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CellMar>
          <w:left w:w="56" w:type="dxa"/>
          <w:right w:w="56" w:type="dxa"/>
        </w:tblCellMar>
        <w:tblLook w:val="0000" w:firstRow="0" w:lastRow="0" w:firstColumn="0" w:lastColumn="0" w:noHBand="0" w:noVBand="0"/>
      </w:tblPr>
      <w:tblGrid>
        <w:gridCol w:w="9072"/>
        <w:gridCol w:w="679"/>
      </w:tblGrid>
      <w:tr w:rsidR="00232709" w:rsidRPr="007E7394" w:rsidTr="008F1579">
        <w:trPr>
          <w:trHeight w:val="1361"/>
        </w:trPr>
        <w:tc>
          <w:tcPr>
            <w:tcW w:w="5000" w:type="pct"/>
            <w:gridSpan w:val="2"/>
          </w:tcPr>
          <w:p w:rsidR="00232709" w:rsidRPr="007E7394" w:rsidRDefault="00877AE5" w:rsidP="00F464AA">
            <w:pPr>
              <w:spacing w:beforeLines="120" w:before="288"/>
              <w:ind w:left="1077"/>
              <w:jc w:val="center"/>
              <w:rPr>
                <w:rFonts w:cs="Arial"/>
                <w:b/>
              </w:rPr>
            </w:pPr>
            <w:bookmarkStart w:id="0" w:name="_Toc47755540"/>
            <w:bookmarkStart w:id="1" w:name="_GoBack" w:colFirst="1" w:colLast="1"/>
            <w:r>
              <w:rPr>
                <w:noProof/>
                <w:lang w:val="en-US" w:eastAsia="en-US"/>
              </w:rPr>
              <w:drawing>
                <wp:anchor distT="0" distB="0" distL="114300" distR="114300" simplePos="0" relativeHeight="251657728" behindDoc="1" locked="0" layoutInCell="1" allowOverlap="0" wp14:anchorId="62E40547" wp14:editId="60AB5693">
                  <wp:simplePos x="0" y="0"/>
                  <wp:positionH relativeFrom="column">
                    <wp:posOffset>69215</wp:posOffset>
                  </wp:positionH>
                  <wp:positionV relativeFrom="paragraph">
                    <wp:posOffset>90805</wp:posOffset>
                  </wp:positionV>
                  <wp:extent cx="571500" cy="4572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2709" w:rsidRPr="007E7394">
              <w:rPr>
                <w:rFonts w:cs="Arial"/>
                <w:b/>
                <w:lang w:val="en-US"/>
              </w:rPr>
              <w:t>Component project activity design document form for</w:t>
            </w:r>
            <w:r w:rsidR="00232709" w:rsidRPr="007E7394">
              <w:rPr>
                <w:rFonts w:cs="Arial"/>
                <w:b/>
              </w:rPr>
              <w:br/>
            </w:r>
            <w:r w:rsidR="00420C02" w:rsidRPr="007E7394">
              <w:rPr>
                <w:rFonts w:cs="Arial"/>
                <w:b/>
                <w:lang w:val="en-US"/>
              </w:rPr>
              <w:t xml:space="preserve">small-scale </w:t>
            </w:r>
            <w:r w:rsidR="00644DE5" w:rsidRPr="007E7394">
              <w:rPr>
                <w:rFonts w:cs="Arial"/>
                <w:b/>
                <w:lang w:val="en-US"/>
              </w:rPr>
              <w:t>afforestation and reforestation</w:t>
            </w:r>
            <w:r w:rsidR="00644DE5" w:rsidRPr="007E7394">
              <w:rPr>
                <w:rFonts w:cs="Arial"/>
                <w:b/>
              </w:rPr>
              <w:t xml:space="preserve"> </w:t>
            </w:r>
            <w:r w:rsidR="00232709" w:rsidRPr="007E7394">
              <w:rPr>
                <w:rFonts w:cs="Arial"/>
                <w:b/>
              </w:rPr>
              <w:t xml:space="preserve">CDM component project </w:t>
            </w:r>
            <w:r w:rsidR="00232709" w:rsidRPr="007E7394">
              <w:rPr>
                <w:rFonts w:cs="Arial"/>
                <w:b/>
                <w:lang w:val="en-US"/>
              </w:rPr>
              <w:t>activities</w:t>
            </w:r>
          </w:p>
          <w:p w:rsidR="00232709" w:rsidRPr="007E7394" w:rsidRDefault="001F718E" w:rsidP="00F464AA">
            <w:pPr>
              <w:spacing w:before="120" w:after="120"/>
              <w:ind w:left="1077"/>
              <w:jc w:val="center"/>
              <w:rPr>
                <w:rFonts w:cs="Arial"/>
                <w:b/>
              </w:rPr>
            </w:pPr>
            <w:r w:rsidRPr="008E6823">
              <w:rPr>
                <w:rFonts w:cs="Arial"/>
                <w:b/>
              </w:rPr>
              <w:t>(</w:t>
            </w:r>
            <w:r w:rsidRPr="008076B9">
              <w:rPr>
                <w:rFonts w:cs="Arial"/>
                <w:b/>
              </w:rPr>
              <w:t>Version 04.0)</w:t>
            </w:r>
          </w:p>
        </w:tc>
      </w:tr>
      <w:bookmarkEnd w:id="1"/>
      <w:tr w:rsidR="00232709" w:rsidRPr="007E7394" w:rsidTr="008F1579">
        <w:tblPrEx>
          <w:tblCellMar>
            <w:left w:w="28" w:type="dxa"/>
            <w:right w:w="28" w:type="dxa"/>
          </w:tblCellMar>
        </w:tblPrEx>
        <w:trPr>
          <w:trHeight w:val="348"/>
        </w:trPr>
        <w:tc>
          <w:tcPr>
            <w:tcW w:w="5000" w:type="pct"/>
            <w:gridSpan w:val="2"/>
            <w:tcBorders>
              <w:bottom w:val="single" w:sz="4" w:space="0" w:color="auto"/>
            </w:tcBorders>
            <w:shd w:val="clear" w:color="auto" w:fill="auto"/>
            <w:vAlign w:val="center"/>
          </w:tcPr>
          <w:p w:rsidR="00232709" w:rsidRPr="007E7394" w:rsidRDefault="00232709" w:rsidP="00232709">
            <w:pPr>
              <w:tabs>
                <w:tab w:val="left" w:pos="510"/>
              </w:tabs>
              <w:spacing w:before="60" w:after="60"/>
              <w:ind w:left="57"/>
              <w:rPr>
                <w:rFonts w:cs="Arial"/>
                <w:i/>
                <w:sz w:val="20"/>
                <w:szCs w:val="18"/>
              </w:rPr>
            </w:pPr>
            <w:r w:rsidRPr="007E7394">
              <w:rPr>
                <w:rFonts w:cs="Arial"/>
                <w:i/>
                <w:sz w:val="20"/>
                <w:szCs w:val="18"/>
              </w:rPr>
              <w:t xml:space="preserve">Complete this form in accordance with the Attachment “Instructions for filling out the component project activity design document form for </w:t>
            </w:r>
            <w:r w:rsidR="00420C02" w:rsidRPr="007E7394">
              <w:rPr>
                <w:rFonts w:cs="Arial"/>
                <w:i/>
                <w:sz w:val="20"/>
                <w:szCs w:val="18"/>
              </w:rPr>
              <w:t xml:space="preserve">small-scale </w:t>
            </w:r>
            <w:r w:rsidR="00644DE5" w:rsidRPr="007E7394">
              <w:rPr>
                <w:rFonts w:cs="Arial"/>
                <w:i/>
                <w:sz w:val="20"/>
                <w:szCs w:val="18"/>
              </w:rPr>
              <w:t xml:space="preserve">afforestation and reforestation </w:t>
            </w:r>
            <w:r w:rsidRPr="007E7394">
              <w:rPr>
                <w:rFonts w:cs="Arial"/>
                <w:i/>
                <w:sz w:val="20"/>
                <w:szCs w:val="18"/>
              </w:rPr>
              <w:t>CDM component project activities” at the end of this form.</w:t>
            </w:r>
          </w:p>
        </w:tc>
      </w:tr>
      <w:tr w:rsidR="00232709" w:rsidRPr="007E7394" w:rsidTr="008F1579">
        <w:tblPrEx>
          <w:tblCellMar>
            <w:left w:w="28" w:type="dxa"/>
            <w:right w:w="28" w:type="dxa"/>
          </w:tblCellMar>
        </w:tblPrEx>
        <w:trPr>
          <w:trHeight w:val="454"/>
        </w:trPr>
        <w:tc>
          <w:tcPr>
            <w:tcW w:w="5000" w:type="pct"/>
            <w:gridSpan w:val="2"/>
            <w:tcBorders>
              <w:top w:val="single" w:sz="4" w:space="0" w:color="auto"/>
              <w:bottom w:val="single" w:sz="4" w:space="0" w:color="auto"/>
            </w:tcBorders>
            <w:shd w:val="clear" w:color="auto" w:fill="CCCCCC"/>
          </w:tcPr>
          <w:p w:rsidR="00232709" w:rsidRPr="007E7394" w:rsidRDefault="00232709" w:rsidP="00F464AA">
            <w:pPr>
              <w:keepNext/>
              <w:spacing w:before="120" w:after="120"/>
              <w:jc w:val="center"/>
              <w:rPr>
                <w:rFonts w:cs="Arial"/>
                <w:b/>
                <w:bCs/>
                <w:smallCaps/>
                <w:sz w:val="20"/>
              </w:rPr>
            </w:pPr>
            <w:r w:rsidRPr="007E7394">
              <w:rPr>
                <w:rFonts w:cs="Arial"/>
                <w:b/>
                <w:bCs/>
                <w:smallCaps/>
                <w:sz w:val="20"/>
              </w:rPr>
              <w:t>COMPONENT PROJECT DESIGN DOCUMENT (CPA-DD)</w:t>
            </w:r>
          </w:p>
        </w:tc>
      </w:tr>
      <w:tr w:rsidR="00232709" w:rsidRPr="007E7394" w:rsidTr="008F1579">
        <w:tblPrEx>
          <w:tblCellMar>
            <w:left w:w="28" w:type="dxa"/>
            <w:right w:w="28" w:type="dxa"/>
          </w:tblCellMar>
        </w:tblPrEx>
        <w:trPr>
          <w:trHeight w:val="348"/>
        </w:trPr>
        <w:tc>
          <w:tcPr>
            <w:tcW w:w="4652" w:type="pct"/>
            <w:tcBorders>
              <w:top w:val="single" w:sz="4" w:space="0" w:color="auto"/>
              <w:bottom w:val="single" w:sz="4" w:space="0" w:color="auto"/>
            </w:tcBorders>
            <w:shd w:val="clear" w:color="auto" w:fill="F2F2F2"/>
          </w:tcPr>
          <w:p w:rsidR="00232709" w:rsidRPr="007E7394" w:rsidRDefault="00232709" w:rsidP="00726FA0">
            <w:pPr>
              <w:spacing w:before="120" w:after="120"/>
              <w:ind w:left="57"/>
              <w:jc w:val="left"/>
              <w:rPr>
                <w:rFonts w:cs="Arial"/>
                <w:b/>
                <w:szCs w:val="22"/>
              </w:rPr>
            </w:pPr>
            <w:r w:rsidRPr="007E7394">
              <w:rPr>
                <w:rFonts w:cs="Arial"/>
                <w:b/>
                <w:szCs w:val="22"/>
              </w:rPr>
              <w:t>Title of the CPA</w:t>
            </w:r>
          </w:p>
        </w:tc>
        <w:tc>
          <w:tcPr>
            <w:tcW w:w="348" w:type="pct"/>
            <w:tcBorders>
              <w:bottom w:val="single" w:sz="4" w:space="0" w:color="auto"/>
            </w:tcBorders>
            <w:vAlign w:val="center"/>
          </w:tcPr>
          <w:p w:rsidR="00232709" w:rsidRPr="007E7394" w:rsidRDefault="00232709" w:rsidP="00F464AA">
            <w:pPr>
              <w:spacing w:before="120"/>
              <w:ind w:left="57"/>
              <w:rPr>
                <w:rFonts w:cs="Arial"/>
                <w:sz w:val="20"/>
                <w:szCs w:val="18"/>
              </w:rPr>
            </w:pPr>
          </w:p>
        </w:tc>
      </w:tr>
      <w:tr w:rsidR="00232709" w:rsidRPr="007E7394" w:rsidTr="008F1579">
        <w:tblPrEx>
          <w:tblCellMar>
            <w:left w:w="28" w:type="dxa"/>
            <w:right w:w="28" w:type="dxa"/>
          </w:tblCellMar>
        </w:tblPrEx>
        <w:trPr>
          <w:trHeight w:val="348"/>
        </w:trPr>
        <w:tc>
          <w:tcPr>
            <w:tcW w:w="4652" w:type="pct"/>
            <w:tcBorders>
              <w:top w:val="single" w:sz="4" w:space="0" w:color="auto"/>
              <w:bottom w:val="single" w:sz="4" w:space="0" w:color="auto"/>
            </w:tcBorders>
            <w:shd w:val="clear" w:color="auto" w:fill="F2F2F2"/>
          </w:tcPr>
          <w:p w:rsidR="00232709" w:rsidRPr="007E7394" w:rsidRDefault="00232709" w:rsidP="00726FA0">
            <w:pPr>
              <w:spacing w:before="120" w:after="120"/>
              <w:ind w:left="57"/>
              <w:jc w:val="left"/>
              <w:rPr>
                <w:rFonts w:cs="Arial"/>
                <w:b/>
                <w:szCs w:val="22"/>
              </w:rPr>
            </w:pPr>
            <w:r w:rsidRPr="007E7394">
              <w:rPr>
                <w:rFonts w:cs="Arial"/>
                <w:b/>
                <w:szCs w:val="22"/>
              </w:rPr>
              <w:t>Version number of the CPA-DD</w:t>
            </w:r>
          </w:p>
        </w:tc>
        <w:tc>
          <w:tcPr>
            <w:tcW w:w="348" w:type="pct"/>
            <w:vAlign w:val="center"/>
          </w:tcPr>
          <w:p w:rsidR="00232709" w:rsidRPr="007E7394" w:rsidRDefault="00232709" w:rsidP="00F464AA">
            <w:pPr>
              <w:spacing w:before="120"/>
              <w:ind w:left="57"/>
              <w:rPr>
                <w:rFonts w:cs="Arial"/>
                <w:sz w:val="20"/>
                <w:szCs w:val="18"/>
              </w:rPr>
            </w:pPr>
          </w:p>
        </w:tc>
      </w:tr>
      <w:tr w:rsidR="00232709" w:rsidRPr="007E7394" w:rsidTr="008F1579">
        <w:tblPrEx>
          <w:tblCellMar>
            <w:left w:w="28" w:type="dxa"/>
            <w:right w:w="28" w:type="dxa"/>
          </w:tblCellMar>
        </w:tblPrEx>
        <w:trPr>
          <w:trHeight w:val="348"/>
        </w:trPr>
        <w:tc>
          <w:tcPr>
            <w:tcW w:w="4652" w:type="pct"/>
            <w:tcBorders>
              <w:top w:val="single" w:sz="4" w:space="0" w:color="auto"/>
              <w:bottom w:val="single" w:sz="4" w:space="0" w:color="auto"/>
            </w:tcBorders>
            <w:shd w:val="clear" w:color="auto" w:fill="F2F2F2"/>
          </w:tcPr>
          <w:p w:rsidR="00232709" w:rsidRPr="007E7394" w:rsidRDefault="00232709" w:rsidP="00726FA0">
            <w:pPr>
              <w:spacing w:before="120" w:after="120"/>
              <w:ind w:left="57"/>
              <w:jc w:val="left"/>
              <w:rPr>
                <w:rFonts w:cs="Arial"/>
                <w:b/>
                <w:szCs w:val="22"/>
              </w:rPr>
            </w:pPr>
            <w:r w:rsidRPr="007E7394">
              <w:rPr>
                <w:rFonts w:cs="Arial"/>
                <w:b/>
                <w:szCs w:val="22"/>
              </w:rPr>
              <w:t>Completion date of the CPA-DD</w:t>
            </w:r>
          </w:p>
        </w:tc>
        <w:tc>
          <w:tcPr>
            <w:tcW w:w="348" w:type="pct"/>
            <w:tcBorders>
              <w:top w:val="single" w:sz="4" w:space="0" w:color="auto"/>
            </w:tcBorders>
            <w:vAlign w:val="center"/>
          </w:tcPr>
          <w:p w:rsidR="00232709" w:rsidRPr="007E7394" w:rsidRDefault="00232709" w:rsidP="00F464AA">
            <w:pPr>
              <w:spacing w:before="120"/>
              <w:ind w:left="57"/>
              <w:rPr>
                <w:rFonts w:cs="Arial"/>
                <w:sz w:val="20"/>
                <w:szCs w:val="18"/>
              </w:rPr>
            </w:pPr>
          </w:p>
        </w:tc>
      </w:tr>
      <w:tr w:rsidR="00232709" w:rsidRPr="007E7394" w:rsidTr="008F1579">
        <w:tblPrEx>
          <w:tblCellMar>
            <w:left w:w="28" w:type="dxa"/>
            <w:right w:w="28" w:type="dxa"/>
          </w:tblCellMar>
        </w:tblPrEx>
        <w:trPr>
          <w:trHeight w:val="348"/>
        </w:trPr>
        <w:tc>
          <w:tcPr>
            <w:tcW w:w="4652" w:type="pct"/>
            <w:tcBorders>
              <w:top w:val="single" w:sz="4" w:space="0" w:color="auto"/>
              <w:bottom w:val="single" w:sz="4" w:space="0" w:color="auto"/>
            </w:tcBorders>
            <w:shd w:val="clear" w:color="auto" w:fill="F2F2F2"/>
          </w:tcPr>
          <w:p w:rsidR="00232709" w:rsidRPr="007E7394" w:rsidRDefault="00232709" w:rsidP="00726FA0">
            <w:pPr>
              <w:spacing w:before="120" w:after="120"/>
              <w:ind w:left="57"/>
              <w:jc w:val="left"/>
              <w:rPr>
                <w:rFonts w:cs="Arial"/>
                <w:b/>
                <w:szCs w:val="22"/>
              </w:rPr>
            </w:pPr>
            <w:r w:rsidRPr="007E7394">
              <w:rPr>
                <w:rFonts w:cs="Arial"/>
                <w:b/>
                <w:szCs w:val="22"/>
              </w:rPr>
              <w:t xml:space="preserve">Title of the </w:t>
            </w:r>
            <w:proofErr w:type="spellStart"/>
            <w:r w:rsidRPr="007E7394">
              <w:rPr>
                <w:rFonts w:cs="Arial"/>
                <w:b/>
                <w:szCs w:val="22"/>
              </w:rPr>
              <w:t>PoA</w:t>
            </w:r>
            <w:proofErr w:type="spellEnd"/>
            <w:r w:rsidRPr="007E7394">
              <w:rPr>
                <w:rFonts w:cs="Arial"/>
                <w:b/>
                <w:szCs w:val="22"/>
              </w:rPr>
              <w:t xml:space="preserve"> </w:t>
            </w:r>
            <w:r w:rsidR="007555BD" w:rsidRPr="007E7394">
              <w:rPr>
                <w:rFonts w:cs="Arial"/>
                <w:b/>
                <w:szCs w:val="22"/>
              </w:rPr>
              <w:t>to</w:t>
            </w:r>
            <w:r w:rsidRPr="007E7394">
              <w:rPr>
                <w:rFonts w:cs="Arial"/>
                <w:b/>
                <w:szCs w:val="22"/>
              </w:rPr>
              <w:t xml:space="preserve"> which the CPA </w:t>
            </w:r>
            <w:r w:rsidR="007555BD" w:rsidRPr="007E7394">
              <w:rPr>
                <w:rFonts w:cs="Arial"/>
                <w:b/>
                <w:szCs w:val="22"/>
              </w:rPr>
              <w:t xml:space="preserve">is </w:t>
            </w:r>
            <w:r w:rsidRPr="007E7394">
              <w:rPr>
                <w:rFonts w:cs="Arial"/>
                <w:b/>
                <w:szCs w:val="22"/>
              </w:rPr>
              <w:t>included</w:t>
            </w:r>
          </w:p>
        </w:tc>
        <w:tc>
          <w:tcPr>
            <w:tcW w:w="348" w:type="pct"/>
            <w:tcBorders>
              <w:top w:val="single" w:sz="4" w:space="0" w:color="auto"/>
            </w:tcBorders>
            <w:vAlign w:val="center"/>
          </w:tcPr>
          <w:p w:rsidR="00232709" w:rsidRPr="007E7394" w:rsidRDefault="00232709" w:rsidP="00F464AA">
            <w:pPr>
              <w:spacing w:before="120"/>
              <w:ind w:left="57"/>
              <w:rPr>
                <w:rFonts w:cs="Arial"/>
                <w:sz w:val="20"/>
                <w:szCs w:val="18"/>
              </w:rPr>
            </w:pPr>
          </w:p>
        </w:tc>
      </w:tr>
      <w:tr w:rsidR="00232709" w:rsidRPr="007E7394" w:rsidTr="008F1579">
        <w:tblPrEx>
          <w:tblCellMar>
            <w:left w:w="28" w:type="dxa"/>
            <w:right w:w="28" w:type="dxa"/>
          </w:tblCellMar>
        </w:tblPrEx>
        <w:trPr>
          <w:trHeight w:val="348"/>
        </w:trPr>
        <w:tc>
          <w:tcPr>
            <w:tcW w:w="4652" w:type="pct"/>
            <w:tcBorders>
              <w:top w:val="single" w:sz="4" w:space="0" w:color="auto"/>
              <w:bottom w:val="single" w:sz="4" w:space="0" w:color="auto"/>
            </w:tcBorders>
            <w:shd w:val="clear" w:color="auto" w:fill="F2F2F2"/>
          </w:tcPr>
          <w:p w:rsidR="008076B9" w:rsidRPr="007E7394" w:rsidRDefault="00232709" w:rsidP="008076B9">
            <w:pPr>
              <w:spacing w:before="120" w:after="120"/>
              <w:ind w:left="57"/>
              <w:jc w:val="left"/>
              <w:rPr>
                <w:rFonts w:cs="Arial"/>
                <w:b/>
                <w:szCs w:val="22"/>
              </w:rPr>
            </w:pPr>
            <w:r w:rsidRPr="007E7394">
              <w:rPr>
                <w:rFonts w:cs="Arial"/>
                <w:b/>
                <w:szCs w:val="22"/>
              </w:rPr>
              <w:t>Host Party</w:t>
            </w:r>
          </w:p>
        </w:tc>
        <w:tc>
          <w:tcPr>
            <w:tcW w:w="348" w:type="pct"/>
            <w:tcBorders>
              <w:top w:val="single" w:sz="4" w:space="0" w:color="auto"/>
            </w:tcBorders>
            <w:vAlign w:val="center"/>
          </w:tcPr>
          <w:p w:rsidR="00232709" w:rsidRPr="007E7394" w:rsidRDefault="00232709" w:rsidP="00F464AA">
            <w:pPr>
              <w:spacing w:before="120"/>
              <w:ind w:left="57"/>
              <w:rPr>
                <w:rFonts w:cs="Arial"/>
                <w:sz w:val="20"/>
                <w:szCs w:val="18"/>
              </w:rPr>
            </w:pPr>
          </w:p>
        </w:tc>
      </w:tr>
      <w:tr w:rsidR="00232709" w:rsidRPr="007E7394" w:rsidTr="008F1579">
        <w:tblPrEx>
          <w:tblCellMar>
            <w:left w:w="28" w:type="dxa"/>
            <w:right w:w="28" w:type="dxa"/>
          </w:tblCellMar>
        </w:tblPrEx>
        <w:trPr>
          <w:trHeight w:val="348"/>
        </w:trPr>
        <w:tc>
          <w:tcPr>
            <w:tcW w:w="4652" w:type="pct"/>
            <w:tcBorders>
              <w:top w:val="single" w:sz="4" w:space="0" w:color="auto"/>
              <w:bottom w:val="double" w:sz="4" w:space="0" w:color="auto"/>
            </w:tcBorders>
            <w:shd w:val="clear" w:color="auto" w:fill="F2F2F2"/>
          </w:tcPr>
          <w:p w:rsidR="00232709" w:rsidRPr="007E7394" w:rsidRDefault="00232709" w:rsidP="00726FA0">
            <w:pPr>
              <w:spacing w:before="120" w:after="120"/>
              <w:ind w:left="57"/>
              <w:jc w:val="left"/>
              <w:rPr>
                <w:rFonts w:cs="Arial"/>
                <w:b/>
                <w:szCs w:val="22"/>
              </w:rPr>
            </w:pPr>
            <w:r w:rsidRPr="007E7394">
              <w:rPr>
                <w:rFonts w:cs="Arial"/>
                <w:b/>
                <w:szCs w:val="22"/>
              </w:rPr>
              <w:t xml:space="preserve">Estimated amount of </w:t>
            </w:r>
            <w:r w:rsidRPr="007E7394">
              <w:rPr>
                <w:rFonts w:cs="Arial" w:hint="eastAsia"/>
                <w:b/>
                <w:szCs w:val="22"/>
              </w:rPr>
              <w:t xml:space="preserve">annual average GHG </w:t>
            </w:r>
            <w:r w:rsidR="00420C02" w:rsidRPr="007E7394">
              <w:rPr>
                <w:rFonts w:cs="Arial"/>
                <w:b/>
                <w:szCs w:val="22"/>
              </w:rPr>
              <w:t>removals by sinks</w:t>
            </w:r>
          </w:p>
        </w:tc>
        <w:tc>
          <w:tcPr>
            <w:tcW w:w="348" w:type="pct"/>
            <w:tcBorders>
              <w:top w:val="single" w:sz="4" w:space="0" w:color="auto"/>
              <w:bottom w:val="double" w:sz="4" w:space="0" w:color="auto"/>
            </w:tcBorders>
            <w:vAlign w:val="center"/>
          </w:tcPr>
          <w:p w:rsidR="00232709" w:rsidRPr="007E7394" w:rsidRDefault="00232709" w:rsidP="00F464AA">
            <w:pPr>
              <w:spacing w:before="120"/>
              <w:ind w:left="57"/>
              <w:rPr>
                <w:rFonts w:cs="Arial"/>
                <w:sz w:val="20"/>
                <w:szCs w:val="18"/>
              </w:rPr>
            </w:pPr>
          </w:p>
        </w:tc>
      </w:tr>
    </w:tbl>
    <w:p w:rsidR="00CE38BC" w:rsidRPr="007E7394" w:rsidRDefault="00CE38BC" w:rsidP="00642BED">
      <w:pPr>
        <w:pStyle w:val="SDMPDDPoASection"/>
        <w:pageBreakBefore/>
        <w:numPr>
          <w:ilvl w:val="0"/>
          <w:numId w:val="35"/>
        </w:numPr>
        <w:tabs>
          <w:tab w:val="num" w:pos="2835"/>
        </w:tabs>
        <w:ind w:left="1729" w:hanging="1729"/>
      </w:pPr>
      <w:bookmarkStart w:id="2" w:name="_Ref309397584"/>
      <w:r w:rsidRPr="007E7394">
        <w:lastRenderedPageBreak/>
        <w:t>General description of CPA</w:t>
      </w:r>
    </w:p>
    <w:p w:rsidR="00CE38BC" w:rsidRPr="007E7394" w:rsidRDefault="006E52DB" w:rsidP="006E52DB">
      <w:pPr>
        <w:pStyle w:val="SDMPDDPoASubSection1"/>
        <w:numPr>
          <w:ilvl w:val="2"/>
          <w:numId w:val="12"/>
        </w:numPr>
        <w:tabs>
          <w:tab w:val="clear" w:pos="1474"/>
        </w:tabs>
        <w:ind w:left="709" w:hanging="709"/>
      </w:pPr>
      <w:r w:rsidRPr="007E7394">
        <w:tab/>
      </w:r>
      <w:r w:rsidR="00CE38BC" w:rsidRPr="007E7394">
        <w:t xml:space="preserve">Title of the proposed or registered </w:t>
      </w:r>
      <w:proofErr w:type="spellStart"/>
      <w:r w:rsidR="00CE38BC" w:rsidRPr="007E7394">
        <w:t>PoA</w:t>
      </w:r>
      <w:proofErr w:type="spellEnd"/>
    </w:p>
    <w:p w:rsidR="002B52AE" w:rsidRPr="007E7394" w:rsidRDefault="002B52AE" w:rsidP="006B07A7">
      <w:pPr>
        <w:rPr>
          <w:rFonts w:cs="Arial"/>
          <w:lang w:eastAsia="en-US"/>
        </w:rPr>
      </w:pPr>
      <w:r w:rsidRPr="007E7394">
        <w:rPr>
          <w:rFonts w:cs="Arial"/>
          <w:lang w:eastAsia="en-US"/>
        </w:rPr>
        <w:t>&gt;&gt;</w:t>
      </w:r>
    </w:p>
    <w:p w:rsidR="006B4135" w:rsidRPr="007E7394" w:rsidRDefault="006B4135" w:rsidP="006B07A7">
      <w:pPr>
        <w:rPr>
          <w:rFonts w:cs="Arial"/>
          <w:lang w:eastAsia="en-US"/>
        </w:rPr>
      </w:pPr>
    </w:p>
    <w:p w:rsidR="005E608C" w:rsidRPr="007E7394" w:rsidRDefault="005E608C" w:rsidP="006B07A7">
      <w:pPr>
        <w:rPr>
          <w:rFonts w:cs="Arial"/>
          <w:lang w:eastAsia="en-US"/>
        </w:rPr>
      </w:pPr>
    </w:p>
    <w:p w:rsidR="00CE38BC" w:rsidRPr="007E7394" w:rsidRDefault="00F22779" w:rsidP="006E52DB">
      <w:pPr>
        <w:pStyle w:val="SDMPDDPoASubSection1"/>
        <w:numPr>
          <w:ilvl w:val="2"/>
          <w:numId w:val="12"/>
        </w:numPr>
        <w:tabs>
          <w:tab w:val="clear" w:pos="1474"/>
        </w:tabs>
        <w:ind w:left="709" w:hanging="709"/>
      </w:pPr>
      <w:r w:rsidRPr="007E7394">
        <w:tab/>
      </w:r>
      <w:r w:rsidR="008B5E22" w:rsidRPr="007E7394">
        <w:t>Title of the CPA</w:t>
      </w:r>
    </w:p>
    <w:p w:rsidR="005E608C" w:rsidRPr="007E7394" w:rsidRDefault="005E608C" w:rsidP="006B07A7">
      <w:pPr>
        <w:rPr>
          <w:rFonts w:cs="Arial"/>
          <w:lang w:eastAsia="en-US"/>
        </w:rPr>
      </w:pPr>
      <w:r w:rsidRPr="007E7394">
        <w:rPr>
          <w:rFonts w:cs="Arial"/>
          <w:lang w:eastAsia="en-US"/>
        </w:rPr>
        <w:t>&gt;&gt;</w:t>
      </w:r>
    </w:p>
    <w:p w:rsidR="005E608C" w:rsidRPr="007E7394" w:rsidRDefault="005E608C" w:rsidP="006B07A7">
      <w:pPr>
        <w:rPr>
          <w:rFonts w:cs="Arial"/>
          <w:lang w:eastAsia="en-US"/>
        </w:rPr>
      </w:pPr>
    </w:p>
    <w:p w:rsidR="006A1E47" w:rsidRPr="007E7394" w:rsidRDefault="006A1E47" w:rsidP="006B07A7">
      <w:pPr>
        <w:rPr>
          <w:rFonts w:cs="Arial"/>
          <w:lang w:eastAsia="en-US"/>
        </w:rPr>
      </w:pPr>
    </w:p>
    <w:p w:rsidR="00CE38BC" w:rsidRPr="007E7394" w:rsidRDefault="00F22779" w:rsidP="006E52DB">
      <w:pPr>
        <w:pStyle w:val="SDMPDDPoASubSection1"/>
        <w:numPr>
          <w:ilvl w:val="2"/>
          <w:numId w:val="12"/>
        </w:numPr>
        <w:tabs>
          <w:tab w:val="clear" w:pos="1474"/>
        </w:tabs>
        <w:ind w:left="709" w:hanging="709"/>
      </w:pPr>
      <w:r w:rsidRPr="007E7394">
        <w:tab/>
      </w:r>
      <w:r w:rsidR="00CE38BC" w:rsidRPr="007E7394">
        <w:t>Description of the CPA</w:t>
      </w:r>
    </w:p>
    <w:p w:rsidR="005E608C" w:rsidRPr="007E7394" w:rsidRDefault="005E608C" w:rsidP="006B07A7">
      <w:pPr>
        <w:rPr>
          <w:rFonts w:cs="Arial"/>
          <w:lang w:eastAsia="en-US"/>
        </w:rPr>
      </w:pPr>
      <w:r w:rsidRPr="007E7394">
        <w:rPr>
          <w:rFonts w:cs="Arial"/>
          <w:lang w:eastAsia="en-US"/>
        </w:rPr>
        <w:t>&gt;&gt;</w:t>
      </w:r>
    </w:p>
    <w:p w:rsidR="005E608C" w:rsidRPr="007E7394" w:rsidRDefault="005E608C" w:rsidP="006B07A7">
      <w:pPr>
        <w:rPr>
          <w:rFonts w:cs="Arial"/>
          <w:lang w:eastAsia="en-US"/>
        </w:rPr>
      </w:pPr>
    </w:p>
    <w:p w:rsidR="006A1E47" w:rsidRPr="007E7394" w:rsidRDefault="006A1E47" w:rsidP="006B07A7">
      <w:pPr>
        <w:rPr>
          <w:rFonts w:cs="Arial"/>
          <w:lang w:eastAsia="en-US"/>
        </w:rPr>
      </w:pPr>
    </w:p>
    <w:p w:rsidR="00CE38BC" w:rsidRPr="007E7394" w:rsidRDefault="00F22779" w:rsidP="006E52DB">
      <w:pPr>
        <w:pStyle w:val="SDMPDDPoASubSection1"/>
        <w:numPr>
          <w:ilvl w:val="2"/>
          <w:numId w:val="12"/>
        </w:numPr>
        <w:tabs>
          <w:tab w:val="clear" w:pos="1474"/>
        </w:tabs>
        <w:ind w:left="709" w:hanging="709"/>
      </w:pPr>
      <w:r w:rsidRPr="007E7394">
        <w:tab/>
      </w:r>
      <w:r w:rsidR="00CE38BC" w:rsidRPr="007E7394">
        <w:t xml:space="preserve">Entity/individual responsible for </w:t>
      </w:r>
      <w:r w:rsidR="001035D8" w:rsidRPr="007E7394">
        <w:t xml:space="preserve">the operation of </w:t>
      </w:r>
      <w:r w:rsidR="00CE38BC" w:rsidRPr="007E7394">
        <w:t>CPA</w:t>
      </w:r>
    </w:p>
    <w:p w:rsidR="005E608C" w:rsidRPr="007E7394" w:rsidRDefault="005E608C" w:rsidP="006B07A7">
      <w:pPr>
        <w:rPr>
          <w:rFonts w:cs="Arial"/>
          <w:lang w:eastAsia="en-US"/>
        </w:rPr>
      </w:pPr>
      <w:r w:rsidRPr="007E7394">
        <w:rPr>
          <w:rFonts w:cs="Arial"/>
          <w:lang w:eastAsia="en-US"/>
        </w:rPr>
        <w:t>&gt;&gt;</w:t>
      </w:r>
    </w:p>
    <w:p w:rsidR="005E608C" w:rsidRPr="007E7394" w:rsidRDefault="005E608C" w:rsidP="006B07A7">
      <w:pPr>
        <w:rPr>
          <w:rFonts w:cs="Arial"/>
          <w:lang w:eastAsia="en-US"/>
        </w:rPr>
      </w:pPr>
    </w:p>
    <w:p w:rsidR="009E7BA4" w:rsidRPr="007E7394" w:rsidRDefault="009E7BA4" w:rsidP="006B07A7">
      <w:pPr>
        <w:rPr>
          <w:rFonts w:cs="Arial"/>
          <w:lang w:eastAsia="en-US"/>
        </w:rPr>
      </w:pPr>
    </w:p>
    <w:p w:rsidR="008650DB" w:rsidRPr="007E7394" w:rsidRDefault="00F22779" w:rsidP="006E52DB">
      <w:pPr>
        <w:pStyle w:val="SDMPDDPoASubSection1"/>
        <w:numPr>
          <w:ilvl w:val="2"/>
          <w:numId w:val="12"/>
        </w:numPr>
        <w:tabs>
          <w:tab w:val="clear" w:pos="1474"/>
        </w:tabs>
        <w:ind w:left="709" w:hanging="709"/>
      </w:pPr>
      <w:bookmarkStart w:id="3" w:name="_Ref316941208"/>
      <w:r w:rsidRPr="007E7394">
        <w:tab/>
      </w:r>
      <w:r w:rsidR="008650DB" w:rsidRPr="007E7394">
        <w:t>Environmental conditions</w:t>
      </w:r>
    </w:p>
    <w:p w:rsidR="008650DB" w:rsidRPr="007E7394" w:rsidRDefault="008650DB" w:rsidP="008650DB">
      <w:pPr>
        <w:rPr>
          <w:rFonts w:cs="Arial"/>
          <w:lang w:eastAsia="en-US"/>
        </w:rPr>
      </w:pPr>
      <w:r w:rsidRPr="007E7394">
        <w:rPr>
          <w:rFonts w:cs="Arial"/>
          <w:lang w:eastAsia="en-US"/>
        </w:rPr>
        <w:t>&gt;&gt;</w:t>
      </w:r>
    </w:p>
    <w:p w:rsidR="008650DB" w:rsidRPr="007E7394" w:rsidRDefault="008650DB" w:rsidP="008650DB">
      <w:pPr>
        <w:rPr>
          <w:rFonts w:cs="Arial"/>
          <w:lang w:eastAsia="en-US"/>
        </w:rPr>
      </w:pPr>
    </w:p>
    <w:p w:rsidR="008650DB" w:rsidRPr="007E7394" w:rsidRDefault="008650DB" w:rsidP="008650DB">
      <w:pPr>
        <w:rPr>
          <w:rFonts w:cs="Arial"/>
          <w:lang w:eastAsia="en-US"/>
        </w:rPr>
      </w:pPr>
    </w:p>
    <w:p w:rsidR="00CE38BC" w:rsidRPr="007E7394" w:rsidRDefault="00F22779" w:rsidP="006E52DB">
      <w:pPr>
        <w:pStyle w:val="SDMPDDPoASubSection1"/>
        <w:numPr>
          <w:ilvl w:val="2"/>
          <w:numId w:val="12"/>
        </w:numPr>
        <w:tabs>
          <w:tab w:val="clear" w:pos="1474"/>
        </w:tabs>
        <w:ind w:left="709" w:hanging="709"/>
      </w:pPr>
      <w:r w:rsidRPr="007E7394">
        <w:tab/>
      </w:r>
      <w:r w:rsidR="00CE38BC" w:rsidRPr="007E7394">
        <w:t>Technical description of the CPA</w:t>
      </w:r>
      <w:bookmarkEnd w:id="3"/>
    </w:p>
    <w:p w:rsidR="005E608C" w:rsidRPr="007E7394" w:rsidRDefault="005E608C" w:rsidP="006B07A7">
      <w:pPr>
        <w:rPr>
          <w:rFonts w:cs="Arial"/>
          <w:lang w:eastAsia="en-US"/>
        </w:rPr>
      </w:pPr>
      <w:r w:rsidRPr="007E7394">
        <w:rPr>
          <w:rFonts w:cs="Arial"/>
          <w:lang w:eastAsia="en-US"/>
        </w:rPr>
        <w:t>&gt;&gt;</w:t>
      </w:r>
    </w:p>
    <w:p w:rsidR="005E608C" w:rsidRPr="007E7394" w:rsidRDefault="005E608C" w:rsidP="006B07A7">
      <w:pPr>
        <w:rPr>
          <w:rFonts w:cs="Arial"/>
          <w:lang w:eastAsia="en-US"/>
        </w:rPr>
      </w:pPr>
    </w:p>
    <w:p w:rsidR="009E7BA4" w:rsidRPr="007E7394" w:rsidRDefault="009E7BA4" w:rsidP="006B07A7">
      <w:pPr>
        <w:rPr>
          <w:rFonts w:cs="Arial"/>
          <w:lang w:eastAsia="en-US"/>
        </w:rPr>
      </w:pPr>
    </w:p>
    <w:p w:rsidR="00CE38BC" w:rsidRPr="007E7394" w:rsidRDefault="00F22779" w:rsidP="006E52DB">
      <w:pPr>
        <w:pStyle w:val="SDMPDDPoASubSection1"/>
        <w:numPr>
          <w:ilvl w:val="2"/>
          <w:numId w:val="12"/>
        </w:numPr>
        <w:tabs>
          <w:tab w:val="clear" w:pos="1474"/>
        </w:tabs>
        <w:ind w:left="709" w:hanging="709"/>
      </w:pPr>
      <w:bookmarkStart w:id="4" w:name="_Ref316945463"/>
      <w:r w:rsidRPr="007E7394">
        <w:tab/>
      </w:r>
      <w:r w:rsidR="00CE38BC" w:rsidRPr="007E7394">
        <w:t>Party</w:t>
      </w:r>
      <w:r w:rsidR="00CE38BC" w:rsidRPr="007E7394">
        <w:rPr>
          <w:rFonts w:hint="eastAsia"/>
        </w:rPr>
        <w:t>(</w:t>
      </w:r>
      <w:proofErr w:type="spellStart"/>
      <w:r w:rsidR="00CE38BC" w:rsidRPr="007E7394">
        <w:rPr>
          <w:rFonts w:hint="eastAsia"/>
        </w:rPr>
        <w:t>ies</w:t>
      </w:r>
      <w:proofErr w:type="spellEnd"/>
      <w:r w:rsidR="00CE38BC" w:rsidRPr="007E7394">
        <w:rPr>
          <w:rFonts w:hint="eastAsia"/>
        </w:rPr>
        <w:t>)</w:t>
      </w:r>
      <w:bookmarkEnd w:id="4"/>
      <w:r w:rsidR="00CE38BC" w:rsidRPr="007E7394">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060" w:firstRow="1" w:lastRow="1" w:firstColumn="0" w:lastColumn="0" w:noHBand="0" w:noVBand="0"/>
      </w:tblPr>
      <w:tblGrid>
        <w:gridCol w:w="3285"/>
        <w:gridCol w:w="3286"/>
        <w:gridCol w:w="3284"/>
      </w:tblGrid>
      <w:tr w:rsidR="00CE38BC" w:rsidRPr="007E7394" w:rsidTr="00F22779">
        <w:trPr>
          <w:trHeight w:val="980"/>
          <w:jc w:val="center"/>
        </w:trPr>
        <w:tc>
          <w:tcPr>
            <w:tcW w:w="1667" w:type="pct"/>
            <w:shd w:val="clear" w:color="auto" w:fill="D9D9D9"/>
            <w:vAlign w:val="center"/>
          </w:tcPr>
          <w:p w:rsidR="00CE38BC" w:rsidRPr="007E7394" w:rsidRDefault="00CE38BC" w:rsidP="00ED3F38">
            <w:pPr>
              <w:keepNext/>
              <w:spacing w:before="40" w:after="40"/>
              <w:jc w:val="center"/>
              <w:rPr>
                <w:b/>
              </w:rPr>
            </w:pPr>
            <w:r w:rsidRPr="007E7394">
              <w:rPr>
                <w:b/>
              </w:rPr>
              <w:t>Name of Pa</w:t>
            </w:r>
            <w:r w:rsidR="00F2116F" w:rsidRPr="007E7394">
              <w:rPr>
                <w:b/>
              </w:rPr>
              <w:t xml:space="preserve">rty involved (host) indicates </w:t>
            </w:r>
            <w:r w:rsidRPr="007E7394">
              <w:rPr>
                <w:b/>
              </w:rPr>
              <w:t>host Party</w:t>
            </w:r>
          </w:p>
        </w:tc>
        <w:tc>
          <w:tcPr>
            <w:tcW w:w="1667" w:type="pct"/>
            <w:shd w:val="clear" w:color="auto" w:fill="D9D9D9"/>
            <w:vAlign w:val="center"/>
          </w:tcPr>
          <w:p w:rsidR="00CE38BC" w:rsidRPr="007E7394" w:rsidRDefault="00CE38BC" w:rsidP="00ED3F38">
            <w:pPr>
              <w:keepNext/>
              <w:spacing w:before="40" w:after="40"/>
              <w:jc w:val="center"/>
              <w:rPr>
                <w:b/>
              </w:rPr>
            </w:pPr>
            <w:r w:rsidRPr="007E7394">
              <w:rPr>
                <w:b/>
              </w:rPr>
              <w:t>Private and/or public entity(</w:t>
            </w:r>
            <w:proofErr w:type="spellStart"/>
            <w:r w:rsidRPr="007E7394">
              <w:rPr>
                <w:b/>
              </w:rPr>
              <w:t>ies</w:t>
            </w:r>
            <w:proofErr w:type="spellEnd"/>
            <w:r w:rsidRPr="007E7394">
              <w:rPr>
                <w:b/>
              </w:rPr>
              <w:t>) CPA implementer(s)</w:t>
            </w:r>
            <w:r w:rsidRPr="007E7394">
              <w:rPr>
                <w:b/>
              </w:rPr>
              <w:br/>
              <w:t>(as applicable)</w:t>
            </w:r>
          </w:p>
        </w:tc>
        <w:tc>
          <w:tcPr>
            <w:tcW w:w="1666" w:type="pct"/>
            <w:shd w:val="clear" w:color="auto" w:fill="D9D9D9"/>
            <w:vAlign w:val="center"/>
          </w:tcPr>
          <w:p w:rsidR="00CE38BC" w:rsidRPr="007E7394" w:rsidRDefault="00CE38BC" w:rsidP="00ED3F38">
            <w:pPr>
              <w:keepNext/>
              <w:spacing w:before="40" w:after="40"/>
              <w:jc w:val="center"/>
              <w:rPr>
                <w:b/>
              </w:rPr>
            </w:pPr>
            <w:r w:rsidRPr="007E7394">
              <w:rPr>
                <w:b/>
              </w:rPr>
              <w:t>Indicate if the Party involved wishes to be considered as CPA implementer (Yes/No)</w:t>
            </w:r>
          </w:p>
        </w:tc>
      </w:tr>
      <w:tr w:rsidR="00CE38BC" w:rsidRPr="007E7394" w:rsidTr="00F22779">
        <w:trPr>
          <w:cantSplit/>
          <w:trHeight w:val="512"/>
          <w:jc w:val="center"/>
        </w:trPr>
        <w:tc>
          <w:tcPr>
            <w:tcW w:w="1667" w:type="pct"/>
            <w:shd w:val="clear" w:color="auto" w:fill="auto"/>
          </w:tcPr>
          <w:p w:rsidR="00CE38BC" w:rsidRPr="007E7394" w:rsidRDefault="00CE38BC" w:rsidP="00ED3F38">
            <w:pPr>
              <w:keepNext/>
              <w:spacing w:before="20" w:after="20"/>
            </w:pPr>
            <w:r w:rsidRPr="007E7394">
              <w:t>Name A (host)</w:t>
            </w:r>
          </w:p>
        </w:tc>
        <w:tc>
          <w:tcPr>
            <w:tcW w:w="1667" w:type="pct"/>
            <w:shd w:val="clear" w:color="auto" w:fill="auto"/>
          </w:tcPr>
          <w:p w:rsidR="00CE38BC" w:rsidRPr="007E7394" w:rsidRDefault="00CE38BC" w:rsidP="00ED3F38">
            <w:pPr>
              <w:keepNext/>
              <w:spacing w:before="20" w:after="20"/>
            </w:pPr>
            <w:r w:rsidRPr="007E7394">
              <w:t>Private entity A</w:t>
            </w:r>
          </w:p>
          <w:p w:rsidR="00CE38BC" w:rsidRPr="007E7394" w:rsidRDefault="00CE38BC" w:rsidP="00ED3F38">
            <w:pPr>
              <w:keepNext/>
              <w:spacing w:before="20" w:after="20"/>
            </w:pPr>
            <w:r w:rsidRPr="007E7394">
              <w:t>Public entity A</w:t>
            </w:r>
          </w:p>
        </w:tc>
        <w:tc>
          <w:tcPr>
            <w:tcW w:w="1666" w:type="pct"/>
            <w:shd w:val="clear" w:color="auto" w:fill="auto"/>
          </w:tcPr>
          <w:p w:rsidR="00CE38BC" w:rsidRPr="007E7394" w:rsidRDefault="00CE38BC" w:rsidP="00ED3F38">
            <w:pPr>
              <w:keepNext/>
              <w:spacing w:before="20" w:after="20"/>
            </w:pPr>
          </w:p>
        </w:tc>
      </w:tr>
      <w:tr w:rsidR="00CE38BC" w:rsidRPr="007E7394" w:rsidTr="00F22779">
        <w:trPr>
          <w:cantSplit/>
          <w:trHeight w:val="512"/>
          <w:jc w:val="center"/>
        </w:trPr>
        <w:tc>
          <w:tcPr>
            <w:tcW w:w="1667" w:type="pct"/>
            <w:shd w:val="clear" w:color="auto" w:fill="auto"/>
          </w:tcPr>
          <w:p w:rsidR="00CE38BC" w:rsidRPr="007E7394" w:rsidRDefault="00CE38BC" w:rsidP="00ED3F38">
            <w:pPr>
              <w:keepNext/>
              <w:spacing w:before="20" w:after="20"/>
            </w:pPr>
            <w:r w:rsidRPr="007E7394">
              <w:t>Name B</w:t>
            </w:r>
          </w:p>
        </w:tc>
        <w:tc>
          <w:tcPr>
            <w:tcW w:w="1667" w:type="pct"/>
            <w:shd w:val="clear" w:color="auto" w:fill="auto"/>
          </w:tcPr>
          <w:p w:rsidR="00CE38BC" w:rsidRPr="007E7394" w:rsidRDefault="00CE38BC" w:rsidP="00ED3F38">
            <w:pPr>
              <w:keepNext/>
              <w:spacing w:before="20" w:after="20"/>
            </w:pPr>
            <w:r w:rsidRPr="007E7394">
              <w:t>Private entity B</w:t>
            </w:r>
          </w:p>
          <w:p w:rsidR="00CE38BC" w:rsidRPr="007E7394" w:rsidRDefault="00CE38BC" w:rsidP="00ED3F38">
            <w:pPr>
              <w:keepNext/>
              <w:spacing w:before="20" w:after="20"/>
            </w:pPr>
            <w:r w:rsidRPr="007E7394">
              <w:t>Public entity B</w:t>
            </w:r>
          </w:p>
        </w:tc>
        <w:tc>
          <w:tcPr>
            <w:tcW w:w="1666" w:type="pct"/>
            <w:shd w:val="clear" w:color="auto" w:fill="auto"/>
          </w:tcPr>
          <w:p w:rsidR="00CE38BC" w:rsidRPr="007E7394" w:rsidRDefault="00CE38BC" w:rsidP="00ED3F38">
            <w:pPr>
              <w:keepNext/>
              <w:spacing w:before="20" w:after="20"/>
            </w:pPr>
          </w:p>
        </w:tc>
      </w:tr>
      <w:tr w:rsidR="00CE38BC" w:rsidRPr="007E7394" w:rsidTr="00F22779">
        <w:trPr>
          <w:cantSplit/>
          <w:trHeight w:val="256"/>
          <w:jc w:val="center"/>
        </w:trPr>
        <w:tc>
          <w:tcPr>
            <w:tcW w:w="1667" w:type="pct"/>
            <w:shd w:val="clear" w:color="auto" w:fill="auto"/>
          </w:tcPr>
          <w:p w:rsidR="00CE38BC" w:rsidRPr="007E7394" w:rsidRDefault="00CE38BC" w:rsidP="00ED3F38">
            <w:pPr>
              <w:spacing w:before="20" w:after="20"/>
            </w:pPr>
            <w:r w:rsidRPr="007E7394">
              <w:t>…</w:t>
            </w:r>
          </w:p>
        </w:tc>
        <w:tc>
          <w:tcPr>
            <w:tcW w:w="1667" w:type="pct"/>
            <w:shd w:val="clear" w:color="auto" w:fill="auto"/>
          </w:tcPr>
          <w:p w:rsidR="00CE38BC" w:rsidRPr="007E7394" w:rsidRDefault="00CE38BC" w:rsidP="00ED3F38">
            <w:pPr>
              <w:spacing w:before="20" w:after="20"/>
            </w:pPr>
            <w:r w:rsidRPr="007E7394">
              <w:t>…</w:t>
            </w:r>
          </w:p>
        </w:tc>
        <w:tc>
          <w:tcPr>
            <w:tcW w:w="1666" w:type="pct"/>
            <w:shd w:val="clear" w:color="auto" w:fill="auto"/>
          </w:tcPr>
          <w:p w:rsidR="00CE38BC" w:rsidRPr="007E7394" w:rsidRDefault="00CE38BC" w:rsidP="00ED3F38">
            <w:pPr>
              <w:spacing w:before="20" w:after="20"/>
            </w:pPr>
          </w:p>
        </w:tc>
      </w:tr>
    </w:tbl>
    <w:p w:rsidR="000978C2" w:rsidRPr="007E7394" w:rsidRDefault="008A1A52" w:rsidP="006E52DB">
      <w:pPr>
        <w:pStyle w:val="SDMPDDPoASubSection1"/>
        <w:numPr>
          <w:ilvl w:val="2"/>
          <w:numId w:val="12"/>
        </w:numPr>
        <w:tabs>
          <w:tab w:val="clear" w:pos="1474"/>
        </w:tabs>
        <w:ind w:left="709" w:hanging="709"/>
      </w:pPr>
      <w:r w:rsidRPr="007E7394">
        <w:tab/>
      </w:r>
      <w:r w:rsidR="000978C2" w:rsidRPr="007E7394">
        <w:t>Geographic reference or other means of identification</w:t>
      </w:r>
    </w:p>
    <w:p w:rsidR="005E608C" w:rsidRPr="007E7394" w:rsidRDefault="005E608C" w:rsidP="006B07A7">
      <w:pPr>
        <w:rPr>
          <w:rFonts w:cs="Arial"/>
          <w:lang w:eastAsia="en-US"/>
        </w:rPr>
      </w:pPr>
      <w:r w:rsidRPr="007E7394">
        <w:rPr>
          <w:rFonts w:cs="Arial"/>
          <w:lang w:eastAsia="en-US"/>
        </w:rPr>
        <w:t>&gt;&gt;</w:t>
      </w:r>
    </w:p>
    <w:p w:rsidR="005E608C" w:rsidRPr="007E7394" w:rsidRDefault="005E608C" w:rsidP="006B07A7">
      <w:pPr>
        <w:rPr>
          <w:rFonts w:cs="Arial"/>
          <w:lang w:eastAsia="en-US"/>
        </w:rPr>
      </w:pPr>
    </w:p>
    <w:p w:rsidR="001D1804" w:rsidRPr="007E7394" w:rsidRDefault="001D1804" w:rsidP="006B07A7">
      <w:pPr>
        <w:rPr>
          <w:rFonts w:cs="Arial"/>
          <w:lang w:eastAsia="en-US"/>
        </w:rPr>
      </w:pPr>
    </w:p>
    <w:p w:rsidR="000978C2" w:rsidRPr="007E7394" w:rsidRDefault="00A72FBB" w:rsidP="006E52DB">
      <w:pPr>
        <w:pStyle w:val="SDMPDDPoASubSection1"/>
        <w:numPr>
          <w:ilvl w:val="2"/>
          <w:numId w:val="12"/>
        </w:numPr>
        <w:tabs>
          <w:tab w:val="clear" w:pos="1474"/>
        </w:tabs>
        <w:ind w:left="709" w:hanging="709"/>
        <w:rPr>
          <w:bCs/>
        </w:rPr>
      </w:pPr>
      <w:r w:rsidRPr="007E7394">
        <w:tab/>
      </w:r>
      <w:r w:rsidR="000978C2" w:rsidRPr="007E7394">
        <w:t>Duration of the CPA</w:t>
      </w:r>
    </w:p>
    <w:p w:rsidR="000978C2" w:rsidRPr="007E7394" w:rsidRDefault="003476B9" w:rsidP="003476B9">
      <w:pPr>
        <w:pStyle w:val="SDMPDDPoASubSection2"/>
        <w:tabs>
          <w:tab w:val="clear" w:pos="1474"/>
        </w:tabs>
        <w:ind w:left="709" w:hanging="709"/>
      </w:pPr>
      <w:r w:rsidRPr="007E7394">
        <w:t>A.</w:t>
      </w:r>
      <w:r w:rsidR="003A066F" w:rsidRPr="007E7394">
        <w:t>9</w:t>
      </w:r>
      <w:r w:rsidRPr="007E7394">
        <w:t>.1.</w:t>
      </w:r>
      <w:r w:rsidRPr="007E7394">
        <w:tab/>
      </w:r>
      <w:r w:rsidR="000978C2" w:rsidRPr="007E7394">
        <w:rPr>
          <w:rFonts w:eastAsia="MS Mincho"/>
        </w:rPr>
        <w:t>Start</w:t>
      </w:r>
      <w:r w:rsidR="000978C2" w:rsidRPr="007E7394">
        <w:t xml:space="preserve"> date of the CPA</w:t>
      </w:r>
    </w:p>
    <w:p w:rsidR="005E608C" w:rsidRPr="007E7394" w:rsidRDefault="005E608C" w:rsidP="006B07A7">
      <w:pPr>
        <w:rPr>
          <w:rFonts w:cs="Arial"/>
          <w:lang w:eastAsia="en-US"/>
        </w:rPr>
      </w:pPr>
      <w:r w:rsidRPr="007E7394">
        <w:rPr>
          <w:rFonts w:cs="Arial"/>
          <w:lang w:eastAsia="en-US"/>
        </w:rPr>
        <w:t>&gt;&gt;</w:t>
      </w:r>
    </w:p>
    <w:p w:rsidR="005E608C" w:rsidRPr="007E7394" w:rsidRDefault="005E608C" w:rsidP="006B07A7">
      <w:pPr>
        <w:rPr>
          <w:rFonts w:cs="Arial"/>
          <w:lang w:eastAsia="en-US"/>
        </w:rPr>
      </w:pPr>
    </w:p>
    <w:p w:rsidR="006D20FC" w:rsidRPr="007E7394" w:rsidRDefault="006D20FC" w:rsidP="006B07A7">
      <w:pPr>
        <w:rPr>
          <w:rFonts w:cs="Arial"/>
          <w:lang w:eastAsia="en-US"/>
        </w:rPr>
      </w:pPr>
    </w:p>
    <w:p w:rsidR="000978C2" w:rsidRPr="007E7394" w:rsidRDefault="003476B9" w:rsidP="003476B9">
      <w:pPr>
        <w:pStyle w:val="SDMPDDPoASubSection2"/>
        <w:tabs>
          <w:tab w:val="clear" w:pos="1474"/>
        </w:tabs>
        <w:ind w:left="709" w:hanging="709"/>
      </w:pPr>
      <w:r w:rsidRPr="007E7394">
        <w:t>A.</w:t>
      </w:r>
      <w:r w:rsidR="003A066F" w:rsidRPr="007E7394">
        <w:t>9</w:t>
      </w:r>
      <w:r w:rsidRPr="007E7394">
        <w:t>.2.</w:t>
      </w:r>
      <w:r w:rsidR="00F22779" w:rsidRPr="007E7394">
        <w:t xml:space="preserve"> </w:t>
      </w:r>
      <w:r w:rsidR="008A1A52" w:rsidRPr="007E7394">
        <w:tab/>
      </w:r>
      <w:r w:rsidR="000978C2" w:rsidRPr="007E7394">
        <w:t>Expected operational lifetime of the CPA</w:t>
      </w:r>
    </w:p>
    <w:p w:rsidR="005E608C" w:rsidRPr="007E7394" w:rsidRDefault="005E608C" w:rsidP="00E238D3">
      <w:pPr>
        <w:rPr>
          <w:rFonts w:cs="Arial"/>
          <w:lang w:eastAsia="en-US"/>
        </w:rPr>
      </w:pPr>
      <w:r w:rsidRPr="007E7394">
        <w:rPr>
          <w:rFonts w:cs="Arial"/>
          <w:lang w:eastAsia="en-US"/>
        </w:rPr>
        <w:t>&gt;&gt;</w:t>
      </w:r>
    </w:p>
    <w:p w:rsidR="005E608C" w:rsidRPr="007E7394" w:rsidRDefault="005E608C" w:rsidP="00E238D3">
      <w:pPr>
        <w:rPr>
          <w:rFonts w:cs="Arial"/>
          <w:lang w:eastAsia="en-US"/>
        </w:rPr>
      </w:pPr>
    </w:p>
    <w:p w:rsidR="006D20FC" w:rsidRPr="007E7394" w:rsidRDefault="006D20FC" w:rsidP="00E238D3">
      <w:pPr>
        <w:rPr>
          <w:rFonts w:cs="Arial"/>
          <w:lang w:eastAsia="en-US"/>
        </w:rPr>
      </w:pPr>
    </w:p>
    <w:p w:rsidR="000978C2" w:rsidRPr="007E7394" w:rsidRDefault="00F22779" w:rsidP="006E52DB">
      <w:pPr>
        <w:pStyle w:val="SDMPDDPoASubSection1"/>
        <w:numPr>
          <w:ilvl w:val="2"/>
          <w:numId w:val="12"/>
        </w:numPr>
        <w:tabs>
          <w:tab w:val="clear" w:pos="1474"/>
        </w:tabs>
        <w:ind w:left="709" w:hanging="709"/>
      </w:pPr>
      <w:r w:rsidRPr="007E7394">
        <w:tab/>
      </w:r>
      <w:r w:rsidR="000978C2" w:rsidRPr="007E7394">
        <w:t>Choice of the crediting period and related information</w:t>
      </w:r>
    </w:p>
    <w:p w:rsidR="005E608C" w:rsidRPr="007E7394" w:rsidRDefault="005E608C" w:rsidP="00E238D3">
      <w:pPr>
        <w:rPr>
          <w:rFonts w:cs="Arial"/>
          <w:lang w:eastAsia="en-US"/>
        </w:rPr>
      </w:pPr>
      <w:r w:rsidRPr="007E7394">
        <w:rPr>
          <w:rFonts w:cs="Arial"/>
          <w:lang w:eastAsia="en-US"/>
        </w:rPr>
        <w:t>&gt;&gt;</w:t>
      </w:r>
    </w:p>
    <w:p w:rsidR="005E608C" w:rsidRPr="007E7394" w:rsidRDefault="005E608C" w:rsidP="00E238D3">
      <w:pPr>
        <w:rPr>
          <w:rFonts w:cs="Arial"/>
          <w:lang w:eastAsia="en-US"/>
        </w:rPr>
      </w:pPr>
    </w:p>
    <w:p w:rsidR="006D20FC" w:rsidRPr="007E7394" w:rsidRDefault="006D20FC" w:rsidP="00E238D3">
      <w:pPr>
        <w:rPr>
          <w:rFonts w:cs="Arial"/>
          <w:lang w:eastAsia="en-US"/>
        </w:rPr>
      </w:pPr>
    </w:p>
    <w:p w:rsidR="000978C2" w:rsidRPr="007E7394" w:rsidRDefault="003476B9" w:rsidP="003476B9">
      <w:pPr>
        <w:pStyle w:val="SDMPDDPoASubSection2"/>
        <w:tabs>
          <w:tab w:val="clear" w:pos="1474"/>
        </w:tabs>
        <w:ind w:left="709" w:hanging="709"/>
      </w:pPr>
      <w:r w:rsidRPr="007E7394">
        <w:t>A.</w:t>
      </w:r>
      <w:r w:rsidR="003A066F" w:rsidRPr="007E7394">
        <w:t>10</w:t>
      </w:r>
      <w:r w:rsidRPr="007E7394">
        <w:t>.1.</w:t>
      </w:r>
      <w:r w:rsidR="008A1A52" w:rsidRPr="007E7394">
        <w:t xml:space="preserve"> </w:t>
      </w:r>
      <w:r w:rsidR="000978C2" w:rsidRPr="007E7394">
        <w:rPr>
          <w:rFonts w:eastAsia="MS Mincho"/>
        </w:rPr>
        <w:t>Start</w:t>
      </w:r>
      <w:r w:rsidR="000978C2" w:rsidRPr="007E7394">
        <w:t xml:space="preserve"> date of the crediting period</w:t>
      </w:r>
    </w:p>
    <w:p w:rsidR="005E608C" w:rsidRPr="007E7394" w:rsidRDefault="005E608C" w:rsidP="00E238D3">
      <w:pPr>
        <w:rPr>
          <w:rFonts w:cs="Arial"/>
          <w:lang w:eastAsia="en-US"/>
        </w:rPr>
      </w:pPr>
      <w:r w:rsidRPr="007E7394">
        <w:rPr>
          <w:rFonts w:cs="Arial"/>
          <w:lang w:eastAsia="en-US"/>
        </w:rPr>
        <w:t>&gt;&gt;</w:t>
      </w:r>
    </w:p>
    <w:p w:rsidR="005E608C" w:rsidRPr="007E7394" w:rsidRDefault="005E608C" w:rsidP="00E238D3">
      <w:pPr>
        <w:rPr>
          <w:rFonts w:cs="Arial"/>
          <w:lang w:eastAsia="en-US"/>
        </w:rPr>
      </w:pPr>
    </w:p>
    <w:p w:rsidR="00D05868" w:rsidRPr="007E7394" w:rsidRDefault="00D05868" w:rsidP="00E238D3">
      <w:pPr>
        <w:rPr>
          <w:rFonts w:cs="Arial"/>
          <w:lang w:eastAsia="en-US"/>
        </w:rPr>
      </w:pPr>
    </w:p>
    <w:p w:rsidR="000978C2" w:rsidRPr="007E7394" w:rsidRDefault="003476B9" w:rsidP="003476B9">
      <w:pPr>
        <w:pStyle w:val="SDMPDDPoASubSection2"/>
        <w:tabs>
          <w:tab w:val="clear" w:pos="1474"/>
        </w:tabs>
        <w:ind w:left="709" w:hanging="709"/>
      </w:pPr>
      <w:r w:rsidRPr="007E7394">
        <w:t>A.</w:t>
      </w:r>
      <w:r w:rsidR="003A066F" w:rsidRPr="007E7394">
        <w:t>10</w:t>
      </w:r>
      <w:r w:rsidRPr="007E7394">
        <w:t>.2.</w:t>
      </w:r>
      <w:r w:rsidR="008A1A52" w:rsidRPr="007E7394">
        <w:t xml:space="preserve"> </w:t>
      </w:r>
      <w:r w:rsidR="000978C2" w:rsidRPr="007E7394">
        <w:t>Length of the crediting period</w:t>
      </w:r>
    </w:p>
    <w:p w:rsidR="005E608C" w:rsidRPr="007E7394" w:rsidRDefault="005E608C" w:rsidP="00E238D3">
      <w:pPr>
        <w:rPr>
          <w:rFonts w:cs="Arial"/>
          <w:lang w:eastAsia="en-US"/>
        </w:rPr>
      </w:pPr>
      <w:r w:rsidRPr="007E7394">
        <w:rPr>
          <w:rFonts w:cs="Arial"/>
          <w:lang w:eastAsia="en-US"/>
        </w:rPr>
        <w:t>&gt;&gt;</w:t>
      </w:r>
    </w:p>
    <w:p w:rsidR="005E608C" w:rsidRPr="007E7394" w:rsidRDefault="005E608C" w:rsidP="00E238D3">
      <w:pPr>
        <w:rPr>
          <w:rFonts w:cs="Arial"/>
          <w:lang w:eastAsia="en-US"/>
        </w:rPr>
      </w:pPr>
    </w:p>
    <w:p w:rsidR="00C40221" w:rsidRPr="007E7394" w:rsidRDefault="00C40221" w:rsidP="00E238D3">
      <w:pPr>
        <w:rPr>
          <w:rFonts w:cs="Arial"/>
          <w:lang w:eastAsia="en-US"/>
        </w:rPr>
      </w:pPr>
    </w:p>
    <w:p w:rsidR="000978C2" w:rsidRPr="007E7394" w:rsidRDefault="008A1A52" w:rsidP="00E87666">
      <w:pPr>
        <w:pStyle w:val="SDMPDDPoASubSection1"/>
        <w:numPr>
          <w:ilvl w:val="2"/>
          <w:numId w:val="12"/>
        </w:numPr>
        <w:tabs>
          <w:tab w:val="clear" w:pos="1474"/>
        </w:tabs>
        <w:ind w:left="709" w:hanging="709"/>
      </w:pPr>
      <w:r w:rsidRPr="007E7394">
        <w:tab/>
      </w:r>
      <w:r w:rsidR="003A066F" w:rsidRPr="007E7394">
        <w:t>Estimated amount of GHG removals by sinks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bottom w:w="23" w:type="dxa"/>
        </w:tblCellMar>
        <w:tblLook w:val="0020" w:firstRow="1" w:lastRow="0" w:firstColumn="0" w:lastColumn="0" w:noHBand="0" w:noVBand="0"/>
      </w:tblPr>
      <w:tblGrid>
        <w:gridCol w:w="4927"/>
        <w:gridCol w:w="4928"/>
      </w:tblGrid>
      <w:tr w:rsidR="000978C2" w:rsidRPr="007E7394" w:rsidTr="00DB2FBA">
        <w:trPr>
          <w:cantSplit/>
          <w:jc w:val="center"/>
        </w:trPr>
        <w:tc>
          <w:tcPr>
            <w:tcW w:w="5000" w:type="pct"/>
            <w:gridSpan w:val="2"/>
            <w:tcBorders>
              <w:bottom w:val="single" w:sz="4" w:space="0" w:color="auto"/>
            </w:tcBorders>
            <w:shd w:val="clear" w:color="auto" w:fill="D9D9D9"/>
            <w:vAlign w:val="center"/>
          </w:tcPr>
          <w:p w:rsidR="000978C2" w:rsidRPr="007E7394" w:rsidRDefault="003A066F" w:rsidP="005D0749">
            <w:pPr>
              <w:jc w:val="left"/>
              <w:rPr>
                <w:b/>
              </w:rPr>
            </w:pPr>
            <w:r w:rsidRPr="007E7394">
              <w:rPr>
                <w:b/>
              </w:rPr>
              <w:t>GHG removals by sinks during the crediting period</w:t>
            </w:r>
          </w:p>
        </w:tc>
      </w:tr>
      <w:tr w:rsidR="000978C2" w:rsidRPr="007E7394" w:rsidTr="00DB2FBA">
        <w:trPr>
          <w:cantSplit/>
          <w:trHeight w:val="630"/>
          <w:jc w:val="center"/>
        </w:trPr>
        <w:tc>
          <w:tcPr>
            <w:tcW w:w="2500" w:type="pct"/>
            <w:shd w:val="clear" w:color="auto" w:fill="D9D9D9"/>
            <w:vAlign w:val="center"/>
          </w:tcPr>
          <w:p w:rsidR="000978C2" w:rsidRPr="007E7394" w:rsidRDefault="000978C2" w:rsidP="000C492F">
            <w:pPr>
              <w:jc w:val="center"/>
              <w:rPr>
                <w:b/>
              </w:rPr>
            </w:pPr>
            <w:r w:rsidRPr="007E7394">
              <w:rPr>
                <w:b/>
              </w:rPr>
              <w:t>Years</w:t>
            </w:r>
          </w:p>
        </w:tc>
        <w:tc>
          <w:tcPr>
            <w:tcW w:w="2500" w:type="pct"/>
            <w:shd w:val="clear" w:color="auto" w:fill="D9D9D9"/>
            <w:vAlign w:val="center"/>
          </w:tcPr>
          <w:p w:rsidR="000978C2" w:rsidRPr="007E7394" w:rsidRDefault="000978C2" w:rsidP="00F06DEE">
            <w:pPr>
              <w:jc w:val="center"/>
              <w:rPr>
                <w:b/>
              </w:rPr>
            </w:pPr>
            <w:r w:rsidRPr="007E7394">
              <w:rPr>
                <w:b/>
              </w:rPr>
              <w:t xml:space="preserve">Annual GHG </w:t>
            </w:r>
            <w:r w:rsidR="003A066F" w:rsidRPr="007E7394">
              <w:rPr>
                <w:b/>
              </w:rPr>
              <w:t>removals by sinks</w:t>
            </w:r>
            <w:r w:rsidR="0091066B" w:rsidRPr="007E7394">
              <w:rPr>
                <w:b/>
              </w:rPr>
              <w:br/>
            </w:r>
            <w:r w:rsidRPr="007E7394">
              <w:rPr>
                <w:b/>
              </w:rPr>
              <w:t>(in tonnes of CO</w:t>
            </w:r>
            <w:r w:rsidRPr="007E7394">
              <w:rPr>
                <w:b/>
                <w:vertAlign w:val="subscript"/>
              </w:rPr>
              <w:t>2</w:t>
            </w:r>
            <w:r w:rsidRPr="007E7394">
              <w:rPr>
                <w:b/>
              </w:rPr>
              <w:t>e) for each year</w:t>
            </w:r>
          </w:p>
        </w:tc>
      </w:tr>
      <w:tr w:rsidR="000978C2" w:rsidRPr="007E7394" w:rsidTr="00DB2FBA">
        <w:trPr>
          <w:cantSplit/>
          <w:jc w:val="center"/>
        </w:trPr>
        <w:tc>
          <w:tcPr>
            <w:tcW w:w="2500" w:type="pct"/>
            <w:shd w:val="clear" w:color="auto" w:fill="auto"/>
          </w:tcPr>
          <w:p w:rsidR="000978C2" w:rsidRPr="007E7394" w:rsidRDefault="000978C2" w:rsidP="000C492F">
            <w:r w:rsidRPr="007E7394">
              <w:t>Year A</w:t>
            </w:r>
          </w:p>
        </w:tc>
        <w:tc>
          <w:tcPr>
            <w:tcW w:w="2500" w:type="pct"/>
            <w:shd w:val="clear" w:color="auto" w:fill="auto"/>
          </w:tcPr>
          <w:p w:rsidR="000978C2" w:rsidRPr="007E7394" w:rsidRDefault="000978C2" w:rsidP="000C492F"/>
        </w:tc>
      </w:tr>
      <w:tr w:rsidR="000978C2" w:rsidRPr="007E7394" w:rsidTr="00DB2FBA">
        <w:trPr>
          <w:cantSplit/>
          <w:jc w:val="center"/>
        </w:trPr>
        <w:tc>
          <w:tcPr>
            <w:tcW w:w="2500" w:type="pct"/>
            <w:shd w:val="clear" w:color="auto" w:fill="auto"/>
          </w:tcPr>
          <w:p w:rsidR="000978C2" w:rsidRPr="007E7394" w:rsidRDefault="000978C2" w:rsidP="000C492F">
            <w:r w:rsidRPr="007E7394">
              <w:t>Year B</w:t>
            </w:r>
          </w:p>
        </w:tc>
        <w:tc>
          <w:tcPr>
            <w:tcW w:w="2500" w:type="pct"/>
            <w:shd w:val="clear" w:color="auto" w:fill="auto"/>
          </w:tcPr>
          <w:p w:rsidR="000978C2" w:rsidRPr="007E7394" w:rsidRDefault="000978C2" w:rsidP="000C492F"/>
        </w:tc>
      </w:tr>
      <w:tr w:rsidR="000978C2" w:rsidRPr="007E7394" w:rsidTr="00DB2FBA">
        <w:trPr>
          <w:cantSplit/>
          <w:jc w:val="center"/>
        </w:trPr>
        <w:tc>
          <w:tcPr>
            <w:tcW w:w="2500" w:type="pct"/>
            <w:shd w:val="clear" w:color="auto" w:fill="auto"/>
          </w:tcPr>
          <w:p w:rsidR="000978C2" w:rsidRPr="007E7394" w:rsidRDefault="000978C2" w:rsidP="000C492F">
            <w:r w:rsidRPr="007E7394">
              <w:t>Year C</w:t>
            </w:r>
          </w:p>
        </w:tc>
        <w:tc>
          <w:tcPr>
            <w:tcW w:w="2500" w:type="pct"/>
            <w:shd w:val="clear" w:color="auto" w:fill="auto"/>
          </w:tcPr>
          <w:p w:rsidR="000978C2" w:rsidRPr="007E7394" w:rsidRDefault="000978C2" w:rsidP="000C492F"/>
        </w:tc>
      </w:tr>
      <w:tr w:rsidR="000978C2" w:rsidRPr="007E7394" w:rsidTr="00DB2FBA">
        <w:trPr>
          <w:cantSplit/>
          <w:jc w:val="center"/>
        </w:trPr>
        <w:tc>
          <w:tcPr>
            <w:tcW w:w="2500" w:type="pct"/>
            <w:tcBorders>
              <w:bottom w:val="single" w:sz="4" w:space="0" w:color="auto"/>
            </w:tcBorders>
            <w:shd w:val="clear" w:color="auto" w:fill="auto"/>
          </w:tcPr>
          <w:p w:rsidR="000978C2" w:rsidRPr="007E7394" w:rsidRDefault="000978C2" w:rsidP="000C492F">
            <w:r w:rsidRPr="007E7394">
              <w:t>Year …</w:t>
            </w:r>
          </w:p>
        </w:tc>
        <w:tc>
          <w:tcPr>
            <w:tcW w:w="2500" w:type="pct"/>
            <w:shd w:val="clear" w:color="auto" w:fill="auto"/>
          </w:tcPr>
          <w:p w:rsidR="000978C2" w:rsidRPr="007E7394" w:rsidRDefault="000978C2" w:rsidP="000C492F"/>
        </w:tc>
      </w:tr>
      <w:tr w:rsidR="000978C2" w:rsidRPr="007E7394" w:rsidTr="00DB2FBA">
        <w:trPr>
          <w:cantSplit/>
          <w:jc w:val="center"/>
        </w:trPr>
        <w:tc>
          <w:tcPr>
            <w:tcW w:w="2500" w:type="pct"/>
            <w:shd w:val="clear" w:color="auto" w:fill="D9D9D9"/>
          </w:tcPr>
          <w:p w:rsidR="000978C2" w:rsidRPr="007E7394" w:rsidRDefault="000978C2" w:rsidP="000C492F">
            <w:pPr>
              <w:rPr>
                <w:b/>
              </w:rPr>
            </w:pPr>
            <w:r w:rsidRPr="007E7394">
              <w:rPr>
                <w:b/>
              </w:rPr>
              <w:t>Total number of crediting years</w:t>
            </w:r>
          </w:p>
        </w:tc>
        <w:tc>
          <w:tcPr>
            <w:tcW w:w="2500" w:type="pct"/>
            <w:shd w:val="clear" w:color="auto" w:fill="auto"/>
          </w:tcPr>
          <w:p w:rsidR="000978C2" w:rsidRPr="007E7394" w:rsidRDefault="000978C2" w:rsidP="000C492F"/>
        </w:tc>
      </w:tr>
      <w:tr w:rsidR="000978C2" w:rsidRPr="007E7394" w:rsidTr="00DB2FBA">
        <w:trPr>
          <w:cantSplit/>
          <w:jc w:val="center"/>
        </w:trPr>
        <w:tc>
          <w:tcPr>
            <w:tcW w:w="2500" w:type="pct"/>
            <w:shd w:val="clear" w:color="auto" w:fill="D9D9D9"/>
          </w:tcPr>
          <w:p w:rsidR="000978C2" w:rsidRPr="007E7394" w:rsidRDefault="009C16DA" w:rsidP="000C492F">
            <w:pPr>
              <w:rPr>
                <w:b/>
              </w:rPr>
            </w:pPr>
            <w:r w:rsidRPr="007E7394">
              <w:rPr>
                <w:b/>
              </w:rPr>
              <w:t xml:space="preserve">Annual average GHG removals </w:t>
            </w:r>
            <w:r w:rsidRPr="007E7394">
              <w:rPr>
                <w:b/>
              </w:rPr>
              <w:br/>
              <w:t>by sinks over the crediting period</w:t>
            </w:r>
          </w:p>
        </w:tc>
        <w:tc>
          <w:tcPr>
            <w:tcW w:w="2500" w:type="pct"/>
            <w:shd w:val="clear" w:color="auto" w:fill="auto"/>
          </w:tcPr>
          <w:p w:rsidR="000978C2" w:rsidRPr="007E7394" w:rsidRDefault="000978C2" w:rsidP="000C492F"/>
        </w:tc>
      </w:tr>
      <w:tr w:rsidR="000978C2" w:rsidRPr="007E7394" w:rsidTr="00DB2FBA">
        <w:trPr>
          <w:cantSplit/>
          <w:jc w:val="center"/>
        </w:trPr>
        <w:tc>
          <w:tcPr>
            <w:tcW w:w="2500" w:type="pct"/>
            <w:shd w:val="clear" w:color="auto" w:fill="D9D9D9"/>
          </w:tcPr>
          <w:p w:rsidR="000978C2" w:rsidRPr="007E7394" w:rsidRDefault="009C16DA" w:rsidP="000C492F">
            <w:pPr>
              <w:rPr>
                <w:b/>
              </w:rPr>
            </w:pPr>
            <w:r w:rsidRPr="007E7394">
              <w:rPr>
                <w:b/>
              </w:rPr>
              <w:t xml:space="preserve">Total GHG removals by sinks </w:t>
            </w:r>
            <w:r w:rsidRPr="007E7394">
              <w:rPr>
                <w:b/>
              </w:rPr>
              <w:br/>
              <w:t>(tonnes of CO2e)</w:t>
            </w:r>
          </w:p>
        </w:tc>
        <w:tc>
          <w:tcPr>
            <w:tcW w:w="2500" w:type="pct"/>
            <w:shd w:val="clear" w:color="auto" w:fill="auto"/>
          </w:tcPr>
          <w:p w:rsidR="000978C2" w:rsidRPr="007E7394" w:rsidRDefault="000978C2" w:rsidP="000C492F"/>
        </w:tc>
      </w:tr>
    </w:tbl>
    <w:p w:rsidR="005268E0" w:rsidRPr="007E7394" w:rsidRDefault="008A1A52" w:rsidP="005268E0">
      <w:pPr>
        <w:pStyle w:val="SDMPDDPoASubSection1"/>
        <w:numPr>
          <w:ilvl w:val="2"/>
          <w:numId w:val="12"/>
        </w:numPr>
        <w:ind w:left="709" w:hanging="709"/>
      </w:pPr>
      <w:r w:rsidRPr="007E7394">
        <w:tab/>
      </w:r>
      <w:r w:rsidR="005268E0" w:rsidRPr="007E7394">
        <w:t xml:space="preserve">Legal title to the land and rights to </w:t>
      </w:r>
      <w:proofErr w:type="spellStart"/>
      <w:r w:rsidR="005268E0" w:rsidRPr="007E7394">
        <w:t>tCERs</w:t>
      </w:r>
      <w:proofErr w:type="spellEnd"/>
      <w:r w:rsidR="005268E0" w:rsidRPr="007E7394">
        <w:t>/</w:t>
      </w:r>
      <w:proofErr w:type="spellStart"/>
      <w:r w:rsidR="005268E0" w:rsidRPr="007E7394">
        <w:t>lCERs</w:t>
      </w:r>
      <w:proofErr w:type="spellEnd"/>
      <w:r w:rsidR="005268E0" w:rsidRPr="007E7394">
        <w:t xml:space="preserve"> issued for the CPA</w:t>
      </w:r>
    </w:p>
    <w:p w:rsidR="005268E0" w:rsidRPr="007E7394" w:rsidRDefault="005268E0" w:rsidP="005268E0">
      <w:pPr>
        <w:rPr>
          <w:rFonts w:cs="Arial"/>
          <w:lang w:eastAsia="en-US"/>
        </w:rPr>
      </w:pPr>
      <w:r w:rsidRPr="007E7394">
        <w:rPr>
          <w:rFonts w:cs="Arial"/>
          <w:lang w:eastAsia="en-US"/>
        </w:rPr>
        <w:t>&gt;&gt;</w:t>
      </w:r>
    </w:p>
    <w:p w:rsidR="005268E0" w:rsidRPr="007E7394" w:rsidRDefault="005268E0" w:rsidP="005268E0">
      <w:pPr>
        <w:rPr>
          <w:rFonts w:cs="Arial"/>
          <w:lang w:eastAsia="en-US"/>
        </w:rPr>
      </w:pPr>
    </w:p>
    <w:p w:rsidR="005268E0" w:rsidRPr="007E7394" w:rsidRDefault="005268E0" w:rsidP="005268E0">
      <w:pPr>
        <w:rPr>
          <w:rFonts w:cs="Arial"/>
          <w:lang w:eastAsia="en-US"/>
        </w:rPr>
      </w:pPr>
    </w:p>
    <w:p w:rsidR="005268E0" w:rsidRPr="007E7394" w:rsidRDefault="008A1A52" w:rsidP="005268E0">
      <w:pPr>
        <w:pStyle w:val="SDMPDDPoASubSection1"/>
        <w:numPr>
          <w:ilvl w:val="2"/>
          <w:numId w:val="12"/>
        </w:numPr>
        <w:ind w:left="709" w:hanging="709"/>
      </w:pPr>
      <w:r w:rsidRPr="007E7394">
        <w:tab/>
      </w:r>
      <w:r w:rsidR="005268E0" w:rsidRPr="007E7394">
        <w:t>Assessment of the eligibility of the land</w:t>
      </w:r>
    </w:p>
    <w:p w:rsidR="005268E0" w:rsidRPr="007E7394" w:rsidRDefault="005268E0" w:rsidP="005268E0">
      <w:pPr>
        <w:rPr>
          <w:rFonts w:cs="Arial"/>
          <w:lang w:eastAsia="en-US"/>
        </w:rPr>
      </w:pPr>
      <w:r w:rsidRPr="007E7394">
        <w:rPr>
          <w:rFonts w:cs="Arial"/>
          <w:lang w:eastAsia="en-US"/>
        </w:rPr>
        <w:t>&gt;&gt;</w:t>
      </w:r>
    </w:p>
    <w:p w:rsidR="005268E0" w:rsidRPr="007E7394" w:rsidRDefault="005268E0" w:rsidP="005268E0">
      <w:pPr>
        <w:rPr>
          <w:rFonts w:cs="Arial"/>
          <w:lang w:eastAsia="en-US"/>
        </w:rPr>
      </w:pPr>
    </w:p>
    <w:p w:rsidR="005268E0" w:rsidRPr="007E7394" w:rsidRDefault="005268E0" w:rsidP="005268E0">
      <w:pPr>
        <w:rPr>
          <w:rFonts w:cs="Arial"/>
          <w:lang w:eastAsia="en-US"/>
        </w:rPr>
      </w:pPr>
    </w:p>
    <w:p w:rsidR="005268E0" w:rsidRPr="007E7394" w:rsidRDefault="008A1A52" w:rsidP="005268E0">
      <w:pPr>
        <w:pStyle w:val="SDMPDDPoASubSection1"/>
        <w:numPr>
          <w:ilvl w:val="2"/>
          <w:numId w:val="12"/>
        </w:numPr>
        <w:ind w:left="709" w:hanging="709"/>
      </w:pPr>
      <w:r w:rsidRPr="007E7394">
        <w:tab/>
      </w:r>
      <w:r w:rsidR="005268E0" w:rsidRPr="007E7394">
        <w:t>Approach for addressing non-permanence</w:t>
      </w:r>
    </w:p>
    <w:p w:rsidR="005268E0" w:rsidRPr="007E7394" w:rsidRDefault="005268E0" w:rsidP="005268E0">
      <w:pPr>
        <w:rPr>
          <w:rFonts w:cs="Arial"/>
          <w:lang w:eastAsia="en-US"/>
        </w:rPr>
      </w:pPr>
      <w:r w:rsidRPr="007E7394">
        <w:rPr>
          <w:rFonts w:cs="Arial"/>
          <w:lang w:eastAsia="en-US"/>
        </w:rPr>
        <w:t>&gt;&gt;</w:t>
      </w:r>
    </w:p>
    <w:p w:rsidR="005268E0" w:rsidRPr="007E7394" w:rsidRDefault="005268E0" w:rsidP="005268E0">
      <w:pPr>
        <w:rPr>
          <w:rFonts w:cs="Arial"/>
          <w:lang w:eastAsia="en-US"/>
        </w:rPr>
      </w:pPr>
    </w:p>
    <w:p w:rsidR="005268E0" w:rsidRPr="007E7394" w:rsidRDefault="005268E0" w:rsidP="005268E0">
      <w:pPr>
        <w:rPr>
          <w:rFonts w:cs="Arial"/>
          <w:lang w:eastAsia="en-US"/>
        </w:rPr>
      </w:pPr>
    </w:p>
    <w:p w:rsidR="000978C2" w:rsidRPr="007E7394" w:rsidRDefault="008A1A52" w:rsidP="006E52DB">
      <w:pPr>
        <w:pStyle w:val="SDMPDDPoASubSection1"/>
        <w:numPr>
          <w:ilvl w:val="2"/>
          <w:numId w:val="12"/>
        </w:numPr>
        <w:ind w:left="709" w:hanging="709"/>
      </w:pPr>
      <w:r w:rsidRPr="007E7394">
        <w:lastRenderedPageBreak/>
        <w:tab/>
      </w:r>
      <w:r w:rsidR="000978C2" w:rsidRPr="007E7394">
        <w:t>Public funding of the CPA</w:t>
      </w:r>
    </w:p>
    <w:p w:rsidR="005E608C" w:rsidRPr="007E7394" w:rsidRDefault="005E608C" w:rsidP="00E238D3">
      <w:pPr>
        <w:rPr>
          <w:rFonts w:cs="Arial"/>
          <w:lang w:eastAsia="en-US"/>
        </w:rPr>
      </w:pPr>
      <w:r w:rsidRPr="007E7394">
        <w:rPr>
          <w:rFonts w:cs="Arial"/>
          <w:lang w:eastAsia="en-US"/>
        </w:rPr>
        <w:t>&gt;&gt;</w:t>
      </w:r>
    </w:p>
    <w:p w:rsidR="005E608C" w:rsidRPr="007E7394" w:rsidRDefault="005E608C" w:rsidP="00E238D3">
      <w:pPr>
        <w:rPr>
          <w:rFonts w:cs="Arial"/>
          <w:lang w:eastAsia="en-US"/>
        </w:rPr>
      </w:pPr>
    </w:p>
    <w:p w:rsidR="003E1FC1" w:rsidRPr="007E7394" w:rsidRDefault="003E1FC1" w:rsidP="00E238D3">
      <w:pPr>
        <w:rPr>
          <w:rFonts w:cs="Arial"/>
          <w:lang w:eastAsia="en-US"/>
        </w:rPr>
      </w:pPr>
    </w:p>
    <w:p w:rsidR="000978C2" w:rsidRPr="007E7394" w:rsidRDefault="008A1A52" w:rsidP="006E52DB">
      <w:pPr>
        <w:pStyle w:val="SDMPDDPoASubSection1"/>
        <w:numPr>
          <w:ilvl w:val="2"/>
          <w:numId w:val="12"/>
        </w:numPr>
        <w:ind w:left="709" w:hanging="709"/>
      </w:pPr>
      <w:r w:rsidRPr="007E7394">
        <w:tab/>
      </w:r>
      <w:r w:rsidR="000978C2" w:rsidRPr="007E7394">
        <w:t>Confirmation for CPA</w:t>
      </w:r>
    </w:p>
    <w:p w:rsidR="005E608C" w:rsidRPr="007E7394" w:rsidRDefault="005E608C" w:rsidP="00E238D3">
      <w:pPr>
        <w:rPr>
          <w:rFonts w:cs="Arial"/>
          <w:lang w:eastAsia="en-US"/>
        </w:rPr>
      </w:pPr>
      <w:r w:rsidRPr="007E7394">
        <w:rPr>
          <w:rFonts w:cs="Arial"/>
          <w:lang w:eastAsia="en-US"/>
        </w:rPr>
        <w:t>&gt;&gt;</w:t>
      </w:r>
    </w:p>
    <w:p w:rsidR="005E608C" w:rsidRPr="007E7394" w:rsidRDefault="005E608C" w:rsidP="00E238D3">
      <w:pPr>
        <w:rPr>
          <w:rFonts w:cs="Arial"/>
          <w:lang w:eastAsia="en-US"/>
        </w:rPr>
      </w:pPr>
    </w:p>
    <w:p w:rsidR="001035D8" w:rsidRPr="007E7394" w:rsidRDefault="001035D8" w:rsidP="00E238D3">
      <w:pPr>
        <w:rPr>
          <w:rFonts w:cs="Arial"/>
          <w:lang w:eastAsia="en-US"/>
        </w:rPr>
      </w:pPr>
    </w:p>
    <w:p w:rsidR="001616F4" w:rsidRPr="007E7394" w:rsidRDefault="001616F4" w:rsidP="001616F4">
      <w:pPr>
        <w:pStyle w:val="SDMPDDPoASubSection1"/>
        <w:numPr>
          <w:ilvl w:val="2"/>
          <w:numId w:val="12"/>
        </w:numPr>
        <w:ind w:left="709" w:hanging="709"/>
      </w:pPr>
      <w:proofErr w:type="spellStart"/>
      <w:r w:rsidRPr="007E7394">
        <w:t>Debundling</w:t>
      </w:r>
      <w:proofErr w:type="spellEnd"/>
      <w:r w:rsidRPr="007E7394">
        <w:t xml:space="preserve"> for CPA</w:t>
      </w:r>
    </w:p>
    <w:p w:rsidR="001616F4" w:rsidRPr="007E7394" w:rsidRDefault="001616F4" w:rsidP="001616F4">
      <w:r w:rsidRPr="007E7394">
        <w:t>&gt;&gt;</w:t>
      </w:r>
    </w:p>
    <w:p w:rsidR="001616F4" w:rsidRPr="007E7394" w:rsidRDefault="001616F4" w:rsidP="001616F4"/>
    <w:p w:rsidR="001616F4" w:rsidRPr="007E7394" w:rsidRDefault="001616F4" w:rsidP="001616F4"/>
    <w:p w:rsidR="001035D8" w:rsidRPr="007E7394" w:rsidRDefault="001035D8" w:rsidP="006E52DB">
      <w:pPr>
        <w:pStyle w:val="SDMPDDPoASubSection1"/>
        <w:numPr>
          <w:ilvl w:val="2"/>
          <w:numId w:val="12"/>
        </w:numPr>
        <w:ind w:left="709" w:hanging="709"/>
      </w:pPr>
      <w:r w:rsidRPr="007E7394">
        <w:t>Contact information of responsible persons/ entities for completing the CDM-</w:t>
      </w:r>
      <w:r w:rsidR="001616F4" w:rsidRPr="007E7394">
        <w:t>SSC-</w:t>
      </w:r>
      <w:r w:rsidR="005268E0" w:rsidRPr="007E7394">
        <w:t>AR-</w:t>
      </w:r>
      <w:r w:rsidRPr="007E7394">
        <w:t>CPA-DD-FORM</w:t>
      </w:r>
    </w:p>
    <w:p w:rsidR="001035D8" w:rsidRPr="007E7394" w:rsidRDefault="001035D8" w:rsidP="001035D8">
      <w:pPr>
        <w:rPr>
          <w:rFonts w:cs="Arial"/>
          <w:lang w:eastAsia="en-US"/>
        </w:rPr>
      </w:pPr>
      <w:r w:rsidRPr="007E7394">
        <w:rPr>
          <w:rFonts w:cs="Arial"/>
          <w:lang w:eastAsia="en-US"/>
        </w:rPr>
        <w:t>&gt;&gt;</w:t>
      </w:r>
    </w:p>
    <w:p w:rsidR="001035D8" w:rsidRPr="007E7394" w:rsidRDefault="001035D8" w:rsidP="00E238D3">
      <w:pPr>
        <w:rPr>
          <w:rFonts w:cs="Arial"/>
          <w:lang w:eastAsia="en-US"/>
        </w:rPr>
      </w:pPr>
    </w:p>
    <w:p w:rsidR="001035D8" w:rsidRPr="007E7394" w:rsidRDefault="001035D8" w:rsidP="00E238D3">
      <w:pPr>
        <w:rPr>
          <w:rFonts w:cs="Arial"/>
          <w:lang w:eastAsia="en-US"/>
        </w:rPr>
      </w:pPr>
    </w:p>
    <w:p w:rsidR="00DC2383" w:rsidRPr="007E7394" w:rsidRDefault="008B5E22" w:rsidP="00642BED">
      <w:pPr>
        <w:pStyle w:val="SDMPDDPoASection"/>
        <w:numPr>
          <w:ilvl w:val="0"/>
          <w:numId w:val="35"/>
        </w:numPr>
        <w:tabs>
          <w:tab w:val="num" w:pos="2835"/>
        </w:tabs>
        <w:ind w:left="1729" w:hanging="1729"/>
      </w:pPr>
      <w:r w:rsidRPr="007E7394">
        <w:t>Environmental analysis</w:t>
      </w:r>
    </w:p>
    <w:p w:rsidR="000978C2" w:rsidRPr="007E7394" w:rsidRDefault="000978C2" w:rsidP="00642BED">
      <w:pPr>
        <w:pStyle w:val="SDMPDDPoASubSection1"/>
        <w:numPr>
          <w:ilvl w:val="1"/>
          <w:numId w:val="35"/>
        </w:numPr>
      </w:pPr>
      <w:r w:rsidRPr="007E7394">
        <w:t>Analys</w:t>
      </w:r>
      <w:r w:rsidR="008B5E22" w:rsidRPr="007E7394">
        <w:t>is of the environmental impacts</w:t>
      </w:r>
    </w:p>
    <w:p w:rsidR="005E608C" w:rsidRPr="007E7394" w:rsidRDefault="005E608C" w:rsidP="00E238D3">
      <w:pPr>
        <w:rPr>
          <w:rFonts w:cs="Arial"/>
          <w:lang w:eastAsia="en-US"/>
        </w:rPr>
      </w:pPr>
      <w:r w:rsidRPr="007E7394">
        <w:rPr>
          <w:rFonts w:cs="Arial"/>
          <w:lang w:eastAsia="en-US"/>
        </w:rPr>
        <w:t>&gt;&gt;</w:t>
      </w:r>
    </w:p>
    <w:p w:rsidR="005E608C" w:rsidRPr="007E7394" w:rsidRDefault="005E608C" w:rsidP="002B52AE">
      <w:pPr>
        <w:rPr>
          <w:rFonts w:cs="Arial"/>
          <w:lang w:eastAsia="en-US"/>
        </w:rPr>
      </w:pPr>
    </w:p>
    <w:p w:rsidR="00DC2383" w:rsidRPr="007E7394" w:rsidRDefault="00DC2383" w:rsidP="00E238D3">
      <w:pPr>
        <w:rPr>
          <w:rFonts w:cs="Arial"/>
          <w:lang w:eastAsia="en-US"/>
        </w:rPr>
      </w:pPr>
    </w:p>
    <w:p w:rsidR="000978C2" w:rsidRPr="007E7394" w:rsidRDefault="000978C2" w:rsidP="00642BED">
      <w:pPr>
        <w:pStyle w:val="SDMPDDPoASubSection1"/>
        <w:numPr>
          <w:ilvl w:val="1"/>
          <w:numId w:val="35"/>
        </w:numPr>
      </w:pPr>
      <w:r w:rsidRPr="007E7394">
        <w:t>Environmental impact assessment</w:t>
      </w:r>
    </w:p>
    <w:p w:rsidR="005E608C" w:rsidRPr="007E7394" w:rsidRDefault="005E608C" w:rsidP="00E238D3">
      <w:pPr>
        <w:rPr>
          <w:rFonts w:cs="Arial"/>
          <w:lang w:eastAsia="en-US"/>
        </w:rPr>
      </w:pPr>
      <w:r w:rsidRPr="007E7394">
        <w:rPr>
          <w:rFonts w:cs="Arial"/>
          <w:lang w:eastAsia="en-US"/>
        </w:rPr>
        <w:t>&gt;&gt;</w:t>
      </w:r>
    </w:p>
    <w:p w:rsidR="005E608C" w:rsidRPr="007E7394" w:rsidRDefault="005E608C" w:rsidP="00E238D3">
      <w:pPr>
        <w:rPr>
          <w:rFonts w:cs="Arial"/>
          <w:lang w:eastAsia="en-US"/>
        </w:rPr>
      </w:pPr>
    </w:p>
    <w:p w:rsidR="00B32DF2" w:rsidRPr="007E7394" w:rsidRDefault="00B32DF2" w:rsidP="00E238D3">
      <w:pPr>
        <w:rPr>
          <w:rFonts w:cs="Arial"/>
          <w:lang w:eastAsia="en-US"/>
        </w:rPr>
      </w:pPr>
    </w:p>
    <w:p w:rsidR="00045655" w:rsidRPr="007E7394" w:rsidRDefault="00045655" w:rsidP="00642BED">
      <w:pPr>
        <w:pStyle w:val="SDMPDDPoASection"/>
        <w:numPr>
          <w:ilvl w:val="0"/>
          <w:numId w:val="35"/>
        </w:numPr>
        <w:tabs>
          <w:tab w:val="num" w:pos="2835"/>
        </w:tabs>
        <w:ind w:left="1729" w:hanging="1729"/>
      </w:pPr>
      <w:bookmarkStart w:id="5" w:name="_Toc317006264"/>
      <w:r w:rsidRPr="007E7394">
        <w:t>Socio-economic impacts</w:t>
      </w:r>
      <w:bookmarkEnd w:id="5"/>
    </w:p>
    <w:p w:rsidR="00045655" w:rsidRPr="007E7394" w:rsidRDefault="00045655" w:rsidP="00642BED">
      <w:pPr>
        <w:pStyle w:val="SDMPDDPoASubSection1"/>
        <w:numPr>
          <w:ilvl w:val="1"/>
          <w:numId w:val="35"/>
        </w:numPr>
      </w:pPr>
      <w:r w:rsidRPr="007E7394">
        <w:t>Analysis of the socio-economic impacts</w:t>
      </w:r>
    </w:p>
    <w:p w:rsidR="00045655" w:rsidRPr="007E7394" w:rsidRDefault="00045655" w:rsidP="00045655">
      <w:pPr>
        <w:rPr>
          <w:rFonts w:cs="Arial"/>
          <w:lang w:eastAsia="en-US"/>
        </w:rPr>
      </w:pPr>
      <w:r w:rsidRPr="007E7394">
        <w:rPr>
          <w:rFonts w:cs="Arial"/>
          <w:lang w:eastAsia="en-US"/>
        </w:rPr>
        <w:t>&gt;&gt;</w:t>
      </w:r>
    </w:p>
    <w:p w:rsidR="00045655" w:rsidRPr="007E7394" w:rsidRDefault="00045655" w:rsidP="00045655">
      <w:pPr>
        <w:rPr>
          <w:rFonts w:cs="Arial"/>
          <w:lang w:eastAsia="en-US"/>
        </w:rPr>
      </w:pPr>
    </w:p>
    <w:p w:rsidR="00045655" w:rsidRPr="007E7394" w:rsidRDefault="00045655" w:rsidP="00045655">
      <w:pPr>
        <w:rPr>
          <w:rFonts w:cs="Arial"/>
          <w:lang w:eastAsia="en-US"/>
        </w:rPr>
      </w:pPr>
    </w:p>
    <w:p w:rsidR="00045655" w:rsidRPr="007E7394" w:rsidRDefault="00045655" w:rsidP="00642BED">
      <w:pPr>
        <w:pStyle w:val="SDMPDDPoASubSection1"/>
        <w:numPr>
          <w:ilvl w:val="1"/>
          <w:numId w:val="35"/>
        </w:numPr>
      </w:pPr>
      <w:r w:rsidRPr="007E7394">
        <w:t>Socio-economic impact assessment</w:t>
      </w:r>
    </w:p>
    <w:p w:rsidR="00045655" w:rsidRPr="007E7394" w:rsidRDefault="00045655" w:rsidP="00045655">
      <w:pPr>
        <w:rPr>
          <w:rFonts w:cs="Arial"/>
          <w:lang w:eastAsia="en-US"/>
        </w:rPr>
      </w:pPr>
      <w:r w:rsidRPr="007E7394">
        <w:rPr>
          <w:rFonts w:cs="Arial"/>
          <w:lang w:eastAsia="en-US"/>
        </w:rPr>
        <w:t>&gt;&gt;</w:t>
      </w:r>
    </w:p>
    <w:p w:rsidR="00045655" w:rsidRPr="007E7394" w:rsidRDefault="00045655" w:rsidP="00045655">
      <w:pPr>
        <w:rPr>
          <w:rFonts w:cs="Arial"/>
          <w:lang w:eastAsia="en-US"/>
        </w:rPr>
      </w:pPr>
    </w:p>
    <w:p w:rsidR="00045655" w:rsidRPr="007E7394" w:rsidRDefault="00045655" w:rsidP="00045655">
      <w:pPr>
        <w:rPr>
          <w:rFonts w:cs="Arial"/>
          <w:lang w:eastAsia="en-US"/>
        </w:rPr>
      </w:pPr>
    </w:p>
    <w:p w:rsidR="000978C2" w:rsidRPr="007E7394" w:rsidRDefault="000978C2" w:rsidP="00642BED">
      <w:pPr>
        <w:pStyle w:val="SDMPDDPoASection"/>
        <w:numPr>
          <w:ilvl w:val="0"/>
          <w:numId w:val="35"/>
        </w:numPr>
        <w:tabs>
          <w:tab w:val="num" w:pos="2835"/>
        </w:tabs>
        <w:ind w:left="1729" w:hanging="1729"/>
      </w:pPr>
      <w:r w:rsidRPr="007E7394">
        <w:t xml:space="preserve">Local </w:t>
      </w:r>
      <w:r w:rsidRPr="008076B9">
        <w:t>stakeholder</w:t>
      </w:r>
      <w:r w:rsidR="008076B9" w:rsidRPr="008076B9">
        <w:t xml:space="preserve"> </w:t>
      </w:r>
      <w:r w:rsidR="009026D3" w:rsidRPr="008076B9">
        <w:t>consultation</w:t>
      </w:r>
    </w:p>
    <w:p w:rsidR="000978C2" w:rsidRPr="007E7394" w:rsidRDefault="000978C2" w:rsidP="00642BED">
      <w:pPr>
        <w:pStyle w:val="SDMPDDPoASubSection1"/>
        <w:numPr>
          <w:ilvl w:val="1"/>
          <w:numId w:val="35"/>
        </w:numPr>
      </w:pPr>
      <w:r w:rsidRPr="007E7394">
        <w:t>Solicitation of comments from local stakeholders</w:t>
      </w:r>
    </w:p>
    <w:p w:rsidR="005E608C" w:rsidRPr="007E7394" w:rsidRDefault="005E608C" w:rsidP="00E238D3">
      <w:pPr>
        <w:rPr>
          <w:rFonts w:cs="Arial"/>
          <w:lang w:eastAsia="en-US"/>
        </w:rPr>
      </w:pPr>
      <w:r w:rsidRPr="007E7394">
        <w:rPr>
          <w:rFonts w:cs="Arial"/>
          <w:lang w:eastAsia="en-US"/>
        </w:rPr>
        <w:t>&gt;&gt;</w:t>
      </w:r>
    </w:p>
    <w:p w:rsidR="005E608C" w:rsidRPr="007E7394" w:rsidRDefault="005E608C" w:rsidP="00E238D3">
      <w:pPr>
        <w:rPr>
          <w:rFonts w:cs="Arial"/>
          <w:lang w:eastAsia="en-US"/>
        </w:rPr>
      </w:pPr>
    </w:p>
    <w:p w:rsidR="0036016C" w:rsidRPr="007E7394" w:rsidRDefault="0036016C" w:rsidP="00E238D3">
      <w:pPr>
        <w:rPr>
          <w:rFonts w:cs="Arial"/>
          <w:lang w:eastAsia="en-US"/>
        </w:rPr>
      </w:pPr>
    </w:p>
    <w:p w:rsidR="000978C2" w:rsidRPr="007E7394" w:rsidRDefault="000978C2" w:rsidP="00642BED">
      <w:pPr>
        <w:pStyle w:val="SDMPDDPoASubSection1"/>
        <w:numPr>
          <w:ilvl w:val="1"/>
          <w:numId w:val="35"/>
        </w:numPr>
      </w:pPr>
      <w:r w:rsidRPr="007E7394">
        <w:t>Summary of comments received</w:t>
      </w:r>
    </w:p>
    <w:p w:rsidR="005E608C" w:rsidRPr="007E7394" w:rsidRDefault="005E608C" w:rsidP="00E238D3">
      <w:pPr>
        <w:rPr>
          <w:rFonts w:cs="Arial"/>
          <w:lang w:eastAsia="en-US"/>
        </w:rPr>
      </w:pPr>
      <w:r w:rsidRPr="007E7394">
        <w:rPr>
          <w:rFonts w:cs="Arial"/>
          <w:lang w:eastAsia="en-US"/>
        </w:rPr>
        <w:t>&gt;&gt;</w:t>
      </w:r>
    </w:p>
    <w:p w:rsidR="005E608C" w:rsidRPr="007E7394" w:rsidRDefault="005E608C" w:rsidP="00E238D3">
      <w:pPr>
        <w:rPr>
          <w:rFonts w:cs="Arial"/>
          <w:lang w:eastAsia="en-US"/>
        </w:rPr>
      </w:pPr>
    </w:p>
    <w:p w:rsidR="0049070F" w:rsidRPr="007E7394" w:rsidRDefault="0049070F" w:rsidP="00E238D3">
      <w:pPr>
        <w:rPr>
          <w:rFonts w:cs="Arial"/>
          <w:lang w:eastAsia="en-US"/>
        </w:rPr>
      </w:pPr>
    </w:p>
    <w:p w:rsidR="000978C2" w:rsidRPr="007E7394" w:rsidRDefault="000978C2" w:rsidP="00642BED">
      <w:pPr>
        <w:pStyle w:val="SDMPDDPoASubSection1"/>
        <w:numPr>
          <w:ilvl w:val="1"/>
          <w:numId w:val="35"/>
        </w:numPr>
      </w:pPr>
      <w:r w:rsidRPr="007E7394">
        <w:t>Report on consideration of comments received</w:t>
      </w:r>
    </w:p>
    <w:p w:rsidR="005E608C" w:rsidRPr="007E7394" w:rsidRDefault="005E608C" w:rsidP="00E238D3">
      <w:pPr>
        <w:rPr>
          <w:rFonts w:cs="Arial"/>
          <w:lang w:eastAsia="en-US"/>
        </w:rPr>
      </w:pPr>
      <w:r w:rsidRPr="007E7394">
        <w:rPr>
          <w:rFonts w:cs="Arial"/>
          <w:lang w:eastAsia="en-US"/>
        </w:rPr>
        <w:t>&gt;&gt;</w:t>
      </w:r>
    </w:p>
    <w:p w:rsidR="005E608C" w:rsidRPr="007E7394" w:rsidRDefault="005E608C" w:rsidP="00E238D3">
      <w:pPr>
        <w:rPr>
          <w:rFonts w:cs="Arial"/>
          <w:lang w:eastAsia="en-US"/>
        </w:rPr>
      </w:pPr>
    </w:p>
    <w:p w:rsidR="00CA798A" w:rsidRPr="007E7394" w:rsidRDefault="00CA798A" w:rsidP="00E238D3">
      <w:pPr>
        <w:rPr>
          <w:rFonts w:cs="Arial"/>
          <w:lang w:eastAsia="en-US"/>
        </w:rPr>
      </w:pPr>
    </w:p>
    <w:p w:rsidR="000978C2" w:rsidRPr="007E7394" w:rsidRDefault="005A1914" w:rsidP="00642BED">
      <w:pPr>
        <w:pStyle w:val="SDMPDDPoASection"/>
        <w:numPr>
          <w:ilvl w:val="0"/>
          <w:numId w:val="35"/>
        </w:numPr>
        <w:tabs>
          <w:tab w:val="num" w:pos="2835"/>
        </w:tabs>
        <w:ind w:left="1729" w:hanging="1729"/>
      </w:pPr>
      <w:r w:rsidRPr="007E7394">
        <w:t>Eligibility of CPA and e</w:t>
      </w:r>
      <w:r w:rsidR="000978C2" w:rsidRPr="007E7394">
        <w:t>st</w:t>
      </w:r>
      <w:r w:rsidR="005615FB" w:rsidRPr="007E7394">
        <w:t>imation of emissions reductions</w:t>
      </w:r>
    </w:p>
    <w:p w:rsidR="000978C2" w:rsidRPr="007E7394" w:rsidRDefault="00371D3C" w:rsidP="00642BED">
      <w:pPr>
        <w:pStyle w:val="SDMPDDPoASubSection1"/>
        <w:numPr>
          <w:ilvl w:val="1"/>
          <w:numId w:val="35"/>
        </w:numPr>
      </w:pPr>
      <w:r w:rsidRPr="007E7394">
        <w:t>R</w:t>
      </w:r>
      <w:r w:rsidR="000978C2" w:rsidRPr="007E7394">
        <w:t xml:space="preserve">eference of </w:t>
      </w:r>
      <w:r w:rsidRPr="007E7394">
        <w:t>methodology(</w:t>
      </w:r>
      <w:proofErr w:type="spellStart"/>
      <w:r w:rsidRPr="007E7394">
        <w:t>ies</w:t>
      </w:r>
      <w:proofErr w:type="spellEnd"/>
      <w:r w:rsidRPr="007E7394">
        <w:t>) and standardized baseline(s)</w:t>
      </w:r>
    </w:p>
    <w:p w:rsidR="00371D3C" w:rsidRPr="007E7394" w:rsidRDefault="00371D3C" w:rsidP="00E238D3">
      <w:pPr>
        <w:rPr>
          <w:rFonts w:cs="Arial"/>
          <w:lang w:eastAsia="en-US"/>
        </w:rPr>
      </w:pPr>
      <w:r w:rsidRPr="007E7394">
        <w:rPr>
          <w:rFonts w:cs="Arial"/>
          <w:lang w:eastAsia="en-US"/>
        </w:rPr>
        <w:t>&gt;&gt;</w:t>
      </w:r>
    </w:p>
    <w:p w:rsidR="00371D3C" w:rsidRPr="007E7394" w:rsidRDefault="00371D3C" w:rsidP="00E238D3">
      <w:pPr>
        <w:rPr>
          <w:rFonts w:cs="Arial"/>
          <w:lang w:eastAsia="en-US"/>
        </w:rPr>
      </w:pPr>
    </w:p>
    <w:p w:rsidR="0049223F" w:rsidRPr="007E7394" w:rsidRDefault="0049223F" w:rsidP="00E238D3">
      <w:pPr>
        <w:rPr>
          <w:rFonts w:cs="Arial"/>
          <w:lang w:eastAsia="en-US"/>
        </w:rPr>
      </w:pPr>
    </w:p>
    <w:p w:rsidR="000978C2" w:rsidRPr="007E7394" w:rsidRDefault="00371D3C" w:rsidP="00642BED">
      <w:pPr>
        <w:pStyle w:val="SDMPDDPoASubSection1"/>
        <w:numPr>
          <w:ilvl w:val="1"/>
          <w:numId w:val="35"/>
        </w:numPr>
      </w:pPr>
      <w:r w:rsidRPr="007E7394">
        <w:t>Applicability</w:t>
      </w:r>
      <w:r w:rsidR="000978C2" w:rsidRPr="007E7394">
        <w:t xml:space="preserve"> of methodology(</w:t>
      </w:r>
      <w:proofErr w:type="spellStart"/>
      <w:r w:rsidR="000978C2" w:rsidRPr="007E7394">
        <w:t>ies</w:t>
      </w:r>
      <w:proofErr w:type="spellEnd"/>
      <w:r w:rsidR="000978C2" w:rsidRPr="007E7394">
        <w:t>)</w:t>
      </w:r>
      <w:r w:rsidRPr="007E7394">
        <w:t xml:space="preserve"> and standardized baseline(s)</w:t>
      </w:r>
    </w:p>
    <w:p w:rsidR="005E608C" w:rsidRPr="007E7394" w:rsidRDefault="005E608C" w:rsidP="00E238D3">
      <w:pPr>
        <w:rPr>
          <w:rFonts w:cs="Arial"/>
          <w:lang w:eastAsia="en-US"/>
        </w:rPr>
      </w:pPr>
      <w:r w:rsidRPr="007E7394">
        <w:rPr>
          <w:rFonts w:cs="Arial"/>
          <w:lang w:eastAsia="en-US"/>
        </w:rPr>
        <w:t>&gt;&gt;</w:t>
      </w:r>
    </w:p>
    <w:p w:rsidR="00D05863" w:rsidRPr="007E7394" w:rsidRDefault="00D05863" w:rsidP="00E238D3">
      <w:pPr>
        <w:rPr>
          <w:rFonts w:cs="Arial"/>
          <w:lang w:eastAsia="en-US"/>
        </w:rPr>
      </w:pPr>
    </w:p>
    <w:p w:rsidR="003476B9" w:rsidRPr="007E7394" w:rsidRDefault="003476B9" w:rsidP="00E238D3">
      <w:pPr>
        <w:rPr>
          <w:rFonts w:cs="Arial"/>
          <w:lang w:eastAsia="en-US"/>
        </w:rPr>
      </w:pPr>
    </w:p>
    <w:p w:rsidR="000978C2" w:rsidRPr="007E7394" w:rsidRDefault="00A040FC" w:rsidP="00642BED">
      <w:pPr>
        <w:pStyle w:val="SDMPDDPoASubSection1"/>
        <w:numPr>
          <w:ilvl w:val="1"/>
          <w:numId w:val="35"/>
        </w:numPr>
      </w:pPr>
      <w:r w:rsidRPr="007E7394">
        <w:rPr>
          <w:szCs w:val="22"/>
        </w:rPr>
        <w:t>Carbon pools and emission sources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E0" w:firstRow="1" w:lastRow="1" w:firstColumn="1" w:lastColumn="0" w:noHBand="0" w:noVBand="0"/>
      </w:tblPr>
      <w:tblGrid>
        <w:gridCol w:w="1699"/>
        <w:gridCol w:w="1593"/>
        <w:gridCol w:w="6563"/>
      </w:tblGrid>
      <w:tr w:rsidR="00A040FC" w:rsidRPr="007E7394" w:rsidTr="008A1A52">
        <w:trPr>
          <w:cantSplit/>
          <w:trHeight w:val="448"/>
          <w:tblHeader/>
        </w:trPr>
        <w:tc>
          <w:tcPr>
            <w:tcW w:w="862" w:type="pct"/>
            <w:tcBorders>
              <w:top w:val="single" w:sz="4" w:space="0" w:color="auto"/>
              <w:left w:val="single" w:sz="4" w:space="0" w:color="auto"/>
              <w:bottom w:val="single" w:sz="12" w:space="0" w:color="auto"/>
              <w:right w:val="nil"/>
              <w:tl2br w:val="nil"/>
              <w:tr2bl w:val="nil"/>
            </w:tcBorders>
            <w:shd w:val="clear" w:color="auto" w:fill="E6E6E6"/>
            <w:tcMar>
              <w:top w:w="57" w:type="dxa"/>
              <w:bottom w:w="57" w:type="dxa"/>
            </w:tcMar>
            <w:vAlign w:val="center"/>
            <w:hideMark/>
          </w:tcPr>
          <w:p w:rsidR="00A040FC" w:rsidRPr="007E7394" w:rsidRDefault="00A040FC" w:rsidP="008A1A52">
            <w:pPr>
              <w:pStyle w:val="SDMTableBoxParaNotNumbered"/>
              <w:keepNext/>
              <w:keepLines/>
              <w:jc w:val="center"/>
              <w:rPr>
                <w:b/>
              </w:rPr>
            </w:pPr>
            <w:r w:rsidRPr="007E7394">
              <w:rPr>
                <w:b/>
              </w:rPr>
              <w:t>Carbon pools</w:t>
            </w:r>
          </w:p>
        </w:tc>
        <w:tc>
          <w:tcPr>
            <w:tcW w:w="808" w:type="pct"/>
            <w:tcBorders>
              <w:top w:val="single" w:sz="4" w:space="0" w:color="auto"/>
              <w:left w:val="nil"/>
              <w:bottom w:val="single" w:sz="12" w:space="0" w:color="auto"/>
              <w:right w:val="nil"/>
              <w:tl2br w:val="nil"/>
              <w:tr2bl w:val="nil"/>
            </w:tcBorders>
            <w:shd w:val="clear" w:color="auto" w:fill="E6E6E6"/>
            <w:tcMar>
              <w:top w:w="57" w:type="dxa"/>
              <w:bottom w:w="57" w:type="dxa"/>
            </w:tcMar>
            <w:vAlign w:val="center"/>
            <w:hideMark/>
          </w:tcPr>
          <w:p w:rsidR="00A040FC" w:rsidRPr="007E7394" w:rsidRDefault="00A040FC" w:rsidP="008A1A52">
            <w:pPr>
              <w:pStyle w:val="SDMTableBoxParaNotNumbered"/>
              <w:keepNext/>
              <w:keepLines/>
              <w:jc w:val="center"/>
              <w:rPr>
                <w:b/>
                <w:szCs w:val="22"/>
              </w:rPr>
            </w:pPr>
            <w:r w:rsidRPr="007E7394">
              <w:rPr>
                <w:b/>
              </w:rPr>
              <w:t>Selected?</w:t>
            </w:r>
          </w:p>
        </w:tc>
        <w:tc>
          <w:tcPr>
            <w:tcW w:w="3330" w:type="pct"/>
            <w:tcBorders>
              <w:top w:val="single" w:sz="4" w:space="0" w:color="auto"/>
              <w:left w:val="nil"/>
              <w:bottom w:val="single" w:sz="12" w:space="0" w:color="auto"/>
              <w:right w:val="single" w:sz="4" w:space="0" w:color="auto"/>
              <w:tl2br w:val="nil"/>
              <w:tr2bl w:val="nil"/>
            </w:tcBorders>
            <w:shd w:val="clear" w:color="auto" w:fill="E6E6E6"/>
            <w:tcMar>
              <w:top w:w="57" w:type="dxa"/>
              <w:bottom w:w="57" w:type="dxa"/>
            </w:tcMar>
            <w:vAlign w:val="center"/>
            <w:hideMark/>
          </w:tcPr>
          <w:p w:rsidR="00A040FC" w:rsidRPr="007E7394" w:rsidRDefault="00A040FC" w:rsidP="008A1A52">
            <w:pPr>
              <w:pStyle w:val="SDMTableBoxParaNotNumbered"/>
              <w:keepNext/>
              <w:keepLines/>
              <w:jc w:val="center"/>
              <w:rPr>
                <w:b/>
              </w:rPr>
            </w:pPr>
            <w:r w:rsidRPr="007E7394">
              <w:rPr>
                <w:b/>
              </w:rPr>
              <w:t>Justification / Explanation</w:t>
            </w:r>
          </w:p>
        </w:tc>
      </w:tr>
      <w:tr w:rsidR="00A040FC" w:rsidRPr="007E7394" w:rsidTr="008A1A52">
        <w:trPr>
          <w:cantSplit/>
          <w:trHeight w:val="487"/>
        </w:trPr>
        <w:tc>
          <w:tcPr>
            <w:tcW w:w="862" w:type="pct"/>
            <w:shd w:val="clear" w:color="auto" w:fill="auto"/>
            <w:hideMark/>
          </w:tcPr>
          <w:p w:rsidR="00A040FC" w:rsidRPr="007E7394" w:rsidRDefault="00A040FC" w:rsidP="008A1A52">
            <w:pPr>
              <w:pStyle w:val="SDMTableBoxParaNotNumbered"/>
              <w:rPr>
                <w:b/>
              </w:rPr>
            </w:pPr>
            <w:r w:rsidRPr="007E7394">
              <w:rPr>
                <w:b/>
              </w:rPr>
              <w:t>…</w:t>
            </w:r>
          </w:p>
        </w:tc>
        <w:tc>
          <w:tcPr>
            <w:tcW w:w="808" w:type="pct"/>
            <w:shd w:val="clear" w:color="auto" w:fill="auto"/>
            <w:hideMark/>
          </w:tcPr>
          <w:p w:rsidR="00A040FC" w:rsidRPr="007E7394" w:rsidRDefault="00A040FC" w:rsidP="008A1A52">
            <w:pPr>
              <w:pStyle w:val="SDMTableBoxParaNotNumbered"/>
            </w:pPr>
            <w:r w:rsidRPr="007E7394">
              <w:t>…</w:t>
            </w:r>
          </w:p>
        </w:tc>
        <w:tc>
          <w:tcPr>
            <w:tcW w:w="3330" w:type="pct"/>
            <w:shd w:val="clear" w:color="auto" w:fill="auto"/>
            <w:hideMark/>
          </w:tcPr>
          <w:p w:rsidR="00A040FC" w:rsidRPr="007E7394" w:rsidRDefault="00A040FC" w:rsidP="008A1A52">
            <w:pPr>
              <w:pStyle w:val="SDMTableBoxParaNotNumbered"/>
            </w:pPr>
            <w:r w:rsidRPr="007E7394">
              <w:t>…</w:t>
            </w:r>
          </w:p>
        </w:tc>
      </w:tr>
    </w:tbl>
    <w:p w:rsidR="00A040FC" w:rsidRPr="007E7394" w:rsidRDefault="00A040FC" w:rsidP="00A040FC">
      <w:pPr>
        <w:pStyle w:val="SDMPDDPoASection"/>
        <w:keepNext w:val="0"/>
        <w:keepLines w:val="0"/>
        <w:ind w:left="1729" w:hanging="1729"/>
        <w:rPr>
          <w:vanish/>
          <w:sz w:val="20"/>
          <w:szCs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6A0" w:firstRow="1" w:lastRow="0" w:firstColumn="1" w:lastColumn="0" w:noHBand="1" w:noVBand="1"/>
      </w:tblPr>
      <w:tblGrid>
        <w:gridCol w:w="1496"/>
        <w:gridCol w:w="1522"/>
        <w:gridCol w:w="1543"/>
        <w:gridCol w:w="5294"/>
      </w:tblGrid>
      <w:tr w:rsidR="00A040FC" w:rsidRPr="007E7394" w:rsidTr="008A1A52">
        <w:trPr>
          <w:cantSplit/>
          <w:trHeight w:val="448"/>
          <w:tblHeader/>
        </w:trPr>
        <w:tc>
          <w:tcPr>
            <w:tcW w:w="1496" w:type="dxa"/>
            <w:tcBorders>
              <w:top w:val="single" w:sz="4" w:space="0" w:color="auto"/>
              <w:left w:val="single" w:sz="4" w:space="0" w:color="auto"/>
              <w:bottom w:val="single" w:sz="12" w:space="0" w:color="auto"/>
              <w:right w:val="single" w:sz="4" w:space="0" w:color="auto"/>
              <w:tl2br w:val="nil"/>
              <w:tr2bl w:val="nil"/>
            </w:tcBorders>
            <w:shd w:val="clear" w:color="auto" w:fill="E6E6E6"/>
            <w:tcMar>
              <w:top w:w="113" w:type="dxa"/>
              <w:bottom w:w="113" w:type="dxa"/>
            </w:tcMar>
            <w:vAlign w:val="center"/>
            <w:hideMark/>
          </w:tcPr>
          <w:p w:rsidR="00A040FC" w:rsidRPr="007E7394" w:rsidRDefault="00A040FC" w:rsidP="008A1A52">
            <w:pPr>
              <w:pStyle w:val="SDMTableBoxParaNotNumbered"/>
              <w:keepNext/>
              <w:keepLines/>
              <w:jc w:val="center"/>
              <w:rPr>
                <w:b/>
              </w:rPr>
            </w:pPr>
            <w:r w:rsidRPr="007E7394">
              <w:rPr>
                <w:b/>
              </w:rPr>
              <w:t>Sources</w:t>
            </w:r>
          </w:p>
        </w:tc>
        <w:tc>
          <w:tcPr>
            <w:tcW w:w="1522" w:type="dxa"/>
            <w:tcBorders>
              <w:top w:val="single" w:sz="4" w:space="0" w:color="auto"/>
              <w:left w:val="single" w:sz="4" w:space="0" w:color="auto"/>
              <w:bottom w:val="single" w:sz="12" w:space="0" w:color="auto"/>
              <w:right w:val="single" w:sz="4" w:space="0" w:color="auto"/>
              <w:tl2br w:val="nil"/>
              <w:tr2bl w:val="nil"/>
            </w:tcBorders>
            <w:shd w:val="clear" w:color="auto" w:fill="E6E6E6"/>
            <w:tcMar>
              <w:top w:w="113" w:type="dxa"/>
              <w:bottom w:w="113" w:type="dxa"/>
            </w:tcMar>
            <w:vAlign w:val="center"/>
            <w:hideMark/>
          </w:tcPr>
          <w:p w:rsidR="00A040FC" w:rsidRPr="007E7394" w:rsidRDefault="00A040FC" w:rsidP="008A1A52">
            <w:pPr>
              <w:pStyle w:val="SDMTableBoxParaNotNumbered"/>
              <w:keepNext/>
              <w:keepLines/>
              <w:jc w:val="center"/>
              <w:rPr>
                <w:b/>
              </w:rPr>
            </w:pPr>
            <w:r w:rsidRPr="007E7394">
              <w:rPr>
                <w:b/>
              </w:rPr>
              <w:t>GHGs</w:t>
            </w:r>
          </w:p>
        </w:tc>
        <w:tc>
          <w:tcPr>
            <w:tcW w:w="1543" w:type="dxa"/>
            <w:tcBorders>
              <w:top w:val="single" w:sz="4" w:space="0" w:color="auto"/>
              <w:left w:val="single" w:sz="4" w:space="0" w:color="auto"/>
              <w:bottom w:val="single" w:sz="12" w:space="0" w:color="auto"/>
              <w:right w:val="single" w:sz="4" w:space="0" w:color="auto"/>
              <w:tl2br w:val="nil"/>
              <w:tr2bl w:val="nil"/>
            </w:tcBorders>
            <w:shd w:val="clear" w:color="auto" w:fill="E6E6E6"/>
            <w:tcMar>
              <w:top w:w="113" w:type="dxa"/>
              <w:bottom w:w="113" w:type="dxa"/>
            </w:tcMar>
            <w:vAlign w:val="center"/>
            <w:hideMark/>
          </w:tcPr>
          <w:p w:rsidR="00A040FC" w:rsidRPr="007E7394" w:rsidRDefault="00A040FC" w:rsidP="008A1A52">
            <w:pPr>
              <w:pStyle w:val="SDMTableBoxParaNotNumbered"/>
              <w:keepNext/>
              <w:keepLines/>
              <w:jc w:val="center"/>
              <w:rPr>
                <w:b/>
              </w:rPr>
            </w:pPr>
            <w:r w:rsidRPr="007E7394">
              <w:rPr>
                <w:b/>
              </w:rPr>
              <w:t>Included?</w:t>
            </w:r>
          </w:p>
        </w:tc>
        <w:tc>
          <w:tcPr>
            <w:tcW w:w="5294" w:type="dxa"/>
            <w:tcBorders>
              <w:top w:val="single" w:sz="4" w:space="0" w:color="auto"/>
              <w:left w:val="single" w:sz="4" w:space="0" w:color="auto"/>
              <w:bottom w:val="single" w:sz="12" w:space="0" w:color="auto"/>
              <w:right w:val="single" w:sz="4" w:space="0" w:color="auto"/>
              <w:tl2br w:val="nil"/>
              <w:tr2bl w:val="nil"/>
            </w:tcBorders>
            <w:shd w:val="clear" w:color="auto" w:fill="E6E6E6"/>
            <w:tcMar>
              <w:top w:w="113" w:type="dxa"/>
              <w:bottom w:w="113" w:type="dxa"/>
            </w:tcMar>
            <w:vAlign w:val="center"/>
            <w:hideMark/>
          </w:tcPr>
          <w:p w:rsidR="00A040FC" w:rsidRPr="007E7394" w:rsidRDefault="00A040FC" w:rsidP="008A1A52">
            <w:pPr>
              <w:pStyle w:val="SDMTableBoxParaNotNumbered"/>
              <w:keepNext/>
              <w:keepLines/>
              <w:jc w:val="center"/>
              <w:rPr>
                <w:b/>
              </w:rPr>
            </w:pPr>
            <w:r w:rsidRPr="007E7394">
              <w:rPr>
                <w:b/>
              </w:rPr>
              <w:t>Justification / Explanation</w:t>
            </w:r>
          </w:p>
        </w:tc>
      </w:tr>
      <w:tr w:rsidR="00A040FC" w:rsidRPr="007E7394" w:rsidTr="008A1A52">
        <w:trPr>
          <w:cantSplit/>
          <w:trHeight w:val="261"/>
        </w:trPr>
        <w:tc>
          <w:tcPr>
            <w:tcW w:w="1496" w:type="dxa"/>
            <w:vMerge w:val="restart"/>
            <w:shd w:val="clear" w:color="auto" w:fill="auto"/>
            <w:textDirection w:val="btLr"/>
            <w:vAlign w:val="center"/>
            <w:hideMark/>
          </w:tcPr>
          <w:p w:rsidR="00A040FC" w:rsidRPr="007E7394" w:rsidRDefault="00A040FC" w:rsidP="008A1A52">
            <w:pPr>
              <w:pStyle w:val="SDMTableBoxParaNotNumbered"/>
              <w:keepLines/>
              <w:jc w:val="center"/>
              <w:rPr>
                <w:b/>
              </w:rPr>
            </w:pPr>
            <w:r w:rsidRPr="007E7394">
              <w:rPr>
                <w:b/>
              </w:rPr>
              <w:t>Source 1</w:t>
            </w:r>
          </w:p>
        </w:tc>
        <w:tc>
          <w:tcPr>
            <w:tcW w:w="1522" w:type="dxa"/>
            <w:shd w:val="clear" w:color="auto" w:fill="auto"/>
            <w:vAlign w:val="center"/>
            <w:hideMark/>
          </w:tcPr>
          <w:p w:rsidR="00A040FC" w:rsidRPr="007E7394" w:rsidRDefault="00A040FC" w:rsidP="008A1A52">
            <w:pPr>
              <w:pStyle w:val="SDMTableBoxParaNotNumbered"/>
            </w:pPr>
            <w:r w:rsidRPr="007E7394">
              <w:t>CO</w:t>
            </w:r>
            <w:r w:rsidRPr="007E7394">
              <w:rPr>
                <w:vertAlign w:val="subscript"/>
              </w:rPr>
              <w:t>2</w:t>
            </w:r>
          </w:p>
        </w:tc>
        <w:tc>
          <w:tcPr>
            <w:tcW w:w="1543" w:type="dxa"/>
            <w:shd w:val="clear" w:color="auto" w:fill="auto"/>
            <w:vAlign w:val="center"/>
          </w:tcPr>
          <w:p w:rsidR="00A040FC" w:rsidRPr="007E7394" w:rsidRDefault="00A040FC" w:rsidP="008A1A52">
            <w:pPr>
              <w:pStyle w:val="SDMTableBoxParaNotNumbered"/>
            </w:pPr>
          </w:p>
        </w:tc>
        <w:tc>
          <w:tcPr>
            <w:tcW w:w="5294" w:type="dxa"/>
            <w:shd w:val="clear" w:color="auto" w:fill="auto"/>
            <w:vAlign w:val="center"/>
          </w:tcPr>
          <w:p w:rsidR="00A040FC" w:rsidRPr="007E7394" w:rsidRDefault="00A040FC" w:rsidP="008A1A52">
            <w:pPr>
              <w:pStyle w:val="SDMTableBoxParaNotNumbered"/>
            </w:pPr>
          </w:p>
        </w:tc>
      </w:tr>
      <w:tr w:rsidR="00A040FC" w:rsidRPr="007E7394" w:rsidTr="008A1A52">
        <w:trPr>
          <w:cantSplit/>
          <w:trHeight w:val="262"/>
        </w:trPr>
        <w:tc>
          <w:tcPr>
            <w:tcW w:w="1496" w:type="dxa"/>
            <w:vMerge/>
            <w:shd w:val="clear" w:color="auto" w:fill="auto"/>
            <w:vAlign w:val="center"/>
            <w:hideMark/>
          </w:tcPr>
          <w:p w:rsidR="00A040FC" w:rsidRPr="007E7394" w:rsidRDefault="00A040FC" w:rsidP="008A1A52">
            <w:pPr>
              <w:pStyle w:val="SDMTableBoxParaNotNumbered"/>
              <w:keepLines/>
              <w:jc w:val="center"/>
              <w:rPr>
                <w:b/>
              </w:rPr>
            </w:pPr>
          </w:p>
        </w:tc>
        <w:tc>
          <w:tcPr>
            <w:tcW w:w="1522" w:type="dxa"/>
            <w:shd w:val="clear" w:color="auto" w:fill="auto"/>
            <w:vAlign w:val="center"/>
            <w:hideMark/>
          </w:tcPr>
          <w:p w:rsidR="00A040FC" w:rsidRPr="007E7394" w:rsidRDefault="00A040FC" w:rsidP="008A1A52">
            <w:pPr>
              <w:pStyle w:val="SDMTableBoxParaNotNumbered"/>
            </w:pPr>
            <w:r w:rsidRPr="007E7394">
              <w:t>CH</w:t>
            </w:r>
            <w:r w:rsidRPr="007E7394">
              <w:rPr>
                <w:vertAlign w:val="subscript"/>
              </w:rPr>
              <w:t>4</w:t>
            </w:r>
          </w:p>
        </w:tc>
        <w:tc>
          <w:tcPr>
            <w:tcW w:w="1543" w:type="dxa"/>
            <w:shd w:val="clear" w:color="auto" w:fill="auto"/>
            <w:vAlign w:val="center"/>
          </w:tcPr>
          <w:p w:rsidR="00A040FC" w:rsidRPr="007E7394" w:rsidRDefault="00A040FC" w:rsidP="008A1A52">
            <w:pPr>
              <w:pStyle w:val="SDMTableBoxParaNotNumbered"/>
            </w:pPr>
          </w:p>
        </w:tc>
        <w:tc>
          <w:tcPr>
            <w:tcW w:w="5294" w:type="dxa"/>
            <w:shd w:val="clear" w:color="auto" w:fill="auto"/>
            <w:vAlign w:val="center"/>
          </w:tcPr>
          <w:p w:rsidR="00A040FC" w:rsidRPr="007E7394" w:rsidRDefault="00A040FC" w:rsidP="008A1A52">
            <w:pPr>
              <w:pStyle w:val="SDMTableBoxParaNotNumbered"/>
            </w:pPr>
          </w:p>
        </w:tc>
      </w:tr>
      <w:tr w:rsidR="00A040FC" w:rsidRPr="007E7394" w:rsidTr="008A1A52">
        <w:trPr>
          <w:cantSplit/>
          <w:trHeight w:val="262"/>
        </w:trPr>
        <w:tc>
          <w:tcPr>
            <w:tcW w:w="1496" w:type="dxa"/>
            <w:vMerge/>
            <w:shd w:val="clear" w:color="auto" w:fill="auto"/>
            <w:vAlign w:val="center"/>
            <w:hideMark/>
          </w:tcPr>
          <w:p w:rsidR="00A040FC" w:rsidRPr="007E7394" w:rsidRDefault="00A040FC" w:rsidP="008A1A52">
            <w:pPr>
              <w:pStyle w:val="SDMTableBoxParaNotNumbered"/>
              <w:keepLines/>
              <w:jc w:val="center"/>
              <w:rPr>
                <w:b/>
              </w:rPr>
            </w:pPr>
          </w:p>
        </w:tc>
        <w:tc>
          <w:tcPr>
            <w:tcW w:w="1522" w:type="dxa"/>
            <w:shd w:val="clear" w:color="auto" w:fill="auto"/>
            <w:vAlign w:val="center"/>
            <w:hideMark/>
          </w:tcPr>
          <w:p w:rsidR="00A040FC" w:rsidRPr="007E7394" w:rsidRDefault="00A040FC" w:rsidP="008A1A52">
            <w:pPr>
              <w:pStyle w:val="SDMTableBoxParaNotNumbered"/>
            </w:pPr>
            <w:r w:rsidRPr="007E7394">
              <w:t>N</w:t>
            </w:r>
            <w:r w:rsidRPr="007E7394">
              <w:rPr>
                <w:vertAlign w:val="subscript"/>
              </w:rPr>
              <w:t>2</w:t>
            </w:r>
            <w:r w:rsidRPr="007E7394">
              <w:t>O</w:t>
            </w:r>
          </w:p>
        </w:tc>
        <w:tc>
          <w:tcPr>
            <w:tcW w:w="1543" w:type="dxa"/>
            <w:shd w:val="clear" w:color="auto" w:fill="auto"/>
            <w:vAlign w:val="center"/>
          </w:tcPr>
          <w:p w:rsidR="00A040FC" w:rsidRPr="007E7394" w:rsidRDefault="00A040FC" w:rsidP="008A1A52">
            <w:pPr>
              <w:pStyle w:val="SDMTableBoxParaNotNumbered"/>
            </w:pPr>
          </w:p>
        </w:tc>
        <w:tc>
          <w:tcPr>
            <w:tcW w:w="5294" w:type="dxa"/>
            <w:shd w:val="clear" w:color="auto" w:fill="auto"/>
            <w:vAlign w:val="center"/>
          </w:tcPr>
          <w:p w:rsidR="00A040FC" w:rsidRPr="007E7394" w:rsidRDefault="00A040FC" w:rsidP="008A1A52">
            <w:pPr>
              <w:pStyle w:val="SDMTableBoxParaNotNumbered"/>
            </w:pPr>
          </w:p>
        </w:tc>
      </w:tr>
      <w:tr w:rsidR="00A040FC" w:rsidRPr="007E7394" w:rsidTr="008A1A52">
        <w:trPr>
          <w:cantSplit/>
          <w:trHeight w:val="262"/>
        </w:trPr>
        <w:tc>
          <w:tcPr>
            <w:tcW w:w="1496" w:type="dxa"/>
            <w:vMerge/>
            <w:shd w:val="clear" w:color="auto" w:fill="auto"/>
            <w:vAlign w:val="center"/>
            <w:hideMark/>
          </w:tcPr>
          <w:p w:rsidR="00A040FC" w:rsidRPr="007E7394" w:rsidRDefault="00A040FC" w:rsidP="008A1A52">
            <w:pPr>
              <w:pStyle w:val="SDMTableBoxParaNotNumbered"/>
              <w:keepLines/>
              <w:jc w:val="center"/>
              <w:rPr>
                <w:b/>
              </w:rPr>
            </w:pPr>
          </w:p>
        </w:tc>
        <w:tc>
          <w:tcPr>
            <w:tcW w:w="1522" w:type="dxa"/>
            <w:shd w:val="clear" w:color="auto" w:fill="auto"/>
            <w:vAlign w:val="center"/>
            <w:hideMark/>
          </w:tcPr>
          <w:p w:rsidR="00A040FC" w:rsidRPr="007E7394" w:rsidRDefault="00A040FC" w:rsidP="008A1A52">
            <w:pPr>
              <w:pStyle w:val="SDMTableBoxParaNotNumbered"/>
            </w:pPr>
            <w:r w:rsidRPr="007E7394">
              <w:t>…</w:t>
            </w:r>
          </w:p>
        </w:tc>
        <w:tc>
          <w:tcPr>
            <w:tcW w:w="1543" w:type="dxa"/>
            <w:shd w:val="clear" w:color="auto" w:fill="auto"/>
            <w:vAlign w:val="center"/>
          </w:tcPr>
          <w:p w:rsidR="00A040FC" w:rsidRPr="007E7394" w:rsidRDefault="00A040FC" w:rsidP="008A1A52">
            <w:pPr>
              <w:pStyle w:val="SDMTableBoxParaNotNumbered"/>
            </w:pPr>
          </w:p>
        </w:tc>
        <w:tc>
          <w:tcPr>
            <w:tcW w:w="5294" w:type="dxa"/>
            <w:shd w:val="clear" w:color="auto" w:fill="auto"/>
            <w:vAlign w:val="center"/>
          </w:tcPr>
          <w:p w:rsidR="00A040FC" w:rsidRPr="007E7394" w:rsidRDefault="00A040FC" w:rsidP="008A1A52">
            <w:pPr>
              <w:pStyle w:val="SDMTableBoxParaNotNumbered"/>
            </w:pPr>
          </w:p>
        </w:tc>
      </w:tr>
      <w:tr w:rsidR="00A040FC" w:rsidRPr="007E7394" w:rsidTr="008A1A52">
        <w:trPr>
          <w:cantSplit/>
          <w:trHeight w:val="262"/>
        </w:trPr>
        <w:tc>
          <w:tcPr>
            <w:tcW w:w="1496" w:type="dxa"/>
            <w:vMerge w:val="restart"/>
            <w:shd w:val="clear" w:color="auto" w:fill="auto"/>
            <w:textDirection w:val="btLr"/>
            <w:vAlign w:val="center"/>
            <w:hideMark/>
          </w:tcPr>
          <w:p w:rsidR="00A040FC" w:rsidRPr="007E7394" w:rsidRDefault="00A040FC" w:rsidP="008A1A52">
            <w:pPr>
              <w:pStyle w:val="SDMTableBoxParaNotNumbered"/>
              <w:keepLines/>
              <w:jc w:val="center"/>
              <w:rPr>
                <w:b/>
              </w:rPr>
            </w:pPr>
            <w:r w:rsidRPr="007E7394">
              <w:rPr>
                <w:b/>
              </w:rPr>
              <w:t>Source 2</w:t>
            </w:r>
          </w:p>
        </w:tc>
        <w:tc>
          <w:tcPr>
            <w:tcW w:w="1522" w:type="dxa"/>
            <w:shd w:val="clear" w:color="auto" w:fill="auto"/>
            <w:vAlign w:val="center"/>
            <w:hideMark/>
          </w:tcPr>
          <w:p w:rsidR="00A040FC" w:rsidRPr="007E7394" w:rsidRDefault="00A040FC" w:rsidP="008A1A52">
            <w:pPr>
              <w:pStyle w:val="SDMTableBoxParaNotNumbered"/>
            </w:pPr>
            <w:r w:rsidRPr="007E7394">
              <w:t>CO</w:t>
            </w:r>
            <w:r w:rsidRPr="007E7394">
              <w:rPr>
                <w:vertAlign w:val="subscript"/>
              </w:rPr>
              <w:t>2</w:t>
            </w:r>
          </w:p>
        </w:tc>
        <w:tc>
          <w:tcPr>
            <w:tcW w:w="1543" w:type="dxa"/>
            <w:shd w:val="clear" w:color="auto" w:fill="auto"/>
            <w:vAlign w:val="center"/>
          </w:tcPr>
          <w:p w:rsidR="00A040FC" w:rsidRPr="007E7394" w:rsidRDefault="00A040FC" w:rsidP="008A1A52">
            <w:pPr>
              <w:pStyle w:val="SDMTableBoxParaNotNumbered"/>
            </w:pPr>
          </w:p>
        </w:tc>
        <w:tc>
          <w:tcPr>
            <w:tcW w:w="5294" w:type="dxa"/>
            <w:shd w:val="clear" w:color="auto" w:fill="auto"/>
            <w:vAlign w:val="center"/>
          </w:tcPr>
          <w:p w:rsidR="00A040FC" w:rsidRPr="007E7394" w:rsidRDefault="00A040FC" w:rsidP="008A1A52">
            <w:pPr>
              <w:pStyle w:val="SDMTableBoxParaNotNumbered"/>
            </w:pPr>
          </w:p>
        </w:tc>
      </w:tr>
      <w:tr w:rsidR="00A040FC" w:rsidRPr="007E7394" w:rsidTr="008A1A52">
        <w:trPr>
          <w:cantSplit/>
          <w:trHeight w:val="262"/>
        </w:trPr>
        <w:tc>
          <w:tcPr>
            <w:tcW w:w="1496" w:type="dxa"/>
            <w:vMerge/>
            <w:shd w:val="clear" w:color="auto" w:fill="auto"/>
            <w:vAlign w:val="center"/>
            <w:hideMark/>
          </w:tcPr>
          <w:p w:rsidR="00A040FC" w:rsidRPr="007E7394" w:rsidRDefault="00A040FC" w:rsidP="008A1A52">
            <w:pPr>
              <w:pStyle w:val="SDMTableBoxParaNotNumbered"/>
              <w:keepLines/>
              <w:jc w:val="center"/>
              <w:rPr>
                <w:b/>
              </w:rPr>
            </w:pPr>
          </w:p>
        </w:tc>
        <w:tc>
          <w:tcPr>
            <w:tcW w:w="1522" w:type="dxa"/>
            <w:shd w:val="clear" w:color="auto" w:fill="auto"/>
            <w:vAlign w:val="center"/>
            <w:hideMark/>
          </w:tcPr>
          <w:p w:rsidR="00A040FC" w:rsidRPr="007E7394" w:rsidRDefault="00A040FC" w:rsidP="008A1A52">
            <w:pPr>
              <w:pStyle w:val="SDMTableBoxParaNotNumbered"/>
            </w:pPr>
            <w:r w:rsidRPr="007E7394">
              <w:t>CH</w:t>
            </w:r>
            <w:r w:rsidRPr="007E7394">
              <w:rPr>
                <w:vertAlign w:val="subscript"/>
              </w:rPr>
              <w:t>4</w:t>
            </w:r>
          </w:p>
        </w:tc>
        <w:tc>
          <w:tcPr>
            <w:tcW w:w="1543" w:type="dxa"/>
            <w:shd w:val="clear" w:color="auto" w:fill="auto"/>
            <w:vAlign w:val="center"/>
          </w:tcPr>
          <w:p w:rsidR="00A040FC" w:rsidRPr="007E7394" w:rsidRDefault="00A040FC" w:rsidP="008A1A52">
            <w:pPr>
              <w:pStyle w:val="SDMTableBoxParaNotNumbered"/>
            </w:pPr>
          </w:p>
        </w:tc>
        <w:tc>
          <w:tcPr>
            <w:tcW w:w="5294" w:type="dxa"/>
            <w:shd w:val="clear" w:color="auto" w:fill="auto"/>
            <w:vAlign w:val="center"/>
          </w:tcPr>
          <w:p w:rsidR="00A040FC" w:rsidRPr="007E7394" w:rsidRDefault="00A040FC" w:rsidP="008A1A52">
            <w:pPr>
              <w:pStyle w:val="SDMTableBoxParaNotNumbered"/>
            </w:pPr>
          </w:p>
        </w:tc>
      </w:tr>
      <w:tr w:rsidR="00A040FC" w:rsidRPr="007E7394" w:rsidTr="008A1A52">
        <w:trPr>
          <w:cantSplit/>
          <w:trHeight w:val="262"/>
        </w:trPr>
        <w:tc>
          <w:tcPr>
            <w:tcW w:w="1496" w:type="dxa"/>
            <w:vMerge/>
            <w:shd w:val="clear" w:color="auto" w:fill="auto"/>
            <w:vAlign w:val="center"/>
            <w:hideMark/>
          </w:tcPr>
          <w:p w:rsidR="00A040FC" w:rsidRPr="007E7394" w:rsidRDefault="00A040FC" w:rsidP="008A1A52">
            <w:pPr>
              <w:pStyle w:val="SDMTableBoxParaNotNumbered"/>
              <w:keepLines/>
              <w:jc w:val="center"/>
              <w:rPr>
                <w:b/>
              </w:rPr>
            </w:pPr>
          </w:p>
        </w:tc>
        <w:tc>
          <w:tcPr>
            <w:tcW w:w="1522" w:type="dxa"/>
            <w:shd w:val="clear" w:color="auto" w:fill="auto"/>
            <w:vAlign w:val="center"/>
            <w:hideMark/>
          </w:tcPr>
          <w:p w:rsidR="00A040FC" w:rsidRPr="007E7394" w:rsidRDefault="00A040FC" w:rsidP="008A1A52">
            <w:pPr>
              <w:pStyle w:val="SDMTableBoxParaNotNumbered"/>
            </w:pPr>
            <w:r w:rsidRPr="007E7394">
              <w:t>N</w:t>
            </w:r>
            <w:r w:rsidRPr="007E7394">
              <w:rPr>
                <w:vertAlign w:val="subscript"/>
              </w:rPr>
              <w:t>2</w:t>
            </w:r>
            <w:r w:rsidRPr="007E7394">
              <w:t>O</w:t>
            </w:r>
          </w:p>
        </w:tc>
        <w:tc>
          <w:tcPr>
            <w:tcW w:w="1543" w:type="dxa"/>
            <w:shd w:val="clear" w:color="auto" w:fill="auto"/>
            <w:vAlign w:val="center"/>
          </w:tcPr>
          <w:p w:rsidR="00A040FC" w:rsidRPr="007E7394" w:rsidRDefault="00A040FC" w:rsidP="008A1A52">
            <w:pPr>
              <w:pStyle w:val="SDMTableBoxParaNotNumbered"/>
            </w:pPr>
          </w:p>
        </w:tc>
        <w:tc>
          <w:tcPr>
            <w:tcW w:w="5294" w:type="dxa"/>
            <w:shd w:val="clear" w:color="auto" w:fill="auto"/>
            <w:vAlign w:val="center"/>
          </w:tcPr>
          <w:p w:rsidR="00A040FC" w:rsidRPr="007E7394" w:rsidRDefault="00A040FC" w:rsidP="008A1A52">
            <w:pPr>
              <w:pStyle w:val="SDMTableBoxParaNotNumbered"/>
            </w:pPr>
          </w:p>
        </w:tc>
      </w:tr>
      <w:tr w:rsidR="00A040FC" w:rsidRPr="007E7394" w:rsidTr="008A1A52">
        <w:trPr>
          <w:cantSplit/>
          <w:trHeight w:val="262"/>
        </w:trPr>
        <w:tc>
          <w:tcPr>
            <w:tcW w:w="1496" w:type="dxa"/>
            <w:vMerge/>
            <w:shd w:val="clear" w:color="auto" w:fill="auto"/>
            <w:vAlign w:val="center"/>
            <w:hideMark/>
          </w:tcPr>
          <w:p w:rsidR="00A040FC" w:rsidRPr="007E7394" w:rsidRDefault="00A040FC" w:rsidP="008A1A52">
            <w:pPr>
              <w:pStyle w:val="SDMTableBoxParaNotNumbered"/>
              <w:keepLines/>
              <w:jc w:val="center"/>
              <w:rPr>
                <w:b/>
              </w:rPr>
            </w:pPr>
          </w:p>
        </w:tc>
        <w:tc>
          <w:tcPr>
            <w:tcW w:w="1522" w:type="dxa"/>
            <w:shd w:val="clear" w:color="auto" w:fill="auto"/>
            <w:vAlign w:val="center"/>
            <w:hideMark/>
          </w:tcPr>
          <w:p w:rsidR="00A040FC" w:rsidRPr="007E7394" w:rsidRDefault="00A040FC" w:rsidP="008A1A52">
            <w:pPr>
              <w:pStyle w:val="SDMTableBoxParaNotNumbered"/>
            </w:pPr>
            <w:r w:rsidRPr="007E7394">
              <w:t>…</w:t>
            </w:r>
          </w:p>
        </w:tc>
        <w:tc>
          <w:tcPr>
            <w:tcW w:w="1543" w:type="dxa"/>
            <w:shd w:val="clear" w:color="auto" w:fill="auto"/>
            <w:vAlign w:val="center"/>
          </w:tcPr>
          <w:p w:rsidR="00A040FC" w:rsidRPr="007E7394" w:rsidRDefault="00A040FC" w:rsidP="008A1A52">
            <w:pPr>
              <w:pStyle w:val="SDMTableBoxParaNotNumbered"/>
            </w:pPr>
          </w:p>
        </w:tc>
        <w:tc>
          <w:tcPr>
            <w:tcW w:w="5294" w:type="dxa"/>
            <w:shd w:val="clear" w:color="auto" w:fill="auto"/>
            <w:vAlign w:val="center"/>
          </w:tcPr>
          <w:p w:rsidR="00A040FC" w:rsidRPr="007E7394" w:rsidRDefault="00A040FC" w:rsidP="008A1A52">
            <w:pPr>
              <w:pStyle w:val="SDMTableBoxParaNotNumbered"/>
            </w:pPr>
          </w:p>
        </w:tc>
      </w:tr>
    </w:tbl>
    <w:p w:rsidR="001B283F" w:rsidRPr="007E7394" w:rsidRDefault="001B283F" w:rsidP="00642BED">
      <w:pPr>
        <w:pStyle w:val="SDMPDDPoASubSection1"/>
        <w:numPr>
          <w:ilvl w:val="1"/>
          <w:numId w:val="35"/>
        </w:numPr>
      </w:pPr>
      <w:r w:rsidRPr="007E7394">
        <w:t>Identification of strata</w:t>
      </w:r>
    </w:p>
    <w:p w:rsidR="001B283F" w:rsidRPr="007E7394" w:rsidRDefault="001B283F" w:rsidP="001B283F">
      <w:pPr>
        <w:rPr>
          <w:rFonts w:cs="Arial"/>
          <w:lang w:eastAsia="en-US"/>
        </w:rPr>
      </w:pPr>
      <w:r w:rsidRPr="007E7394">
        <w:rPr>
          <w:rFonts w:cs="Arial"/>
          <w:lang w:eastAsia="en-US"/>
        </w:rPr>
        <w:t>&gt;&gt;</w:t>
      </w:r>
    </w:p>
    <w:p w:rsidR="001B283F" w:rsidRPr="007E7394" w:rsidRDefault="001B283F" w:rsidP="001B283F">
      <w:pPr>
        <w:rPr>
          <w:rFonts w:cs="Arial"/>
          <w:lang w:eastAsia="en-US"/>
        </w:rPr>
      </w:pPr>
    </w:p>
    <w:p w:rsidR="001B283F" w:rsidRPr="007E7394" w:rsidRDefault="001B283F" w:rsidP="001B283F">
      <w:pPr>
        <w:rPr>
          <w:rFonts w:cs="Arial"/>
          <w:lang w:eastAsia="en-US"/>
        </w:rPr>
      </w:pPr>
    </w:p>
    <w:p w:rsidR="000978C2" w:rsidRPr="007E7394" w:rsidRDefault="000978C2" w:rsidP="00642BED">
      <w:pPr>
        <w:pStyle w:val="SDMPDDPoASubSection1"/>
        <w:numPr>
          <w:ilvl w:val="1"/>
          <w:numId w:val="35"/>
        </w:numPr>
      </w:pPr>
      <w:r w:rsidRPr="007E7394">
        <w:t>Description of the baseline scenario</w:t>
      </w:r>
    </w:p>
    <w:p w:rsidR="005E608C" w:rsidRPr="007E7394" w:rsidRDefault="005E608C" w:rsidP="00DF3451">
      <w:pPr>
        <w:rPr>
          <w:rFonts w:cs="Arial"/>
          <w:lang w:eastAsia="en-US"/>
        </w:rPr>
      </w:pPr>
      <w:r w:rsidRPr="007E7394">
        <w:rPr>
          <w:rFonts w:cs="Arial"/>
          <w:lang w:eastAsia="en-US"/>
        </w:rPr>
        <w:t>&gt;&gt;</w:t>
      </w:r>
    </w:p>
    <w:p w:rsidR="005E608C" w:rsidRPr="007E7394" w:rsidRDefault="005E608C" w:rsidP="00DF3451">
      <w:pPr>
        <w:rPr>
          <w:rFonts w:cs="Arial"/>
          <w:lang w:eastAsia="en-US"/>
        </w:rPr>
      </w:pPr>
    </w:p>
    <w:p w:rsidR="00580D08" w:rsidRPr="007E7394" w:rsidRDefault="00580D08" w:rsidP="00DF3451">
      <w:pPr>
        <w:rPr>
          <w:rFonts w:cs="Arial"/>
          <w:lang w:eastAsia="en-US"/>
        </w:rPr>
      </w:pPr>
    </w:p>
    <w:p w:rsidR="000978C2" w:rsidRPr="007E7394" w:rsidRDefault="000978C2" w:rsidP="00642BED">
      <w:pPr>
        <w:pStyle w:val="SDMPDDPoASubSection1"/>
        <w:numPr>
          <w:ilvl w:val="1"/>
          <w:numId w:val="35"/>
        </w:numPr>
      </w:pPr>
      <w:r w:rsidRPr="007E7394">
        <w:rPr>
          <w:rFonts w:hint="eastAsia"/>
          <w:lang w:eastAsia="ja-JP"/>
        </w:rPr>
        <w:t>D</w:t>
      </w:r>
      <w:r w:rsidRPr="007E7394">
        <w:t>emonst</w:t>
      </w:r>
      <w:r w:rsidR="008B5E22" w:rsidRPr="007E7394">
        <w:t>ration of eligibility for a CPA</w:t>
      </w:r>
    </w:p>
    <w:p w:rsidR="005E608C" w:rsidRPr="007E7394" w:rsidRDefault="005E608C" w:rsidP="00DF3451">
      <w:pPr>
        <w:rPr>
          <w:rFonts w:cs="Arial"/>
          <w:lang w:eastAsia="en-US"/>
        </w:rPr>
      </w:pPr>
      <w:r w:rsidRPr="007E7394">
        <w:rPr>
          <w:rFonts w:cs="Arial"/>
          <w:lang w:eastAsia="en-US"/>
        </w:rPr>
        <w:t>&gt;&gt;</w:t>
      </w:r>
    </w:p>
    <w:p w:rsidR="005E608C" w:rsidRPr="007E7394" w:rsidRDefault="005E608C" w:rsidP="00DF3451">
      <w:pPr>
        <w:rPr>
          <w:rFonts w:cs="Arial"/>
          <w:lang w:eastAsia="en-US"/>
        </w:rPr>
      </w:pPr>
    </w:p>
    <w:p w:rsidR="002B52AE" w:rsidRPr="007E7394" w:rsidRDefault="002B52AE" w:rsidP="00DF3451">
      <w:pPr>
        <w:rPr>
          <w:rFonts w:cs="Arial"/>
          <w:lang w:eastAsia="en-US"/>
        </w:rPr>
      </w:pPr>
    </w:p>
    <w:p w:rsidR="004F2727" w:rsidRPr="007E7394" w:rsidRDefault="000978C2" w:rsidP="00642BED">
      <w:pPr>
        <w:pStyle w:val="SDMPDDPoASubSection1"/>
        <w:numPr>
          <w:ilvl w:val="1"/>
          <w:numId w:val="35"/>
        </w:numPr>
      </w:pPr>
      <w:bookmarkStart w:id="6" w:name="_Ref316978578"/>
      <w:r w:rsidRPr="007E7394">
        <w:lastRenderedPageBreak/>
        <w:t xml:space="preserve">Estimation of </w:t>
      </w:r>
      <w:bookmarkEnd w:id="6"/>
      <w:r w:rsidR="001B283F" w:rsidRPr="007E7394">
        <w:t>GHG removals by sinks</w:t>
      </w:r>
    </w:p>
    <w:p w:rsidR="000978C2" w:rsidRPr="007E7394" w:rsidRDefault="001B283F" w:rsidP="00E87666">
      <w:pPr>
        <w:pStyle w:val="SDMPDDPoASubSection2"/>
        <w:ind w:left="709" w:hanging="709"/>
      </w:pPr>
      <w:r w:rsidRPr="007E7394">
        <w:t>E.7.1.</w:t>
      </w:r>
      <w:r w:rsidRPr="007E7394">
        <w:tab/>
      </w:r>
      <w:r w:rsidR="000978C2" w:rsidRPr="007E7394">
        <w:t>Explanation of methodological choices</w:t>
      </w:r>
    </w:p>
    <w:p w:rsidR="005E608C" w:rsidRPr="007E7394" w:rsidRDefault="005E608C" w:rsidP="00DF3451">
      <w:pPr>
        <w:rPr>
          <w:rFonts w:cs="Arial"/>
          <w:lang w:eastAsia="en-US"/>
        </w:rPr>
      </w:pPr>
      <w:r w:rsidRPr="007E7394">
        <w:rPr>
          <w:rFonts w:cs="Arial"/>
          <w:lang w:eastAsia="en-US"/>
        </w:rPr>
        <w:t>&gt;&gt;</w:t>
      </w:r>
    </w:p>
    <w:p w:rsidR="005E608C" w:rsidRPr="007E7394" w:rsidRDefault="005E608C" w:rsidP="00DF3451">
      <w:pPr>
        <w:rPr>
          <w:rFonts w:cs="Arial"/>
          <w:lang w:eastAsia="en-US"/>
        </w:rPr>
      </w:pPr>
    </w:p>
    <w:p w:rsidR="00B32DF2" w:rsidRPr="007E7394" w:rsidRDefault="00B32DF2" w:rsidP="00DF3451">
      <w:pPr>
        <w:rPr>
          <w:rFonts w:cs="Arial"/>
          <w:lang w:eastAsia="en-US"/>
        </w:rPr>
      </w:pPr>
    </w:p>
    <w:p w:rsidR="000978C2" w:rsidRPr="007E7394" w:rsidRDefault="001B283F" w:rsidP="001B283F">
      <w:pPr>
        <w:pStyle w:val="SDMPDDPoASubSection2"/>
        <w:ind w:left="709" w:hanging="709"/>
      </w:pPr>
      <w:bookmarkStart w:id="7" w:name="_Ref316943556"/>
      <w:r w:rsidRPr="007E7394">
        <w:t>E.7.2.</w:t>
      </w:r>
      <w:r w:rsidRPr="007E7394">
        <w:tab/>
      </w:r>
      <w:r w:rsidR="000978C2" w:rsidRPr="007E7394">
        <w:t>Data and pa</w:t>
      </w:r>
      <w:r w:rsidR="006C2D38" w:rsidRPr="007E7394">
        <w:t>rameters fixed</w:t>
      </w:r>
      <w:r w:rsidR="000978C2" w:rsidRPr="007E7394">
        <w:t xml:space="preserve"> ex-ante</w:t>
      </w:r>
      <w:bookmarkEnd w:id="7"/>
    </w:p>
    <w:p w:rsidR="000978C2" w:rsidRPr="007E7394" w:rsidRDefault="000978C2" w:rsidP="00E35E2C">
      <w:pPr>
        <w:pStyle w:val="Caption"/>
        <w:tabs>
          <w:tab w:val="clear" w:pos="1134"/>
          <w:tab w:val="clear" w:pos="1956"/>
          <w:tab w:val="clear" w:pos="2126"/>
          <w:tab w:val="clear" w:pos="2693"/>
        </w:tabs>
        <w:spacing w:before="120" w:after="60"/>
        <w:ind w:left="0" w:firstLine="0"/>
        <w:rPr>
          <w:b w:val="0"/>
          <w:i/>
        </w:rPr>
      </w:pPr>
      <w:r w:rsidRPr="007E7394">
        <w:rPr>
          <w:b w:val="0"/>
          <w:i/>
        </w:rPr>
        <w:t>(Copy this table for each data and parameter.)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C0" w:firstRow="0" w:lastRow="1" w:firstColumn="1" w:lastColumn="0" w:noHBand="0" w:noVBand="0"/>
      </w:tblPr>
      <w:tblGrid>
        <w:gridCol w:w="2241"/>
        <w:gridCol w:w="7614"/>
      </w:tblGrid>
      <w:tr w:rsidR="000978C2" w:rsidRPr="007E7394" w:rsidTr="00DB2FBA">
        <w:trPr>
          <w:cantSplit/>
          <w:jc w:val="center"/>
        </w:trPr>
        <w:tc>
          <w:tcPr>
            <w:tcW w:w="1137" w:type="pct"/>
            <w:shd w:val="clear" w:color="auto" w:fill="D9D9D9"/>
          </w:tcPr>
          <w:p w:rsidR="000978C2" w:rsidRPr="007E7394" w:rsidRDefault="000978C2" w:rsidP="00DB2FBA">
            <w:pPr>
              <w:pStyle w:val="SDMTableBoxParaNotNumbered"/>
            </w:pPr>
            <w:r w:rsidRPr="007E7394">
              <w:t>Data / Parameter</w:t>
            </w:r>
          </w:p>
        </w:tc>
        <w:tc>
          <w:tcPr>
            <w:tcW w:w="3863" w:type="pct"/>
            <w:shd w:val="clear" w:color="auto" w:fill="auto"/>
          </w:tcPr>
          <w:p w:rsidR="0080718D" w:rsidRPr="007E7394" w:rsidRDefault="0080718D" w:rsidP="00DB2FBA">
            <w:pPr>
              <w:pStyle w:val="SDMTableBoxParaNotNumbered"/>
            </w:pPr>
          </w:p>
        </w:tc>
      </w:tr>
      <w:tr w:rsidR="000978C2" w:rsidRPr="007E7394" w:rsidTr="00DB2FBA">
        <w:trPr>
          <w:cantSplit/>
          <w:jc w:val="center"/>
        </w:trPr>
        <w:tc>
          <w:tcPr>
            <w:tcW w:w="1137" w:type="pct"/>
            <w:shd w:val="clear" w:color="auto" w:fill="D9D9D9"/>
          </w:tcPr>
          <w:p w:rsidR="000978C2" w:rsidRPr="007E7394" w:rsidDel="00785F13" w:rsidRDefault="000978C2" w:rsidP="00DB2FBA">
            <w:pPr>
              <w:pStyle w:val="SDMTableBoxParaNotNumbered"/>
            </w:pPr>
            <w:r w:rsidRPr="007E7394">
              <w:t>Unit</w:t>
            </w:r>
          </w:p>
        </w:tc>
        <w:tc>
          <w:tcPr>
            <w:tcW w:w="3863" w:type="pct"/>
            <w:shd w:val="clear" w:color="auto" w:fill="auto"/>
          </w:tcPr>
          <w:p w:rsidR="000978C2" w:rsidRPr="007E7394" w:rsidRDefault="000978C2" w:rsidP="00DB2FBA">
            <w:pPr>
              <w:pStyle w:val="SDMTableBoxParaNotNumbered"/>
            </w:pPr>
          </w:p>
        </w:tc>
      </w:tr>
      <w:tr w:rsidR="000978C2" w:rsidRPr="007E7394" w:rsidTr="00DB2FBA">
        <w:trPr>
          <w:cantSplit/>
          <w:jc w:val="center"/>
        </w:trPr>
        <w:tc>
          <w:tcPr>
            <w:tcW w:w="1137" w:type="pct"/>
            <w:shd w:val="clear" w:color="auto" w:fill="D9D9D9"/>
          </w:tcPr>
          <w:p w:rsidR="000978C2" w:rsidRPr="007E7394" w:rsidRDefault="000978C2" w:rsidP="00DB2FBA">
            <w:pPr>
              <w:pStyle w:val="SDMTableBoxParaNotNumbered"/>
            </w:pPr>
            <w:r w:rsidRPr="007E7394">
              <w:t>Description</w:t>
            </w:r>
          </w:p>
        </w:tc>
        <w:tc>
          <w:tcPr>
            <w:tcW w:w="3863" w:type="pct"/>
            <w:shd w:val="clear" w:color="auto" w:fill="auto"/>
          </w:tcPr>
          <w:p w:rsidR="000978C2" w:rsidRPr="007E7394" w:rsidRDefault="000978C2" w:rsidP="00DB2FBA">
            <w:pPr>
              <w:pStyle w:val="SDMTableBoxParaNotNumbered"/>
            </w:pPr>
          </w:p>
        </w:tc>
      </w:tr>
      <w:tr w:rsidR="000978C2" w:rsidRPr="007E7394" w:rsidTr="00DB2FBA">
        <w:trPr>
          <w:cantSplit/>
          <w:jc w:val="center"/>
        </w:trPr>
        <w:tc>
          <w:tcPr>
            <w:tcW w:w="1137" w:type="pct"/>
            <w:shd w:val="clear" w:color="auto" w:fill="D9D9D9"/>
          </w:tcPr>
          <w:p w:rsidR="000978C2" w:rsidRPr="007E7394" w:rsidRDefault="000978C2" w:rsidP="00DB2FBA">
            <w:pPr>
              <w:pStyle w:val="SDMTableBoxParaNotNumbered"/>
            </w:pPr>
            <w:r w:rsidRPr="007E7394">
              <w:t>Source of data</w:t>
            </w:r>
          </w:p>
        </w:tc>
        <w:tc>
          <w:tcPr>
            <w:tcW w:w="3863" w:type="pct"/>
            <w:shd w:val="clear" w:color="auto" w:fill="auto"/>
          </w:tcPr>
          <w:p w:rsidR="000978C2" w:rsidRPr="007E7394" w:rsidRDefault="000978C2" w:rsidP="00DB2FBA">
            <w:pPr>
              <w:pStyle w:val="SDMTableBoxParaNotNumbered"/>
            </w:pPr>
          </w:p>
        </w:tc>
      </w:tr>
      <w:tr w:rsidR="000978C2" w:rsidRPr="007E7394" w:rsidTr="00DB2FBA">
        <w:trPr>
          <w:cantSplit/>
          <w:jc w:val="center"/>
        </w:trPr>
        <w:tc>
          <w:tcPr>
            <w:tcW w:w="1137" w:type="pct"/>
            <w:shd w:val="clear" w:color="auto" w:fill="D9D9D9"/>
          </w:tcPr>
          <w:p w:rsidR="000978C2" w:rsidRPr="007E7394" w:rsidRDefault="000978C2" w:rsidP="00DB2FBA">
            <w:pPr>
              <w:pStyle w:val="SDMTableBoxParaNotNumbered"/>
            </w:pPr>
            <w:r w:rsidRPr="007E7394">
              <w:t>Value(s) applied</w:t>
            </w:r>
          </w:p>
        </w:tc>
        <w:tc>
          <w:tcPr>
            <w:tcW w:w="3863" w:type="pct"/>
            <w:shd w:val="clear" w:color="auto" w:fill="auto"/>
          </w:tcPr>
          <w:p w:rsidR="000978C2" w:rsidRPr="007E7394" w:rsidRDefault="000978C2" w:rsidP="00DB2FBA">
            <w:pPr>
              <w:pStyle w:val="SDMTableBoxParaNotNumbered"/>
            </w:pPr>
          </w:p>
        </w:tc>
      </w:tr>
      <w:tr w:rsidR="000978C2" w:rsidRPr="007E7394" w:rsidTr="00DB2FBA">
        <w:trPr>
          <w:cantSplit/>
          <w:jc w:val="center"/>
        </w:trPr>
        <w:tc>
          <w:tcPr>
            <w:tcW w:w="1137" w:type="pct"/>
            <w:shd w:val="clear" w:color="auto" w:fill="D9D9D9"/>
          </w:tcPr>
          <w:p w:rsidR="000978C2" w:rsidRPr="007E7394" w:rsidRDefault="000978C2" w:rsidP="00DB2FBA">
            <w:pPr>
              <w:pStyle w:val="SDMTableBoxParaNotNumbered"/>
            </w:pPr>
            <w:r w:rsidRPr="007E7394">
              <w:t>Choice of data</w:t>
            </w:r>
            <w:r w:rsidR="00581FDC" w:rsidRPr="007E7394">
              <w:t xml:space="preserve"> </w:t>
            </w:r>
            <w:r w:rsidRPr="007E7394">
              <w:t>or</w:t>
            </w:r>
            <w:r w:rsidR="00581FDC" w:rsidRPr="007E7394">
              <w:t xml:space="preserve"> </w:t>
            </w:r>
            <w:r w:rsidRPr="007E7394">
              <w:t xml:space="preserve">Measurement methods and procedures </w:t>
            </w:r>
          </w:p>
        </w:tc>
        <w:tc>
          <w:tcPr>
            <w:tcW w:w="3863" w:type="pct"/>
            <w:shd w:val="clear" w:color="auto" w:fill="auto"/>
          </w:tcPr>
          <w:p w:rsidR="000978C2" w:rsidRPr="007E7394" w:rsidRDefault="000978C2" w:rsidP="00DB2FBA">
            <w:pPr>
              <w:pStyle w:val="SDMTableBoxParaNotNumbered"/>
            </w:pPr>
          </w:p>
        </w:tc>
      </w:tr>
      <w:tr w:rsidR="000978C2" w:rsidRPr="007E7394" w:rsidTr="00DB2FBA">
        <w:trPr>
          <w:cantSplit/>
          <w:jc w:val="center"/>
        </w:trPr>
        <w:tc>
          <w:tcPr>
            <w:tcW w:w="1137" w:type="pct"/>
            <w:shd w:val="clear" w:color="auto" w:fill="D9D9D9"/>
          </w:tcPr>
          <w:p w:rsidR="000978C2" w:rsidRPr="007E7394" w:rsidRDefault="000978C2" w:rsidP="00DB2FBA">
            <w:pPr>
              <w:pStyle w:val="SDMTableBoxParaNotNumbered"/>
            </w:pPr>
            <w:r w:rsidRPr="007E7394">
              <w:t>Purpose of data</w:t>
            </w:r>
          </w:p>
        </w:tc>
        <w:tc>
          <w:tcPr>
            <w:tcW w:w="3863" w:type="pct"/>
            <w:shd w:val="clear" w:color="auto" w:fill="auto"/>
          </w:tcPr>
          <w:p w:rsidR="000978C2" w:rsidRPr="007E7394" w:rsidRDefault="000978C2" w:rsidP="00DB2FBA">
            <w:pPr>
              <w:pStyle w:val="SDMTableBoxParaNotNumbered"/>
            </w:pPr>
          </w:p>
        </w:tc>
      </w:tr>
      <w:tr w:rsidR="000978C2" w:rsidRPr="007E7394" w:rsidTr="00DB2FBA">
        <w:trPr>
          <w:cantSplit/>
          <w:jc w:val="center"/>
        </w:trPr>
        <w:tc>
          <w:tcPr>
            <w:tcW w:w="1137" w:type="pct"/>
            <w:shd w:val="clear" w:color="auto" w:fill="D9D9D9"/>
          </w:tcPr>
          <w:p w:rsidR="000978C2" w:rsidRPr="007E7394" w:rsidRDefault="000978C2" w:rsidP="00DB2FBA">
            <w:pPr>
              <w:pStyle w:val="SDMTableBoxParaNotNumbered"/>
            </w:pPr>
            <w:r w:rsidRPr="007E7394">
              <w:t>Additional comment</w:t>
            </w:r>
          </w:p>
        </w:tc>
        <w:tc>
          <w:tcPr>
            <w:tcW w:w="3863" w:type="pct"/>
            <w:shd w:val="clear" w:color="auto" w:fill="auto"/>
          </w:tcPr>
          <w:p w:rsidR="000978C2" w:rsidRPr="007E7394" w:rsidRDefault="000978C2" w:rsidP="00DB2FBA">
            <w:pPr>
              <w:pStyle w:val="SDMTableBoxParaNotNumbered"/>
            </w:pPr>
          </w:p>
        </w:tc>
      </w:tr>
    </w:tbl>
    <w:p w:rsidR="000978C2" w:rsidRPr="007E7394" w:rsidRDefault="009371EA" w:rsidP="009371EA">
      <w:pPr>
        <w:pStyle w:val="SDMPDDPoASubSection2"/>
        <w:ind w:left="709" w:hanging="709"/>
      </w:pPr>
      <w:r w:rsidRPr="007E7394">
        <w:t>E.7.3.</w:t>
      </w:r>
      <w:r w:rsidRPr="007E7394">
        <w:tab/>
      </w:r>
      <w:r w:rsidR="000978C2" w:rsidRPr="007E7394">
        <w:t xml:space="preserve">Ex-ante calculation of </w:t>
      </w:r>
      <w:r w:rsidRPr="007E7394">
        <w:t>GHG removals by sinks</w:t>
      </w:r>
    </w:p>
    <w:p w:rsidR="005E608C" w:rsidRPr="007E7394" w:rsidRDefault="005E608C" w:rsidP="00991A48">
      <w:pPr>
        <w:rPr>
          <w:rFonts w:cs="Arial"/>
          <w:lang w:eastAsia="en-US"/>
        </w:rPr>
      </w:pPr>
      <w:r w:rsidRPr="007E7394">
        <w:rPr>
          <w:rFonts w:cs="Arial"/>
          <w:lang w:eastAsia="en-US"/>
        </w:rPr>
        <w:t>&gt;&gt;</w:t>
      </w:r>
    </w:p>
    <w:p w:rsidR="005E608C" w:rsidRPr="007E7394" w:rsidRDefault="005E608C" w:rsidP="00991A48">
      <w:pPr>
        <w:rPr>
          <w:rFonts w:cs="Arial"/>
          <w:lang w:eastAsia="en-US"/>
        </w:rPr>
      </w:pPr>
    </w:p>
    <w:p w:rsidR="002B52AE" w:rsidRPr="007E7394" w:rsidRDefault="002B52AE" w:rsidP="00991A48">
      <w:pPr>
        <w:rPr>
          <w:rFonts w:cs="Arial"/>
          <w:lang w:eastAsia="en-US"/>
        </w:rPr>
      </w:pPr>
    </w:p>
    <w:p w:rsidR="000250D2" w:rsidRPr="007E7394" w:rsidRDefault="009371EA" w:rsidP="009371EA">
      <w:pPr>
        <w:pStyle w:val="SDMPDDPoASubSection2"/>
        <w:ind w:left="709" w:hanging="709"/>
      </w:pPr>
      <w:r w:rsidRPr="007E7394">
        <w:t>E.7.4.</w:t>
      </w:r>
      <w:r w:rsidRPr="007E7394">
        <w:tab/>
      </w:r>
      <w:r w:rsidR="000978C2" w:rsidRPr="007E7394">
        <w:t xml:space="preserve">Summary of the ex-ante estimates of </w:t>
      </w:r>
      <w:r w:rsidRPr="007E7394">
        <w:t>GHG removals by sinks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bottom w:w="23" w:type="dxa"/>
        </w:tblCellMar>
        <w:tblLook w:val="00E0" w:firstRow="1" w:lastRow="1" w:firstColumn="1" w:lastColumn="0" w:noHBand="0" w:noVBand="0"/>
      </w:tblPr>
      <w:tblGrid>
        <w:gridCol w:w="1575"/>
        <w:gridCol w:w="1549"/>
        <w:gridCol w:w="1575"/>
        <w:gridCol w:w="1429"/>
        <w:gridCol w:w="1870"/>
        <w:gridCol w:w="1857"/>
      </w:tblGrid>
      <w:tr w:rsidR="009371EA" w:rsidRPr="007E7394" w:rsidTr="00C252C0">
        <w:trPr>
          <w:cantSplit/>
          <w:jc w:val="center"/>
        </w:trPr>
        <w:tc>
          <w:tcPr>
            <w:tcW w:w="799" w:type="pct"/>
            <w:tcBorders>
              <w:bottom w:val="single" w:sz="4" w:space="0" w:color="auto"/>
            </w:tcBorders>
            <w:shd w:val="clear" w:color="auto" w:fill="D9D9D9"/>
            <w:vAlign w:val="center"/>
          </w:tcPr>
          <w:p w:rsidR="009371EA" w:rsidRPr="00C252C0" w:rsidRDefault="009371EA" w:rsidP="00DB2FBA">
            <w:pPr>
              <w:pStyle w:val="SDMTableBoxParaNotNumbered"/>
              <w:rPr>
                <w:b/>
              </w:rPr>
            </w:pPr>
            <w:r w:rsidRPr="00C252C0">
              <w:rPr>
                <w:b/>
              </w:rPr>
              <w:t>Year</w:t>
            </w:r>
          </w:p>
        </w:tc>
        <w:tc>
          <w:tcPr>
            <w:tcW w:w="786" w:type="pct"/>
            <w:shd w:val="clear" w:color="auto" w:fill="D9D9D9"/>
            <w:vAlign w:val="center"/>
          </w:tcPr>
          <w:p w:rsidR="009371EA" w:rsidRPr="00C252C0" w:rsidRDefault="009371EA" w:rsidP="00DB2FBA">
            <w:pPr>
              <w:pStyle w:val="SDMTableBoxParaNotNumbered"/>
              <w:rPr>
                <w:b/>
              </w:rPr>
            </w:pPr>
            <w:r w:rsidRPr="00C252C0">
              <w:rPr>
                <w:b/>
              </w:rPr>
              <w:t>Baseline net GHG removals by sinks</w:t>
            </w:r>
          </w:p>
          <w:p w:rsidR="009371EA" w:rsidRPr="00C252C0" w:rsidRDefault="009371EA" w:rsidP="00DB2FBA">
            <w:pPr>
              <w:pStyle w:val="SDMTableBoxParaNotNumbered"/>
              <w:rPr>
                <w:b/>
              </w:rPr>
            </w:pPr>
            <w:r w:rsidRPr="00C252C0">
              <w:rPr>
                <w:b/>
              </w:rPr>
              <w:t>(tCO</w:t>
            </w:r>
            <w:r w:rsidRPr="00C252C0">
              <w:rPr>
                <w:rFonts w:ascii="Times New Roman Bold" w:hAnsi="Times New Roman Bold"/>
                <w:b/>
                <w:vertAlign w:val="subscript"/>
              </w:rPr>
              <w:t>2</w:t>
            </w:r>
            <w:r w:rsidRPr="00C252C0">
              <w:rPr>
                <w:b/>
              </w:rPr>
              <w:t>e)</w:t>
            </w:r>
          </w:p>
        </w:tc>
        <w:tc>
          <w:tcPr>
            <w:tcW w:w="799" w:type="pct"/>
            <w:shd w:val="clear" w:color="auto" w:fill="D9D9D9"/>
            <w:vAlign w:val="center"/>
          </w:tcPr>
          <w:p w:rsidR="009371EA" w:rsidRPr="00C252C0" w:rsidRDefault="009371EA" w:rsidP="00DB2FBA">
            <w:pPr>
              <w:pStyle w:val="SDMTableBoxParaNotNumbered"/>
              <w:rPr>
                <w:b/>
              </w:rPr>
            </w:pPr>
            <w:r w:rsidRPr="00C252C0">
              <w:rPr>
                <w:b/>
              </w:rPr>
              <w:t>Actual net GHG removals by sinks</w:t>
            </w:r>
          </w:p>
          <w:p w:rsidR="009371EA" w:rsidRPr="00C252C0" w:rsidRDefault="009371EA" w:rsidP="00DB2FBA">
            <w:pPr>
              <w:pStyle w:val="SDMTableBoxParaNotNumbered"/>
              <w:rPr>
                <w:b/>
              </w:rPr>
            </w:pPr>
            <w:r w:rsidRPr="00C252C0">
              <w:rPr>
                <w:b/>
              </w:rPr>
              <w:t>(tCO</w:t>
            </w:r>
            <w:r w:rsidRPr="00C252C0">
              <w:rPr>
                <w:rFonts w:ascii="Times New Roman Bold" w:hAnsi="Times New Roman Bold"/>
                <w:b/>
                <w:vertAlign w:val="subscript"/>
              </w:rPr>
              <w:t>2</w:t>
            </w:r>
            <w:r w:rsidRPr="00C252C0">
              <w:rPr>
                <w:b/>
              </w:rPr>
              <w:t>e)</w:t>
            </w:r>
          </w:p>
        </w:tc>
        <w:tc>
          <w:tcPr>
            <w:tcW w:w="725" w:type="pct"/>
            <w:shd w:val="clear" w:color="auto" w:fill="D9D9D9"/>
            <w:vAlign w:val="center"/>
          </w:tcPr>
          <w:p w:rsidR="009371EA" w:rsidRPr="00C252C0" w:rsidRDefault="009371EA" w:rsidP="00DB2FBA">
            <w:pPr>
              <w:pStyle w:val="SDMTableBoxParaNotNumbered"/>
              <w:rPr>
                <w:b/>
              </w:rPr>
            </w:pPr>
            <w:r w:rsidRPr="00C252C0">
              <w:rPr>
                <w:b/>
              </w:rPr>
              <w:t>Leakage</w:t>
            </w:r>
          </w:p>
          <w:p w:rsidR="009371EA" w:rsidRPr="00C252C0" w:rsidRDefault="009371EA" w:rsidP="00DB2FBA">
            <w:pPr>
              <w:pStyle w:val="SDMTableBoxParaNotNumbered"/>
              <w:rPr>
                <w:b/>
              </w:rPr>
            </w:pPr>
            <w:r w:rsidRPr="00C252C0">
              <w:rPr>
                <w:b/>
              </w:rPr>
              <w:t>(tCO</w:t>
            </w:r>
            <w:r w:rsidRPr="00C252C0">
              <w:rPr>
                <w:rFonts w:ascii="Times New Roman Bold" w:hAnsi="Times New Roman Bold"/>
                <w:b/>
                <w:vertAlign w:val="subscript"/>
              </w:rPr>
              <w:t>2</w:t>
            </w:r>
            <w:r w:rsidRPr="00C252C0">
              <w:rPr>
                <w:b/>
              </w:rPr>
              <w:t>e)</w:t>
            </w:r>
          </w:p>
        </w:tc>
        <w:tc>
          <w:tcPr>
            <w:tcW w:w="949" w:type="pct"/>
            <w:shd w:val="clear" w:color="auto" w:fill="D9D9D9"/>
            <w:vAlign w:val="center"/>
          </w:tcPr>
          <w:p w:rsidR="009371EA" w:rsidRPr="00C252C0" w:rsidRDefault="009371EA" w:rsidP="00DB2FBA">
            <w:pPr>
              <w:pStyle w:val="SDMTableBoxParaNotNumbered"/>
              <w:rPr>
                <w:b/>
              </w:rPr>
            </w:pPr>
            <w:r w:rsidRPr="00C252C0">
              <w:rPr>
                <w:b/>
              </w:rPr>
              <w:t>Net anthropogenic GHG removals by sinks</w:t>
            </w:r>
          </w:p>
          <w:p w:rsidR="009371EA" w:rsidRPr="00C252C0" w:rsidRDefault="009371EA" w:rsidP="00DB2FBA">
            <w:pPr>
              <w:pStyle w:val="SDMTableBoxParaNotNumbered"/>
              <w:rPr>
                <w:b/>
              </w:rPr>
            </w:pPr>
            <w:r w:rsidRPr="00C252C0">
              <w:rPr>
                <w:b/>
              </w:rPr>
              <w:t>(tCO</w:t>
            </w:r>
            <w:r w:rsidRPr="00C252C0">
              <w:rPr>
                <w:rFonts w:ascii="Times New Roman Bold" w:hAnsi="Times New Roman Bold"/>
                <w:b/>
                <w:vertAlign w:val="subscript"/>
              </w:rPr>
              <w:t>2</w:t>
            </w:r>
            <w:r w:rsidRPr="00C252C0">
              <w:rPr>
                <w:b/>
              </w:rPr>
              <w:t>e)</w:t>
            </w:r>
          </w:p>
        </w:tc>
        <w:tc>
          <w:tcPr>
            <w:tcW w:w="942" w:type="pct"/>
            <w:shd w:val="clear" w:color="auto" w:fill="D9D9D9"/>
            <w:vAlign w:val="center"/>
          </w:tcPr>
          <w:p w:rsidR="009371EA" w:rsidRPr="00C252C0" w:rsidRDefault="009371EA" w:rsidP="00DB2FBA">
            <w:pPr>
              <w:pStyle w:val="SDMTableBoxParaNotNumbered"/>
              <w:rPr>
                <w:b/>
              </w:rPr>
            </w:pPr>
            <w:r w:rsidRPr="00C252C0">
              <w:rPr>
                <w:b/>
              </w:rPr>
              <w:t>Cumulative net anthropogenic GHG removals by sinks</w:t>
            </w:r>
          </w:p>
          <w:p w:rsidR="009371EA" w:rsidRPr="00C252C0" w:rsidRDefault="009371EA" w:rsidP="00DB2FBA">
            <w:pPr>
              <w:pStyle w:val="SDMTableBoxParaNotNumbered"/>
              <w:rPr>
                <w:b/>
              </w:rPr>
            </w:pPr>
            <w:r w:rsidRPr="00C252C0">
              <w:rPr>
                <w:b/>
              </w:rPr>
              <w:t>(tCO</w:t>
            </w:r>
            <w:r w:rsidRPr="00C252C0">
              <w:rPr>
                <w:rFonts w:ascii="Times New Roman Bold" w:hAnsi="Times New Roman Bold"/>
                <w:b/>
                <w:vertAlign w:val="subscript"/>
              </w:rPr>
              <w:t>2</w:t>
            </w:r>
            <w:r w:rsidRPr="00C252C0">
              <w:rPr>
                <w:b/>
              </w:rPr>
              <w:t>e)</w:t>
            </w:r>
          </w:p>
        </w:tc>
      </w:tr>
      <w:tr w:rsidR="009371EA" w:rsidRPr="007E7394" w:rsidTr="00C252C0">
        <w:trPr>
          <w:cantSplit/>
          <w:jc w:val="center"/>
        </w:trPr>
        <w:tc>
          <w:tcPr>
            <w:tcW w:w="799" w:type="pct"/>
            <w:shd w:val="clear" w:color="auto" w:fill="auto"/>
          </w:tcPr>
          <w:p w:rsidR="009371EA" w:rsidRPr="007E7394" w:rsidRDefault="009371EA" w:rsidP="00DB2FBA">
            <w:pPr>
              <w:pStyle w:val="SDMTableBoxParaNotNumbered"/>
              <w:rPr>
                <w:b/>
              </w:rPr>
            </w:pPr>
            <w:r w:rsidRPr="007E7394">
              <w:t>Year A</w:t>
            </w:r>
          </w:p>
        </w:tc>
        <w:tc>
          <w:tcPr>
            <w:tcW w:w="786" w:type="pct"/>
            <w:shd w:val="clear" w:color="auto" w:fill="auto"/>
          </w:tcPr>
          <w:p w:rsidR="009371EA" w:rsidRPr="007E7394" w:rsidRDefault="009371EA" w:rsidP="00DB2FBA">
            <w:pPr>
              <w:pStyle w:val="SDMTableBoxParaNotNumbered"/>
            </w:pPr>
          </w:p>
        </w:tc>
        <w:tc>
          <w:tcPr>
            <w:tcW w:w="799" w:type="pct"/>
            <w:shd w:val="clear" w:color="auto" w:fill="auto"/>
          </w:tcPr>
          <w:p w:rsidR="009371EA" w:rsidRPr="007E7394" w:rsidRDefault="009371EA" w:rsidP="00DB2FBA">
            <w:pPr>
              <w:pStyle w:val="SDMTableBoxParaNotNumbered"/>
            </w:pPr>
          </w:p>
        </w:tc>
        <w:tc>
          <w:tcPr>
            <w:tcW w:w="725" w:type="pct"/>
            <w:shd w:val="clear" w:color="auto" w:fill="auto"/>
          </w:tcPr>
          <w:p w:rsidR="009371EA" w:rsidRPr="007E7394" w:rsidRDefault="009371EA" w:rsidP="00DB2FBA">
            <w:pPr>
              <w:pStyle w:val="SDMTableBoxParaNotNumbered"/>
            </w:pPr>
          </w:p>
        </w:tc>
        <w:tc>
          <w:tcPr>
            <w:tcW w:w="949" w:type="pct"/>
            <w:shd w:val="clear" w:color="auto" w:fill="auto"/>
          </w:tcPr>
          <w:p w:rsidR="009371EA" w:rsidRPr="007E7394" w:rsidRDefault="009371EA" w:rsidP="00DB2FBA">
            <w:pPr>
              <w:pStyle w:val="SDMTableBoxParaNotNumbered"/>
            </w:pPr>
          </w:p>
        </w:tc>
        <w:tc>
          <w:tcPr>
            <w:tcW w:w="942" w:type="pct"/>
            <w:shd w:val="clear" w:color="auto" w:fill="auto"/>
          </w:tcPr>
          <w:p w:rsidR="009371EA" w:rsidRPr="007E7394" w:rsidRDefault="009371EA" w:rsidP="00DB2FBA">
            <w:pPr>
              <w:pStyle w:val="SDMTableBoxParaNotNumbered"/>
            </w:pPr>
          </w:p>
        </w:tc>
      </w:tr>
      <w:tr w:rsidR="009371EA" w:rsidRPr="007E7394" w:rsidTr="00C252C0">
        <w:trPr>
          <w:cantSplit/>
          <w:jc w:val="center"/>
        </w:trPr>
        <w:tc>
          <w:tcPr>
            <w:tcW w:w="799" w:type="pct"/>
            <w:shd w:val="clear" w:color="auto" w:fill="auto"/>
          </w:tcPr>
          <w:p w:rsidR="009371EA" w:rsidRPr="007E7394" w:rsidRDefault="009371EA" w:rsidP="00DB2FBA">
            <w:pPr>
              <w:pStyle w:val="SDMTableBoxParaNotNumbered"/>
              <w:rPr>
                <w:b/>
              </w:rPr>
            </w:pPr>
            <w:r w:rsidRPr="007E7394">
              <w:t>Year B</w:t>
            </w:r>
          </w:p>
        </w:tc>
        <w:tc>
          <w:tcPr>
            <w:tcW w:w="786" w:type="pct"/>
            <w:shd w:val="clear" w:color="auto" w:fill="auto"/>
          </w:tcPr>
          <w:p w:rsidR="009371EA" w:rsidRPr="007E7394" w:rsidRDefault="009371EA" w:rsidP="00DB2FBA">
            <w:pPr>
              <w:pStyle w:val="SDMTableBoxParaNotNumbered"/>
            </w:pPr>
          </w:p>
        </w:tc>
        <w:tc>
          <w:tcPr>
            <w:tcW w:w="799" w:type="pct"/>
            <w:shd w:val="clear" w:color="auto" w:fill="auto"/>
          </w:tcPr>
          <w:p w:rsidR="009371EA" w:rsidRPr="007E7394" w:rsidRDefault="009371EA" w:rsidP="00DB2FBA">
            <w:pPr>
              <w:pStyle w:val="SDMTableBoxParaNotNumbered"/>
            </w:pPr>
          </w:p>
        </w:tc>
        <w:tc>
          <w:tcPr>
            <w:tcW w:w="725" w:type="pct"/>
            <w:shd w:val="clear" w:color="auto" w:fill="auto"/>
          </w:tcPr>
          <w:p w:rsidR="009371EA" w:rsidRPr="007E7394" w:rsidRDefault="009371EA" w:rsidP="00DB2FBA">
            <w:pPr>
              <w:pStyle w:val="SDMTableBoxParaNotNumbered"/>
            </w:pPr>
          </w:p>
        </w:tc>
        <w:tc>
          <w:tcPr>
            <w:tcW w:w="949" w:type="pct"/>
            <w:shd w:val="clear" w:color="auto" w:fill="auto"/>
          </w:tcPr>
          <w:p w:rsidR="009371EA" w:rsidRPr="007E7394" w:rsidRDefault="009371EA" w:rsidP="00DB2FBA">
            <w:pPr>
              <w:pStyle w:val="SDMTableBoxParaNotNumbered"/>
            </w:pPr>
          </w:p>
        </w:tc>
        <w:tc>
          <w:tcPr>
            <w:tcW w:w="942" w:type="pct"/>
            <w:shd w:val="clear" w:color="auto" w:fill="auto"/>
          </w:tcPr>
          <w:p w:rsidR="009371EA" w:rsidRPr="007E7394" w:rsidRDefault="009371EA" w:rsidP="00DB2FBA">
            <w:pPr>
              <w:pStyle w:val="SDMTableBoxParaNotNumbered"/>
            </w:pPr>
          </w:p>
        </w:tc>
      </w:tr>
      <w:tr w:rsidR="009371EA" w:rsidRPr="007E7394" w:rsidTr="00C252C0">
        <w:trPr>
          <w:cantSplit/>
          <w:jc w:val="center"/>
        </w:trPr>
        <w:tc>
          <w:tcPr>
            <w:tcW w:w="799" w:type="pct"/>
            <w:shd w:val="clear" w:color="auto" w:fill="auto"/>
          </w:tcPr>
          <w:p w:rsidR="009371EA" w:rsidRPr="007E7394" w:rsidRDefault="009371EA" w:rsidP="00DB2FBA">
            <w:pPr>
              <w:pStyle w:val="SDMTableBoxParaNotNumbered"/>
              <w:rPr>
                <w:b/>
              </w:rPr>
            </w:pPr>
            <w:r w:rsidRPr="007E7394">
              <w:t>Year C</w:t>
            </w:r>
          </w:p>
        </w:tc>
        <w:tc>
          <w:tcPr>
            <w:tcW w:w="786" w:type="pct"/>
            <w:shd w:val="clear" w:color="auto" w:fill="auto"/>
          </w:tcPr>
          <w:p w:rsidR="009371EA" w:rsidRPr="007E7394" w:rsidRDefault="009371EA" w:rsidP="00DB2FBA">
            <w:pPr>
              <w:pStyle w:val="SDMTableBoxParaNotNumbered"/>
            </w:pPr>
          </w:p>
        </w:tc>
        <w:tc>
          <w:tcPr>
            <w:tcW w:w="799" w:type="pct"/>
            <w:shd w:val="clear" w:color="auto" w:fill="auto"/>
          </w:tcPr>
          <w:p w:rsidR="009371EA" w:rsidRPr="007E7394" w:rsidRDefault="009371EA" w:rsidP="00DB2FBA">
            <w:pPr>
              <w:pStyle w:val="SDMTableBoxParaNotNumbered"/>
            </w:pPr>
          </w:p>
        </w:tc>
        <w:tc>
          <w:tcPr>
            <w:tcW w:w="725" w:type="pct"/>
            <w:shd w:val="clear" w:color="auto" w:fill="auto"/>
          </w:tcPr>
          <w:p w:rsidR="009371EA" w:rsidRPr="007E7394" w:rsidRDefault="009371EA" w:rsidP="00DB2FBA">
            <w:pPr>
              <w:pStyle w:val="SDMTableBoxParaNotNumbered"/>
            </w:pPr>
          </w:p>
        </w:tc>
        <w:tc>
          <w:tcPr>
            <w:tcW w:w="949" w:type="pct"/>
            <w:shd w:val="clear" w:color="auto" w:fill="auto"/>
          </w:tcPr>
          <w:p w:rsidR="009371EA" w:rsidRPr="007E7394" w:rsidRDefault="009371EA" w:rsidP="00DB2FBA">
            <w:pPr>
              <w:pStyle w:val="SDMTableBoxParaNotNumbered"/>
            </w:pPr>
          </w:p>
        </w:tc>
        <w:tc>
          <w:tcPr>
            <w:tcW w:w="942" w:type="pct"/>
            <w:shd w:val="clear" w:color="auto" w:fill="auto"/>
          </w:tcPr>
          <w:p w:rsidR="009371EA" w:rsidRPr="007E7394" w:rsidRDefault="009371EA" w:rsidP="00DB2FBA">
            <w:pPr>
              <w:pStyle w:val="SDMTableBoxParaNotNumbered"/>
            </w:pPr>
          </w:p>
        </w:tc>
      </w:tr>
      <w:tr w:rsidR="009371EA" w:rsidRPr="007E7394" w:rsidTr="00C252C0">
        <w:trPr>
          <w:cantSplit/>
          <w:jc w:val="center"/>
        </w:trPr>
        <w:tc>
          <w:tcPr>
            <w:tcW w:w="799" w:type="pct"/>
            <w:shd w:val="clear" w:color="auto" w:fill="auto"/>
          </w:tcPr>
          <w:p w:rsidR="009371EA" w:rsidRPr="007E7394" w:rsidRDefault="009371EA" w:rsidP="00DB2FBA">
            <w:pPr>
              <w:pStyle w:val="SDMTableBoxParaNotNumbered"/>
              <w:rPr>
                <w:b/>
              </w:rPr>
            </w:pPr>
            <w:r w:rsidRPr="007E7394">
              <w:t>Year …</w:t>
            </w:r>
          </w:p>
        </w:tc>
        <w:tc>
          <w:tcPr>
            <w:tcW w:w="786" w:type="pct"/>
            <w:shd w:val="clear" w:color="auto" w:fill="auto"/>
          </w:tcPr>
          <w:p w:rsidR="009371EA" w:rsidRPr="007E7394" w:rsidRDefault="009371EA" w:rsidP="00DB2FBA">
            <w:pPr>
              <w:pStyle w:val="SDMTableBoxParaNotNumbered"/>
            </w:pPr>
          </w:p>
        </w:tc>
        <w:tc>
          <w:tcPr>
            <w:tcW w:w="799" w:type="pct"/>
            <w:shd w:val="clear" w:color="auto" w:fill="auto"/>
          </w:tcPr>
          <w:p w:rsidR="009371EA" w:rsidRPr="007E7394" w:rsidRDefault="009371EA" w:rsidP="00DB2FBA">
            <w:pPr>
              <w:pStyle w:val="SDMTableBoxParaNotNumbered"/>
            </w:pPr>
          </w:p>
        </w:tc>
        <w:tc>
          <w:tcPr>
            <w:tcW w:w="725" w:type="pct"/>
            <w:shd w:val="clear" w:color="auto" w:fill="auto"/>
          </w:tcPr>
          <w:p w:rsidR="009371EA" w:rsidRPr="007E7394" w:rsidRDefault="009371EA" w:rsidP="00DB2FBA">
            <w:pPr>
              <w:pStyle w:val="SDMTableBoxParaNotNumbered"/>
            </w:pPr>
          </w:p>
        </w:tc>
        <w:tc>
          <w:tcPr>
            <w:tcW w:w="949" w:type="pct"/>
            <w:shd w:val="clear" w:color="auto" w:fill="auto"/>
          </w:tcPr>
          <w:p w:rsidR="009371EA" w:rsidRPr="007E7394" w:rsidRDefault="009371EA" w:rsidP="00DB2FBA">
            <w:pPr>
              <w:pStyle w:val="SDMTableBoxParaNotNumbered"/>
            </w:pPr>
          </w:p>
        </w:tc>
        <w:tc>
          <w:tcPr>
            <w:tcW w:w="942" w:type="pct"/>
            <w:shd w:val="clear" w:color="auto" w:fill="auto"/>
          </w:tcPr>
          <w:p w:rsidR="009371EA" w:rsidRPr="007E7394" w:rsidRDefault="009371EA" w:rsidP="00DB2FBA">
            <w:pPr>
              <w:pStyle w:val="SDMTableBoxParaNotNumbered"/>
            </w:pPr>
          </w:p>
        </w:tc>
      </w:tr>
      <w:tr w:rsidR="009371EA" w:rsidRPr="007E7394" w:rsidTr="00C252C0">
        <w:trPr>
          <w:cantSplit/>
          <w:jc w:val="center"/>
        </w:trPr>
        <w:tc>
          <w:tcPr>
            <w:tcW w:w="799" w:type="pct"/>
            <w:shd w:val="clear" w:color="auto" w:fill="D9D9D9"/>
          </w:tcPr>
          <w:p w:rsidR="009371EA" w:rsidRPr="00C252C0" w:rsidRDefault="009371EA" w:rsidP="00DB2FBA">
            <w:pPr>
              <w:pStyle w:val="SDMTableBoxParaNotNumbered"/>
              <w:rPr>
                <w:b/>
              </w:rPr>
            </w:pPr>
            <w:r w:rsidRPr="00C252C0">
              <w:rPr>
                <w:b/>
              </w:rPr>
              <w:t>Total number of crediting years</w:t>
            </w:r>
          </w:p>
        </w:tc>
        <w:tc>
          <w:tcPr>
            <w:tcW w:w="4201" w:type="pct"/>
            <w:gridSpan w:val="5"/>
            <w:shd w:val="clear" w:color="auto" w:fill="auto"/>
          </w:tcPr>
          <w:p w:rsidR="009371EA" w:rsidRPr="007E7394" w:rsidRDefault="009371EA" w:rsidP="00DB2FBA">
            <w:pPr>
              <w:pStyle w:val="SDMTableBoxParaNotNumbered"/>
            </w:pPr>
          </w:p>
        </w:tc>
      </w:tr>
      <w:tr w:rsidR="009371EA" w:rsidRPr="007E7394" w:rsidTr="00C252C0">
        <w:trPr>
          <w:cantSplit/>
          <w:jc w:val="center"/>
        </w:trPr>
        <w:tc>
          <w:tcPr>
            <w:tcW w:w="799" w:type="pct"/>
            <w:shd w:val="clear" w:color="auto" w:fill="D9D9D9"/>
          </w:tcPr>
          <w:p w:rsidR="009371EA" w:rsidRPr="00C252C0" w:rsidRDefault="009371EA" w:rsidP="00DB2FBA">
            <w:pPr>
              <w:pStyle w:val="SDMTableBoxParaNotNumbered"/>
              <w:rPr>
                <w:b/>
              </w:rPr>
            </w:pPr>
            <w:r w:rsidRPr="00C252C0">
              <w:rPr>
                <w:b/>
              </w:rPr>
              <w:t xml:space="preserve">Total </w:t>
            </w:r>
            <w:r w:rsidRPr="00C252C0">
              <w:rPr>
                <w:b/>
              </w:rPr>
              <w:br/>
              <w:t>(tonnes of CO</w:t>
            </w:r>
            <w:r w:rsidRPr="00C252C0">
              <w:rPr>
                <w:rFonts w:ascii="Times New Roman Bold" w:hAnsi="Times New Roman Bold"/>
                <w:b/>
                <w:vertAlign w:val="subscript"/>
              </w:rPr>
              <w:t>2</w:t>
            </w:r>
            <w:r w:rsidRPr="00C252C0">
              <w:rPr>
                <w:b/>
              </w:rPr>
              <w:t> e)</w:t>
            </w:r>
          </w:p>
        </w:tc>
        <w:tc>
          <w:tcPr>
            <w:tcW w:w="786" w:type="pct"/>
            <w:shd w:val="clear" w:color="auto" w:fill="auto"/>
          </w:tcPr>
          <w:p w:rsidR="009371EA" w:rsidRPr="007E7394" w:rsidRDefault="009371EA" w:rsidP="00DB2FBA">
            <w:pPr>
              <w:pStyle w:val="SDMTableBoxParaNotNumbered"/>
            </w:pPr>
          </w:p>
        </w:tc>
        <w:tc>
          <w:tcPr>
            <w:tcW w:w="799" w:type="pct"/>
            <w:shd w:val="clear" w:color="auto" w:fill="auto"/>
          </w:tcPr>
          <w:p w:rsidR="009371EA" w:rsidRPr="007E7394" w:rsidRDefault="009371EA" w:rsidP="00DB2FBA">
            <w:pPr>
              <w:pStyle w:val="SDMTableBoxParaNotNumbered"/>
            </w:pPr>
          </w:p>
        </w:tc>
        <w:tc>
          <w:tcPr>
            <w:tcW w:w="725" w:type="pct"/>
            <w:shd w:val="clear" w:color="auto" w:fill="auto"/>
          </w:tcPr>
          <w:p w:rsidR="009371EA" w:rsidRPr="007E7394" w:rsidRDefault="009371EA" w:rsidP="00DB2FBA">
            <w:pPr>
              <w:pStyle w:val="SDMTableBoxParaNotNumbered"/>
            </w:pPr>
          </w:p>
        </w:tc>
        <w:tc>
          <w:tcPr>
            <w:tcW w:w="949" w:type="pct"/>
            <w:shd w:val="clear" w:color="auto" w:fill="auto"/>
          </w:tcPr>
          <w:p w:rsidR="009371EA" w:rsidRPr="007E7394" w:rsidRDefault="009371EA" w:rsidP="00DB2FBA">
            <w:pPr>
              <w:pStyle w:val="SDMTableBoxParaNotNumbered"/>
            </w:pPr>
          </w:p>
        </w:tc>
        <w:tc>
          <w:tcPr>
            <w:tcW w:w="942" w:type="pct"/>
            <w:shd w:val="clear" w:color="auto" w:fill="auto"/>
          </w:tcPr>
          <w:p w:rsidR="009371EA" w:rsidRPr="007E7394" w:rsidRDefault="009371EA" w:rsidP="00DB2FBA">
            <w:pPr>
              <w:pStyle w:val="SDMTableBoxParaNotNumbered"/>
            </w:pPr>
          </w:p>
        </w:tc>
      </w:tr>
    </w:tbl>
    <w:p w:rsidR="00B4199C" w:rsidRPr="00B4199C" w:rsidRDefault="000978C2" w:rsidP="00B4199C">
      <w:pPr>
        <w:pStyle w:val="SDMPDDPoASubSection1"/>
        <w:numPr>
          <w:ilvl w:val="1"/>
          <w:numId w:val="35"/>
        </w:numPr>
      </w:pPr>
      <w:r w:rsidRPr="00B4199C">
        <w:t>Application of the monitoring methodology and de</w:t>
      </w:r>
      <w:r w:rsidR="00B4199C" w:rsidRPr="00B4199C">
        <w:t>scription of the monitoring plan</w:t>
      </w:r>
    </w:p>
    <w:p w:rsidR="00B4199C" w:rsidRPr="008076B9" w:rsidRDefault="00B4199C" w:rsidP="00B4199C">
      <w:pPr>
        <w:pStyle w:val="SDMPDDPoASubSection1"/>
        <w:rPr>
          <w:b w:val="0"/>
        </w:rPr>
      </w:pPr>
      <w:r w:rsidRPr="008076B9">
        <w:rPr>
          <w:b w:val="0"/>
          <w:lang w:eastAsia="en-US"/>
        </w:rPr>
        <w:t>&gt;&gt;</w:t>
      </w:r>
    </w:p>
    <w:p w:rsidR="000978C2" w:rsidRPr="007E7394" w:rsidRDefault="00310498" w:rsidP="00310498">
      <w:pPr>
        <w:pStyle w:val="SDMPDDPoASubSection2"/>
      </w:pPr>
      <w:bookmarkStart w:id="8" w:name="_Ref316978087"/>
      <w:r w:rsidRPr="007E7394">
        <w:t>E.8.1.</w:t>
      </w:r>
      <w:r w:rsidRPr="007E7394">
        <w:tab/>
      </w:r>
      <w:r w:rsidR="000978C2" w:rsidRPr="007E7394">
        <w:t>Data and parameters to be monitored</w:t>
      </w:r>
      <w:bookmarkEnd w:id="8"/>
    </w:p>
    <w:p w:rsidR="000978C2" w:rsidRPr="007E7394" w:rsidRDefault="000978C2" w:rsidP="00E35E2C">
      <w:pPr>
        <w:pStyle w:val="Caption"/>
        <w:tabs>
          <w:tab w:val="clear" w:pos="1134"/>
          <w:tab w:val="clear" w:pos="1956"/>
          <w:tab w:val="clear" w:pos="2126"/>
          <w:tab w:val="clear" w:pos="2693"/>
        </w:tabs>
        <w:spacing w:before="120" w:after="60"/>
        <w:ind w:left="0" w:firstLine="0"/>
        <w:rPr>
          <w:b w:val="0"/>
          <w:i/>
        </w:rPr>
      </w:pPr>
      <w:r w:rsidRPr="007E7394">
        <w:rPr>
          <w:b w:val="0"/>
          <w:i/>
        </w:rPr>
        <w:t>(Copy this table for each data and parameter.)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C0" w:firstRow="0" w:lastRow="1" w:firstColumn="1" w:lastColumn="0" w:noHBand="0" w:noVBand="0"/>
      </w:tblPr>
      <w:tblGrid>
        <w:gridCol w:w="2389"/>
        <w:gridCol w:w="7466"/>
      </w:tblGrid>
      <w:tr w:rsidR="000978C2" w:rsidRPr="007E7394" w:rsidTr="00DB2FBA">
        <w:trPr>
          <w:cantSplit/>
          <w:jc w:val="center"/>
        </w:trPr>
        <w:tc>
          <w:tcPr>
            <w:tcW w:w="1212" w:type="pct"/>
            <w:shd w:val="clear" w:color="auto" w:fill="D9D9D9"/>
          </w:tcPr>
          <w:p w:rsidR="000978C2" w:rsidRPr="007E7394" w:rsidRDefault="000978C2" w:rsidP="00DB2FBA">
            <w:pPr>
              <w:pStyle w:val="SDMTableBoxParaNotNumbered"/>
            </w:pPr>
            <w:r w:rsidRPr="007E7394">
              <w:t>Data / Parameter</w:t>
            </w:r>
          </w:p>
        </w:tc>
        <w:tc>
          <w:tcPr>
            <w:tcW w:w="3788" w:type="pct"/>
            <w:shd w:val="clear" w:color="auto" w:fill="auto"/>
          </w:tcPr>
          <w:p w:rsidR="000978C2" w:rsidRPr="007E7394" w:rsidRDefault="000978C2" w:rsidP="00DB2FBA">
            <w:pPr>
              <w:pStyle w:val="SDMTableBoxParaNotNumbered"/>
            </w:pPr>
          </w:p>
        </w:tc>
      </w:tr>
      <w:tr w:rsidR="000978C2" w:rsidRPr="007E7394" w:rsidTr="00DB2FBA">
        <w:trPr>
          <w:cantSplit/>
          <w:jc w:val="center"/>
        </w:trPr>
        <w:tc>
          <w:tcPr>
            <w:tcW w:w="1212" w:type="pct"/>
            <w:shd w:val="clear" w:color="auto" w:fill="D9D9D9"/>
          </w:tcPr>
          <w:p w:rsidR="000978C2" w:rsidRPr="007E7394" w:rsidRDefault="000978C2" w:rsidP="00DB2FBA">
            <w:pPr>
              <w:pStyle w:val="SDMTableBoxParaNotNumbered"/>
            </w:pPr>
            <w:r w:rsidRPr="007E7394">
              <w:t>Unit</w:t>
            </w:r>
          </w:p>
        </w:tc>
        <w:tc>
          <w:tcPr>
            <w:tcW w:w="3788" w:type="pct"/>
            <w:shd w:val="clear" w:color="auto" w:fill="auto"/>
          </w:tcPr>
          <w:p w:rsidR="000978C2" w:rsidRPr="007E7394" w:rsidRDefault="000978C2" w:rsidP="00DB2FBA">
            <w:pPr>
              <w:pStyle w:val="SDMTableBoxParaNotNumbered"/>
            </w:pPr>
          </w:p>
        </w:tc>
      </w:tr>
      <w:tr w:rsidR="000978C2" w:rsidRPr="007E7394" w:rsidTr="00DB2FBA">
        <w:trPr>
          <w:cantSplit/>
          <w:jc w:val="center"/>
        </w:trPr>
        <w:tc>
          <w:tcPr>
            <w:tcW w:w="1212" w:type="pct"/>
            <w:shd w:val="clear" w:color="auto" w:fill="D9D9D9"/>
          </w:tcPr>
          <w:p w:rsidR="000978C2" w:rsidRPr="007E7394" w:rsidRDefault="000978C2" w:rsidP="00DB2FBA">
            <w:pPr>
              <w:pStyle w:val="SDMTableBoxParaNotNumbered"/>
            </w:pPr>
            <w:r w:rsidRPr="007E7394">
              <w:t>Description</w:t>
            </w:r>
          </w:p>
        </w:tc>
        <w:tc>
          <w:tcPr>
            <w:tcW w:w="3788" w:type="pct"/>
            <w:shd w:val="clear" w:color="auto" w:fill="auto"/>
          </w:tcPr>
          <w:p w:rsidR="000978C2" w:rsidRPr="007E7394" w:rsidRDefault="000978C2" w:rsidP="00DB2FBA">
            <w:pPr>
              <w:pStyle w:val="SDMTableBoxParaNotNumbered"/>
            </w:pPr>
          </w:p>
        </w:tc>
      </w:tr>
      <w:tr w:rsidR="000978C2" w:rsidRPr="007E7394" w:rsidTr="00DB2FBA">
        <w:trPr>
          <w:cantSplit/>
          <w:jc w:val="center"/>
        </w:trPr>
        <w:tc>
          <w:tcPr>
            <w:tcW w:w="1212" w:type="pct"/>
            <w:shd w:val="clear" w:color="auto" w:fill="D9D9D9"/>
          </w:tcPr>
          <w:p w:rsidR="000978C2" w:rsidRPr="007E7394" w:rsidRDefault="000978C2" w:rsidP="00DB2FBA">
            <w:pPr>
              <w:pStyle w:val="SDMTableBoxParaNotNumbered"/>
            </w:pPr>
            <w:r w:rsidRPr="007E7394">
              <w:t>Source of data</w:t>
            </w:r>
          </w:p>
        </w:tc>
        <w:tc>
          <w:tcPr>
            <w:tcW w:w="3788" w:type="pct"/>
            <w:shd w:val="clear" w:color="auto" w:fill="auto"/>
          </w:tcPr>
          <w:p w:rsidR="000978C2" w:rsidRPr="007E7394" w:rsidRDefault="000978C2" w:rsidP="00DB2FBA">
            <w:pPr>
              <w:pStyle w:val="SDMTableBoxParaNotNumbered"/>
            </w:pPr>
          </w:p>
        </w:tc>
      </w:tr>
      <w:tr w:rsidR="000978C2" w:rsidRPr="007E7394" w:rsidTr="00DB2FBA">
        <w:trPr>
          <w:cantSplit/>
          <w:jc w:val="center"/>
        </w:trPr>
        <w:tc>
          <w:tcPr>
            <w:tcW w:w="1212" w:type="pct"/>
            <w:shd w:val="clear" w:color="auto" w:fill="D9D9D9"/>
          </w:tcPr>
          <w:p w:rsidR="000978C2" w:rsidRPr="007E7394" w:rsidRDefault="000978C2" w:rsidP="00DB2FBA">
            <w:pPr>
              <w:pStyle w:val="SDMTableBoxParaNotNumbered"/>
            </w:pPr>
            <w:r w:rsidRPr="007E7394">
              <w:rPr>
                <w:rFonts w:hint="eastAsia"/>
              </w:rPr>
              <w:t>Value</w:t>
            </w:r>
            <w:r w:rsidRPr="007E7394">
              <w:t>(s)</w:t>
            </w:r>
            <w:r w:rsidRPr="007E7394">
              <w:rPr>
                <w:rFonts w:hint="eastAsia"/>
              </w:rPr>
              <w:t xml:space="preserve"> applied</w:t>
            </w:r>
          </w:p>
        </w:tc>
        <w:tc>
          <w:tcPr>
            <w:tcW w:w="3788" w:type="pct"/>
            <w:shd w:val="clear" w:color="auto" w:fill="auto"/>
          </w:tcPr>
          <w:p w:rsidR="000978C2" w:rsidRPr="007E7394" w:rsidRDefault="000978C2" w:rsidP="00DB2FBA">
            <w:pPr>
              <w:pStyle w:val="SDMTableBoxParaNotNumbered"/>
            </w:pPr>
          </w:p>
        </w:tc>
      </w:tr>
      <w:tr w:rsidR="000978C2" w:rsidRPr="007E7394" w:rsidTr="00DB2FBA">
        <w:trPr>
          <w:cantSplit/>
          <w:jc w:val="center"/>
        </w:trPr>
        <w:tc>
          <w:tcPr>
            <w:tcW w:w="1212" w:type="pct"/>
            <w:shd w:val="clear" w:color="auto" w:fill="D9D9D9"/>
          </w:tcPr>
          <w:p w:rsidR="000978C2" w:rsidRPr="007E7394" w:rsidRDefault="000978C2" w:rsidP="00DB2FBA">
            <w:pPr>
              <w:pStyle w:val="SDMTableBoxParaNotNumbered"/>
            </w:pPr>
            <w:r w:rsidRPr="007E7394">
              <w:lastRenderedPageBreak/>
              <w:t>Measurement methods and procedures</w:t>
            </w:r>
          </w:p>
        </w:tc>
        <w:tc>
          <w:tcPr>
            <w:tcW w:w="3788" w:type="pct"/>
            <w:shd w:val="clear" w:color="auto" w:fill="auto"/>
          </w:tcPr>
          <w:p w:rsidR="000978C2" w:rsidRPr="007E7394" w:rsidRDefault="000978C2" w:rsidP="00DB2FBA">
            <w:pPr>
              <w:pStyle w:val="SDMTableBoxParaNotNumbered"/>
            </w:pPr>
          </w:p>
        </w:tc>
      </w:tr>
      <w:tr w:rsidR="000978C2" w:rsidRPr="007E7394" w:rsidTr="00DB2FBA">
        <w:trPr>
          <w:cantSplit/>
          <w:jc w:val="center"/>
        </w:trPr>
        <w:tc>
          <w:tcPr>
            <w:tcW w:w="1212" w:type="pct"/>
            <w:shd w:val="clear" w:color="auto" w:fill="D9D9D9"/>
          </w:tcPr>
          <w:p w:rsidR="000978C2" w:rsidRPr="007E7394" w:rsidRDefault="000978C2" w:rsidP="00DB2FBA">
            <w:pPr>
              <w:pStyle w:val="SDMTableBoxParaNotNumbered"/>
            </w:pPr>
            <w:r w:rsidRPr="007E7394">
              <w:t>Monitoring frequency</w:t>
            </w:r>
          </w:p>
        </w:tc>
        <w:tc>
          <w:tcPr>
            <w:tcW w:w="3788" w:type="pct"/>
            <w:shd w:val="clear" w:color="auto" w:fill="auto"/>
          </w:tcPr>
          <w:p w:rsidR="000978C2" w:rsidRPr="007E7394" w:rsidRDefault="000978C2" w:rsidP="00DB2FBA">
            <w:pPr>
              <w:pStyle w:val="SDMTableBoxParaNotNumbered"/>
            </w:pPr>
          </w:p>
        </w:tc>
      </w:tr>
      <w:tr w:rsidR="000978C2" w:rsidRPr="007E7394" w:rsidTr="00DB2FBA">
        <w:trPr>
          <w:cantSplit/>
          <w:jc w:val="center"/>
        </w:trPr>
        <w:tc>
          <w:tcPr>
            <w:tcW w:w="1212" w:type="pct"/>
            <w:shd w:val="clear" w:color="auto" w:fill="D9D9D9"/>
          </w:tcPr>
          <w:p w:rsidR="000978C2" w:rsidRPr="007E7394" w:rsidRDefault="000978C2" w:rsidP="00DB2FBA">
            <w:pPr>
              <w:pStyle w:val="SDMTableBoxParaNotNumbered"/>
            </w:pPr>
            <w:r w:rsidRPr="007E7394">
              <w:t>QA/QC procedures</w:t>
            </w:r>
          </w:p>
        </w:tc>
        <w:tc>
          <w:tcPr>
            <w:tcW w:w="3788" w:type="pct"/>
            <w:shd w:val="clear" w:color="auto" w:fill="auto"/>
          </w:tcPr>
          <w:p w:rsidR="000978C2" w:rsidRPr="007E7394" w:rsidRDefault="000978C2" w:rsidP="00DB2FBA">
            <w:pPr>
              <w:pStyle w:val="SDMTableBoxParaNotNumbered"/>
            </w:pPr>
          </w:p>
        </w:tc>
      </w:tr>
      <w:tr w:rsidR="000978C2" w:rsidRPr="007E7394" w:rsidTr="00DB2FBA">
        <w:trPr>
          <w:cantSplit/>
          <w:jc w:val="center"/>
        </w:trPr>
        <w:tc>
          <w:tcPr>
            <w:tcW w:w="1212" w:type="pct"/>
            <w:shd w:val="clear" w:color="auto" w:fill="D9D9D9"/>
          </w:tcPr>
          <w:p w:rsidR="000978C2" w:rsidRPr="007E7394" w:rsidRDefault="000978C2" w:rsidP="00DB2FBA">
            <w:pPr>
              <w:pStyle w:val="SDMTableBoxParaNotNumbered"/>
            </w:pPr>
            <w:r w:rsidRPr="007E7394">
              <w:t>Purpose of data</w:t>
            </w:r>
          </w:p>
        </w:tc>
        <w:tc>
          <w:tcPr>
            <w:tcW w:w="3788" w:type="pct"/>
            <w:shd w:val="clear" w:color="auto" w:fill="auto"/>
          </w:tcPr>
          <w:p w:rsidR="000978C2" w:rsidRPr="007E7394" w:rsidRDefault="000978C2" w:rsidP="00DB2FBA">
            <w:pPr>
              <w:pStyle w:val="SDMTableBoxParaNotNumbered"/>
            </w:pPr>
          </w:p>
        </w:tc>
      </w:tr>
      <w:tr w:rsidR="000978C2" w:rsidRPr="007E7394" w:rsidTr="00DB2FBA">
        <w:trPr>
          <w:cantSplit/>
          <w:jc w:val="center"/>
        </w:trPr>
        <w:tc>
          <w:tcPr>
            <w:tcW w:w="1212" w:type="pct"/>
            <w:shd w:val="clear" w:color="auto" w:fill="D9D9D9"/>
          </w:tcPr>
          <w:p w:rsidR="000978C2" w:rsidRPr="007E7394" w:rsidRDefault="000978C2" w:rsidP="00DB2FBA">
            <w:pPr>
              <w:pStyle w:val="SDMTableBoxParaNotNumbered"/>
            </w:pPr>
            <w:r w:rsidRPr="007E7394">
              <w:t>Additional comment</w:t>
            </w:r>
          </w:p>
        </w:tc>
        <w:tc>
          <w:tcPr>
            <w:tcW w:w="3788" w:type="pct"/>
            <w:shd w:val="clear" w:color="auto" w:fill="auto"/>
          </w:tcPr>
          <w:p w:rsidR="000978C2" w:rsidRPr="007E7394" w:rsidRDefault="000978C2" w:rsidP="00DB2FBA">
            <w:pPr>
              <w:pStyle w:val="SDMTableBoxParaNotNumbered"/>
            </w:pPr>
          </w:p>
        </w:tc>
      </w:tr>
    </w:tbl>
    <w:p w:rsidR="000978C2" w:rsidRPr="007E7394" w:rsidRDefault="00310498" w:rsidP="00310498">
      <w:pPr>
        <w:pStyle w:val="SDMPDDPoASubSection2"/>
        <w:ind w:left="709" w:hanging="709"/>
      </w:pPr>
      <w:r w:rsidRPr="007E7394">
        <w:t>E.8.2.</w:t>
      </w:r>
      <w:r w:rsidRPr="007E7394">
        <w:tab/>
      </w:r>
      <w:r w:rsidR="000978C2" w:rsidRPr="007E7394">
        <w:t>Description of the monitoring plan</w:t>
      </w:r>
    </w:p>
    <w:p w:rsidR="005E608C" w:rsidRPr="007E7394" w:rsidRDefault="005E608C" w:rsidP="00336916">
      <w:pPr>
        <w:rPr>
          <w:rFonts w:cs="Arial"/>
          <w:lang w:eastAsia="en-US"/>
        </w:rPr>
      </w:pPr>
      <w:r w:rsidRPr="007E7394">
        <w:rPr>
          <w:rFonts w:cs="Arial"/>
          <w:lang w:eastAsia="en-US"/>
        </w:rPr>
        <w:t>&gt;&gt;</w:t>
      </w:r>
    </w:p>
    <w:p w:rsidR="005E608C" w:rsidRPr="007E7394" w:rsidRDefault="005E608C" w:rsidP="00336916">
      <w:pPr>
        <w:rPr>
          <w:rFonts w:cs="Arial"/>
          <w:lang w:eastAsia="en-US"/>
        </w:rPr>
      </w:pPr>
    </w:p>
    <w:p w:rsidR="008503DB" w:rsidRPr="007E7394" w:rsidRDefault="008503DB" w:rsidP="00336916">
      <w:pPr>
        <w:rPr>
          <w:rFonts w:cs="Arial"/>
          <w:lang w:eastAsia="en-US"/>
        </w:rPr>
      </w:pPr>
    </w:p>
    <w:p w:rsidR="000978C2" w:rsidRPr="007E7394" w:rsidRDefault="000978C2" w:rsidP="00642BED">
      <w:pPr>
        <w:pStyle w:val="SDMPDDPoASection"/>
        <w:numPr>
          <w:ilvl w:val="0"/>
          <w:numId w:val="35"/>
        </w:numPr>
        <w:tabs>
          <w:tab w:val="num" w:pos="2835"/>
        </w:tabs>
        <w:ind w:left="1729" w:hanging="1729"/>
      </w:pPr>
      <w:r w:rsidRPr="007E7394">
        <w:t>Approval and authorization</w:t>
      </w:r>
    </w:p>
    <w:p w:rsidR="005E608C" w:rsidRPr="007E7394" w:rsidRDefault="005E608C" w:rsidP="00336916">
      <w:pPr>
        <w:rPr>
          <w:rFonts w:cs="Arial"/>
          <w:lang w:eastAsia="en-US"/>
        </w:rPr>
      </w:pPr>
      <w:bookmarkStart w:id="9" w:name="_Toc315960446"/>
      <w:bookmarkStart w:id="10" w:name="_Ref316927097"/>
      <w:r w:rsidRPr="007E7394">
        <w:rPr>
          <w:rFonts w:cs="Arial"/>
          <w:lang w:eastAsia="en-US"/>
        </w:rPr>
        <w:t>&gt;&gt;</w:t>
      </w:r>
    </w:p>
    <w:p w:rsidR="005E608C" w:rsidRPr="007E7394" w:rsidRDefault="005E608C" w:rsidP="00336916">
      <w:pPr>
        <w:rPr>
          <w:rFonts w:cs="Arial"/>
          <w:lang w:eastAsia="en-US"/>
        </w:rPr>
      </w:pPr>
    </w:p>
    <w:p w:rsidR="009836FE" w:rsidRPr="007E7394" w:rsidRDefault="009836FE" w:rsidP="009836FE">
      <w:pPr>
        <w:jc w:val="center"/>
        <w:rPr>
          <w:lang w:val="en-AU"/>
        </w:rPr>
      </w:pPr>
      <w:r w:rsidRPr="007E7394">
        <w:rPr>
          <w:lang w:val="en-AU"/>
        </w:rPr>
        <w:t>- - - - -</w:t>
      </w:r>
    </w:p>
    <w:p w:rsidR="00585AD7" w:rsidRPr="007E7394" w:rsidRDefault="00FF68B3" w:rsidP="00B0675D">
      <w:pPr>
        <w:pStyle w:val="SDMAppTitle"/>
      </w:pPr>
      <w:bookmarkStart w:id="11" w:name="_Ref316928127"/>
      <w:bookmarkEnd w:id="9"/>
      <w:bookmarkEnd w:id="10"/>
      <w:r w:rsidRPr="007E7394">
        <w:lastRenderedPageBreak/>
        <w:t>Contact information of CPA implementer(s) and responsible person(s)/ entity(</w:t>
      </w:r>
      <w:proofErr w:type="spellStart"/>
      <w:r w:rsidRPr="007E7394">
        <w:t>ies</w:t>
      </w:r>
      <w:proofErr w:type="spellEnd"/>
      <w:r w:rsidRPr="007E7394">
        <w:t>) for completing the CDM-</w:t>
      </w:r>
      <w:r w:rsidR="006E085C" w:rsidRPr="007E7394">
        <w:t>SSC-</w:t>
      </w:r>
      <w:r w:rsidR="00310498" w:rsidRPr="007E7394">
        <w:t>AR-</w:t>
      </w:r>
      <w:r w:rsidRPr="007E7394">
        <w:t>CPA-DD-FORM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C0" w:firstRow="0" w:lastRow="1" w:firstColumn="1" w:lastColumn="0" w:noHBand="0" w:noVBand="0"/>
      </w:tblPr>
      <w:tblGrid>
        <w:gridCol w:w="2389"/>
        <w:gridCol w:w="7466"/>
      </w:tblGrid>
      <w:tr w:rsidR="00FF68B3" w:rsidRPr="007E7394" w:rsidTr="00DB2FBA">
        <w:trPr>
          <w:cantSplit/>
          <w:jc w:val="center"/>
        </w:trPr>
        <w:tc>
          <w:tcPr>
            <w:tcW w:w="1212" w:type="pct"/>
            <w:shd w:val="clear" w:color="auto" w:fill="D9D9D9"/>
          </w:tcPr>
          <w:p w:rsidR="00FF68B3" w:rsidRPr="007E7394" w:rsidRDefault="00FF68B3" w:rsidP="00C416E0">
            <w:pPr>
              <w:pStyle w:val="SDMTableBoxParaNotNumbered"/>
              <w:rPr>
                <w:b/>
              </w:rPr>
            </w:pPr>
            <w:bookmarkStart w:id="12" w:name="_Toc315340783"/>
            <w:bookmarkStart w:id="13" w:name="_Ref315858648"/>
            <w:bookmarkStart w:id="14" w:name="_Toc315960447"/>
            <w:bookmarkStart w:id="15" w:name="_Ref316941105"/>
            <w:bookmarkStart w:id="16" w:name="_Ref316977515"/>
            <w:bookmarkStart w:id="17" w:name="_Toc317063000"/>
            <w:bookmarkEnd w:id="11"/>
            <w:r w:rsidRPr="007E7394">
              <w:rPr>
                <w:b/>
              </w:rPr>
              <w:t>CPA implementer and/or responsible person/ entity</w:t>
            </w:r>
          </w:p>
        </w:tc>
        <w:tc>
          <w:tcPr>
            <w:tcW w:w="3788" w:type="pct"/>
            <w:shd w:val="clear" w:color="auto" w:fill="auto"/>
          </w:tcPr>
          <w:p w:rsidR="00FF68B3" w:rsidRPr="007E7394" w:rsidRDefault="00FF68B3" w:rsidP="00C416E0">
            <w:pPr>
              <w:pStyle w:val="SDMTableBoxParaNotNumbered"/>
              <w:ind w:left="459" w:hanging="459"/>
            </w:pPr>
            <w:r w:rsidRPr="007E7394">
              <w:rPr>
                <w:bCs/>
              </w:rPr>
              <w:fldChar w:fldCharType="begin">
                <w:ffData>
                  <w:name w:val="Check2"/>
                  <w:enabled/>
                  <w:calcOnExit w:val="0"/>
                  <w:checkBox>
                    <w:size w:val="24"/>
                    <w:default w:val="0"/>
                  </w:checkBox>
                </w:ffData>
              </w:fldChar>
            </w:r>
            <w:r w:rsidRPr="007E7394">
              <w:rPr>
                <w:bCs/>
              </w:rPr>
              <w:instrText xml:space="preserve"> FORMCHECKBOX </w:instrText>
            </w:r>
            <w:r w:rsidR="008F1579">
              <w:rPr>
                <w:bCs/>
              </w:rPr>
            </w:r>
            <w:r w:rsidR="008F1579">
              <w:rPr>
                <w:bCs/>
              </w:rPr>
              <w:fldChar w:fldCharType="separate"/>
            </w:r>
            <w:r w:rsidRPr="007E7394">
              <w:rPr>
                <w:bCs/>
              </w:rPr>
              <w:fldChar w:fldCharType="end"/>
            </w:r>
            <w:r w:rsidRPr="007E7394">
              <w:rPr>
                <w:rFonts w:cs="Arial"/>
                <w:bCs/>
              </w:rPr>
              <w:tab/>
            </w:r>
            <w:r w:rsidRPr="007E7394">
              <w:t>CPA implementer(s)</w:t>
            </w:r>
          </w:p>
          <w:p w:rsidR="00FF68B3" w:rsidRPr="007E7394" w:rsidRDefault="00FF68B3" w:rsidP="00C416E0">
            <w:pPr>
              <w:pStyle w:val="SDMTableBoxParaNotNumbered"/>
              <w:ind w:left="459" w:hanging="459"/>
            </w:pPr>
            <w:r w:rsidRPr="007E7394">
              <w:rPr>
                <w:bCs/>
              </w:rPr>
              <w:fldChar w:fldCharType="begin">
                <w:ffData>
                  <w:name w:val="Check2"/>
                  <w:enabled/>
                  <w:calcOnExit w:val="0"/>
                  <w:checkBox>
                    <w:size w:val="24"/>
                    <w:default w:val="0"/>
                  </w:checkBox>
                </w:ffData>
              </w:fldChar>
            </w:r>
            <w:r w:rsidRPr="007E7394">
              <w:rPr>
                <w:bCs/>
              </w:rPr>
              <w:instrText xml:space="preserve"> FORMCHECKBOX </w:instrText>
            </w:r>
            <w:r w:rsidR="008F1579">
              <w:rPr>
                <w:bCs/>
              </w:rPr>
            </w:r>
            <w:r w:rsidR="008F1579">
              <w:rPr>
                <w:bCs/>
              </w:rPr>
              <w:fldChar w:fldCharType="separate"/>
            </w:r>
            <w:r w:rsidRPr="007E7394">
              <w:rPr>
                <w:bCs/>
              </w:rPr>
              <w:fldChar w:fldCharType="end"/>
            </w:r>
            <w:r w:rsidRPr="007E7394">
              <w:rPr>
                <w:rFonts w:cs="Arial"/>
                <w:bCs/>
              </w:rPr>
              <w:tab/>
            </w:r>
            <w:r w:rsidRPr="007E7394">
              <w:t>Responsible person/ entity for completing the CDM-</w:t>
            </w:r>
            <w:r w:rsidR="006E085C" w:rsidRPr="007E7394">
              <w:t>SSC-</w:t>
            </w:r>
            <w:r w:rsidR="009B21A2" w:rsidRPr="007E7394">
              <w:t>AR-</w:t>
            </w:r>
            <w:r w:rsidRPr="007E7394">
              <w:t>CPA-DD-FORM</w:t>
            </w:r>
          </w:p>
        </w:tc>
      </w:tr>
      <w:tr w:rsidR="00FF68B3" w:rsidRPr="007E7394" w:rsidTr="00DB2FBA">
        <w:trPr>
          <w:cantSplit/>
          <w:jc w:val="center"/>
        </w:trPr>
        <w:tc>
          <w:tcPr>
            <w:tcW w:w="1212" w:type="pct"/>
            <w:shd w:val="clear" w:color="auto" w:fill="D9D9D9"/>
          </w:tcPr>
          <w:p w:rsidR="00FF68B3" w:rsidRPr="007E7394" w:rsidRDefault="00FF68B3" w:rsidP="00C416E0">
            <w:pPr>
              <w:pStyle w:val="SDMTableBoxParaNotNumbered"/>
              <w:rPr>
                <w:b/>
              </w:rPr>
            </w:pPr>
            <w:r w:rsidRPr="007E7394">
              <w:rPr>
                <w:b/>
              </w:rPr>
              <w:t>Organization</w:t>
            </w:r>
          </w:p>
        </w:tc>
        <w:tc>
          <w:tcPr>
            <w:tcW w:w="3788" w:type="pct"/>
            <w:shd w:val="clear" w:color="auto" w:fill="auto"/>
          </w:tcPr>
          <w:p w:rsidR="00FF68B3" w:rsidRPr="007E7394" w:rsidRDefault="00FF68B3" w:rsidP="00C416E0">
            <w:pPr>
              <w:pStyle w:val="SDMTableBoxParaNotNumbered"/>
            </w:pPr>
          </w:p>
        </w:tc>
      </w:tr>
      <w:tr w:rsidR="00FF68B3" w:rsidRPr="007E7394" w:rsidTr="00DB2FBA">
        <w:trPr>
          <w:cantSplit/>
          <w:jc w:val="center"/>
        </w:trPr>
        <w:tc>
          <w:tcPr>
            <w:tcW w:w="1212" w:type="pct"/>
            <w:shd w:val="clear" w:color="auto" w:fill="D9D9D9"/>
          </w:tcPr>
          <w:p w:rsidR="00FF68B3" w:rsidRPr="007E7394" w:rsidRDefault="00FF68B3" w:rsidP="00C416E0">
            <w:pPr>
              <w:pStyle w:val="SDMTableBoxParaNotNumbered"/>
              <w:rPr>
                <w:b/>
              </w:rPr>
            </w:pPr>
            <w:r w:rsidRPr="007E7394">
              <w:rPr>
                <w:b/>
              </w:rPr>
              <w:t>Street/P.O. Box</w:t>
            </w:r>
          </w:p>
        </w:tc>
        <w:tc>
          <w:tcPr>
            <w:tcW w:w="3788" w:type="pct"/>
            <w:shd w:val="clear" w:color="auto" w:fill="auto"/>
          </w:tcPr>
          <w:p w:rsidR="00FF68B3" w:rsidRPr="007E7394" w:rsidRDefault="00FF68B3" w:rsidP="00C416E0">
            <w:pPr>
              <w:pStyle w:val="SDMTableBoxParaNotNumbered"/>
            </w:pPr>
          </w:p>
        </w:tc>
      </w:tr>
      <w:tr w:rsidR="00FF68B3" w:rsidRPr="007E7394" w:rsidTr="00DB2FBA">
        <w:trPr>
          <w:cantSplit/>
          <w:jc w:val="center"/>
        </w:trPr>
        <w:tc>
          <w:tcPr>
            <w:tcW w:w="1212" w:type="pct"/>
            <w:shd w:val="clear" w:color="auto" w:fill="D9D9D9"/>
          </w:tcPr>
          <w:p w:rsidR="00FF68B3" w:rsidRPr="007E7394" w:rsidRDefault="00FF68B3" w:rsidP="00C416E0">
            <w:pPr>
              <w:pStyle w:val="SDMTableBoxParaNotNumbered"/>
              <w:rPr>
                <w:b/>
              </w:rPr>
            </w:pPr>
            <w:r w:rsidRPr="007E7394">
              <w:rPr>
                <w:b/>
              </w:rPr>
              <w:t>Building</w:t>
            </w:r>
          </w:p>
        </w:tc>
        <w:tc>
          <w:tcPr>
            <w:tcW w:w="3788" w:type="pct"/>
            <w:shd w:val="clear" w:color="auto" w:fill="auto"/>
          </w:tcPr>
          <w:p w:rsidR="00FF68B3" w:rsidRPr="007E7394" w:rsidRDefault="00FF68B3" w:rsidP="00C416E0">
            <w:pPr>
              <w:pStyle w:val="SDMTableBoxParaNotNumbered"/>
            </w:pPr>
          </w:p>
        </w:tc>
      </w:tr>
      <w:tr w:rsidR="00FF68B3" w:rsidRPr="007E7394" w:rsidTr="00DB2FBA">
        <w:trPr>
          <w:cantSplit/>
          <w:jc w:val="center"/>
        </w:trPr>
        <w:tc>
          <w:tcPr>
            <w:tcW w:w="1212" w:type="pct"/>
            <w:shd w:val="clear" w:color="auto" w:fill="D9D9D9"/>
          </w:tcPr>
          <w:p w:rsidR="00FF68B3" w:rsidRPr="007E7394" w:rsidRDefault="00FF68B3" w:rsidP="00C416E0">
            <w:pPr>
              <w:pStyle w:val="SDMTableBoxParaNotNumbered"/>
              <w:rPr>
                <w:b/>
              </w:rPr>
            </w:pPr>
            <w:r w:rsidRPr="007E7394">
              <w:rPr>
                <w:b/>
              </w:rPr>
              <w:t>City</w:t>
            </w:r>
          </w:p>
        </w:tc>
        <w:tc>
          <w:tcPr>
            <w:tcW w:w="3788" w:type="pct"/>
            <w:shd w:val="clear" w:color="auto" w:fill="auto"/>
          </w:tcPr>
          <w:p w:rsidR="00FF68B3" w:rsidRPr="007E7394" w:rsidRDefault="00FF68B3" w:rsidP="00C416E0">
            <w:pPr>
              <w:pStyle w:val="SDMTableBoxParaNotNumbered"/>
            </w:pPr>
          </w:p>
        </w:tc>
      </w:tr>
      <w:tr w:rsidR="00FF68B3" w:rsidRPr="007E7394" w:rsidTr="00DB2FBA">
        <w:trPr>
          <w:cantSplit/>
          <w:jc w:val="center"/>
        </w:trPr>
        <w:tc>
          <w:tcPr>
            <w:tcW w:w="1212" w:type="pct"/>
            <w:shd w:val="clear" w:color="auto" w:fill="D9D9D9"/>
          </w:tcPr>
          <w:p w:rsidR="00FF68B3" w:rsidRPr="007E7394" w:rsidRDefault="00FF68B3" w:rsidP="00C416E0">
            <w:pPr>
              <w:pStyle w:val="SDMTableBoxParaNotNumbered"/>
              <w:rPr>
                <w:b/>
              </w:rPr>
            </w:pPr>
            <w:r w:rsidRPr="007E7394">
              <w:rPr>
                <w:b/>
              </w:rPr>
              <w:t>State/Region</w:t>
            </w:r>
          </w:p>
        </w:tc>
        <w:tc>
          <w:tcPr>
            <w:tcW w:w="3788" w:type="pct"/>
            <w:shd w:val="clear" w:color="auto" w:fill="auto"/>
          </w:tcPr>
          <w:p w:rsidR="00FF68B3" w:rsidRPr="007E7394" w:rsidRDefault="00FF68B3" w:rsidP="00C416E0">
            <w:pPr>
              <w:pStyle w:val="SDMTableBoxParaNotNumbered"/>
            </w:pPr>
          </w:p>
        </w:tc>
      </w:tr>
      <w:tr w:rsidR="00FF68B3" w:rsidRPr="007E7394" w:rsidTr="00DB2FBA">
        <w:trPr>
          <w:cantSplit/>
          <w:jc w:val="center"/>
        </w:trPr>
        <w:tc>
          <w:tcPr>
            <w:tcW w:w="1212" w:type="pct"/>
            <w:shd w:val="clear" w:color="auto" w:fill="D9D9D9"/>
          </w:tcPr>
          <w:p w:rsidR="00FF68B3" w:rsidRPr="007E7394" w:rsidRDefault="00FF68B3" w:rsidP="00C416E0">
            <w:pPr>
              <w:pStyle w:val="SDMTableBoxParaNotNumbered"/>
              <w:rPr>
                <w:b/>
              </w:rPr>
            </w:pPr>
            <w:r w:rsidRPr="007E7394">
              <w:rPr>
                <w:b/>
              </w:rPr>
              <w:t>Postcode</w:t>
            </w:r>
          </w:p>
        </w:tc>
        <w:tc>
          <w:tcPr>
            <w:tcW w:w="3788" w:type="pct"/>
            <w:shd w:val="clear" w:color="auto" w:fill="auto"/>
          </w:tcPr>
          <w:p w:rsidR="00FF68B3" w:rsidRPr="007E7394" w:rsidRDefault="00FF68B3" w:rsidP="00C416E0">
            <w:pPr>
              <w:pStyle w:val="SDMTableBoxParaNotNumbered"/>
            </w:pPr>
          </w:p>
        </w:tc>
      </w:tr>
      <w:tr w:rsidR="00FF68B3" w:rsidRPr="007E7394" w:rsidTr="00DB2FBA">
        <w:trPr>
          <w:cantSplit/>
          <w:jc w:val="center"/>
        </w:trPr>
        <w:tc>
          <w:tcPr>
            <w:tcW w:w="1212" w:type="pct"/>
            <w:shd w:val="clear" w:color="auto" w:fill="D9D9D9"/>
          </w:tcPr>
          <w:p w:rsidR="00FF68B3" w:rsidRPr="007E7394" w:rsidRDefault="00FF68B3" w:rsidP="00C416E0">
            <w:pPr>
              <w:pStyle w:val="SDMTableBoxParaNotNumbered"/>
              <w:rPr>
                <w:b/>
              </w:rPr>
            </w:pPr>
            <w:r w:rsidRPr="007E7394">
              <w:rPr>
                <w:b/>
              </w:rPr>
              <w:t>Country</w:t>
            </w:r>
          </w:p>
        </w:tc>
        <w:tc>
          <w:tcPr>
            <w:tcW w:w="3788" w:type="pct"/>
            <w:shd w:val="clear" w:color="auto" w:fill="auto"/>
          </w:tcPr>
          <w:p w:rsidR="00FF68B3" w:rsidRPr="007E7394" w:rsidRDefault="00FF68B3" w:rsidP="00C416E0">
            <w:pPr>
              <w:pStyle w:val="SDMTableBoxParaNotNumbered"/>
            </w:pPr>
          </w:p>
        </w:tc>
      </w:tr>
      <w:tr w:rsidR="00FF68B3" w:rsidRPr="007E7394" w:rsidTr="00DB2FBA">
        <w:trPr>
          <w:cantSplit/>
          <w:jc w:val="center"/>
        </w:trPr>
        <w:tc>
          <w:tcPr>
            <w:tcW w:w="1212" w:type="pct"/>
            <w:shd w:val="clear" w:color="auto" w:fill="D9D9D9"/>
          </w:tcPr>
          <w:p w:rsidR="00FF68B3" w:rsidRPr="007E7394" w:rsidRDefault="00FF68B3" w:rsidP="00C416E0">
            <w:pPr>
              <w:pStyle w:val="SDMTableBoxParaNotNumbered"/>
              <w:rPr>
                <w:b/>
              </w:rPr>
            </w:pPr>
            <w:r w:rsidRPr="007E7394">
              <w:rPr>
                <w:b/>
              </w:rPr>
              <w:t>Telephone</w:t>
            </w:r>
          </w:p>
        </w:tc>
        <w:tc>
          <w:tcPr>
            <w:tcW w:w="3788" w:type="pct"/>
            <w:shd w:val="clear" w:color="auto" w:fill="auto"/>
          </w:tcPr>
          <w:p w:rsidR="00FF68B3" w:rsidRPr="007E7394" w:rsidRDefault="00FF68B3" w:rsidP="00C416E0">
            <w:pPr>
              <w:pStyle w:val="SDMTableBoxParaNotNumbered"/>
            </w:pPr>
          </w:p>
        </w:tc>
      </w:tr>
      <w:tr w:rsidR="00FF68B3" w:rsidRPr="007E7394" w:rsidTr="00DB2FBA">
        <w:trPr>
          <w:cantSplit/>
          <w:jc w:val="center"/>
        </w:trPr>
        <w:tc>
          <w:tcPr>
            <w:tcW w:w="1212" w:type="pct"/>
            <w:shd w:val="clear" w:color="auto" w:fill="D9D9D9"/>
          </w:tcPr>
          <w:p w:rsidR="00FF68B3" w:rsidRPr="007E7394" w:rsidRDefault="00FF68B3" w:rsidP="00C416E0">
            <w:pPr>
              <w:pStyle w:val="SDMTableBoxParaNotNumbered"/>
              <w:rPr>
                <w:b/>
              </w:rPr>
            </w:pPr>
            <w:r w:rsidRPr="007E7394">
              <w:rPr>
                <w:b/>
              </w:rPr>
              <w:t>Fax</w:t>
            </w:r>
          </w:p>
        </w:tc>
        <w:tc>
          <w:tcPr>
            <w:tcW w:w="3788" w:type="pct"/>
            <w:shd w:val="clear" w:color="auto" w:fill="auto"/>
          </w:tcPr>
          <w:p w:rsidR="00FF68B3" w:rsidRPr="007E7394" w:rsidRDefault="00FF68B3" w:rsidP="00C416E0">
            <w:pPr>
              <w:pStyle w:val="SDMTableBoxParaNotNumbered"/>
            </w:pPr>
          </w:p>
        </w:tc>
      </w:tr>
      <w:tr w:rsidR="00FF68B3" w:rsidRPr="007E7394" w:rsidTr="00DB2FBA">
        <w:trPr>
          <w:cantSplit/>
          <w:jc w:val="center"/>
        </w:trPr>
        <w:tc>
          <w:tcPr>
            <w:tcW w:w="1212" w:type="pct"/>
            <w:shd w:val="clear" w:color="auto" w:fill="D9D9D9"/>
          </w:tcPr>
          <w:p w:rsidR="00FF68B3" w:rsidRPr="007E7394" w:rsidRDefault="00FF68B3" w:rsidP="00C416E0">
            <w:pPr>
              <w:pStyle w:val="SDMTableBoxParaNotNumbered"/>
              <w:rPr>
                <w:b/>
              </w:rPr>
            </w:pPr>
            <w:r w:rsidRPr="007E7394">
              <w:rPr>
                <w:b/>
              </w:rPr>
              <w:t>E-mail</w:t>
            </w:r>
          </w:p>
        </w:tc>
        <w:tc>
          <w:tcPr>
            <w:tcW w:w="3788" w:type="pct"/>
            <w:shd w:val="clear" w:color="auto" w:fill="auto"/>
          </w:tcPr>
          <w:p w:rsidR="00FF68B3" w:rsidRPr="007E7394" w:rsidRDefault="00FF68B3" w:rsidP="00C416E0">
            <w:pPr>
              <w:pStyle w:val="SDMTableBoxParaNotNumbered"/>
            </w:pPr>
          </w:p>
        </w:tc>
      </w:tr>
      <w:tr w:rsidR="00FF68B3" w:rsidRPr="007E7394" w:rsidTr="00DB2FBA">
        <w:trPr>
          <w:cantSplit/>
          <w:jc w:val="center"/>
        </w:trPr>
        <w:tc>
          <w:tcPr>
            <w:tcW w:w="1212" w:type="pct"/>
            <w:shd w:val="clear" w:color="auto" w:fill="D9D9D9"/>
          </w:tcPr>
          <w:p w:rsidR="00FF68B3" w:rsidRPr="007E7394" w:rsidRDefault="00FF68B3" w:rsidP="00C416E0">
            <w:pPr>
              <w:pStyle w:val="SDMTableBoxParaNotNumbered"/>
              <w:rPr>
                <w:b/>
              </w:rPr>
            </w:pPr>
            <w:r w:rsidRPr="007E7394">
              <w:rPr>
                <w:b/>
              </w:rPr>
              <w:t>Website</w:t>
            </w:r>
          </w:p>
        </w:tc>
        <w:tc>
          <w:tcPr>
            <w:tcW w:w="3788" w:type="pct"/>
            <w:shd w:val="clear" w:color="auto" w:fill="auto"/>
          </w:tcPr>
          <w:p w:rsidR="00FF68B3" w:rsidRPr="007E7394" w:rsidRDefault="00FF68B3" w:rsidP="00C416E0">
            <w:pPr>
              <w:pStyle w:val="SDMTableBoxParaNotNumbered"/>
            </w:pPr>
          </w:p>
        </w:tc>
      </w:tr>
      <w:tr w:rsidR="00FF68B3" w:rsidRPr="007E7394" w:rsidTr="00DB2FBA">
        <w:trPr>
          <w:cantSplit/>
          <w:jc w:val="center"/>
        </w:trPr>
        <w:tc>
          <w:tcPr>
            <w:tcW w:w="1212" w:type="pct"/>
            <w:shd w:val="clear" w:color="auto" w:fill="D9D9D9"/>
          </w:tcPr>
          <w:p w:rsidR="00FF68B3" w:rsidRPr="007E7394" w:rsidRDefault="00FF68B3" w:rsidP="00C416E0">
            <w:pPr>
              <w:pStyle w:val="SDMTableBoxParaNotNumbered"/>
              <w:rPr>
                <w:b/>
              </w:rPr>
            </w:pPr>
            <w:r w:rsidRPr="007E7394">
              <w:rPr>
                <w:b/>
              </w:rPr>
              <w:t>Contact person</w:t>
            </w:r>
          </w:p>
        </w:tc>
        <w:tc>
          <w:tcPr>
            <w:tcW w:w="3788" w:type="pct"/>
            <w:shd w:val="clear" w:color="auto" w:fill="auto"/>
          </w:tcPr>
          <w:p w:rsidR="00FF68B3" w:rsidRPr="007E7394" w:rsidRDefault="00FF68B3" w:rsidP="00C416E0">
            <w:pPr>
              <w:pStyle w:val="SDMTableBoxParaNotNumbered"/>
            </w:pPr>
          </w:p>
        </w:tc>
      </w:tr>
      <w:tr w:rsidR="00FF68B3" w:rsidRPr="007E7394" w:rsidTr="00DB2FBA">
        <w:trPr>
          <w:cantSplit/>
          <w:jc w:val="center"/>
        </w:trPr>
        <w:tc>
          <w:tcPr>
            <w:tcW w:w="1212" w:type="pct"/>
            <w:shd w:val="clear" w:color="auto" w:fill="D9D9D9"/>
          </w:tcPr>
          <w:p w:rsidR="00FF68B3" w:rsidRPr="007E7394" w:rsidRDefault="00FF68B3" w:rsidP="00C416E0">
            <w:pPr>
              <w:pStyle w:val="SDMTableBoxParaNotNumbered"/>
              <w:rPr>
                <w:b/>
              </w:rPr>
            </w:pPr>
            <w:r w:rsidRPr="007E7394">
              <w:rPr>
                <w:b/>
              </w:rPr>
              <w:t>Title</w:t>
            </w:r>
          </w:p>
        </w:tc>
        <w:tc>
          <w:tcPr>
            <w:tcW w:w="3788" w:type="pct"/>
            <w:shd w:val="clear" w:color="auto" w:fill="auto"/>
          </w:tcPr>
          <w:p w:rsidR="00FF68B3" w:rsidRPr="007E7394" w:rsidRDefault="00FF68B3" w:rsidP="00C416E0">
            <w:pPr>
              <w:pStyle w:val="SDMTableBoxParaNotNumbered"/>
            </w:pPr>
          </w:p>
        </w:tc>
      </w:tr>
      <w:tr w:rsidR="00FF68B3" w:rsidRPr="007E7394" w:rsidTr="00DB2FBA">
        <w:trPr>
          <w:cantSplit/>
          <w:jc w:val="center"/>
        </w:trPr>
        <w:tc>
          <w:tcPr>
            <w:tcW w:w="1212" w:type="pct"/>
            <w:shd w:val="clear" w:color="auto" w:fill="D9D9D9"/>
          </w:tcPr>
          <w:p w:rsidR="00FF68B3" w:rsidRPr="007E7394" w:rsidRDefault="00FF68B3" w:rsidP="00C416E0">
            <w:pPr>
              <w:pStyle w:val="SDMTableBoxParaNotNumbered"/>
              <w:rPr>
                <w:b/>
              </w:rPr>
            </w:pPr>
            <w:r w:rsidRPr="007E7394">
              <w:rPr>
                <w:b/>
              </w:rPr>
              <w:t>Salutation</w:t>
            </w:r>
          </w:p>
        </w:tc>
        <w:tc>
          <w:tcPr>
            <w:tcW w:w="3788" w:type="pct"/>
            <w:shd w:val="clear" w:color="auto" w:fill="auto"/>
          </w:tcPr>
          <w:p w:rsidR="00FF68B3" w:rsidRPr="007E7394" w:rsidRDefault="00FF68B3" w:rsidP="00C416E0">
            <w:pPr>
              <w:pStyle w:val="SDMTableBoxParaNotNumbered"/>
            </w:pPr>
          </w:p>
        </w:tc>
      </w:tr>
      <w:tr w:rsidR="00FF68B3" w:rsidRPr="007E7394" w:rsidTr="00DB2FBA">
        <w:trPr>
          <w:cantSplit/>
          <w:jc w:val="center"/>
        </w:trPr>
        <w:tc>
          <w:tcPr>
            <w:tcW w:w="1212" w:type="pct"/>
            <w:shd w:val="clear" w:color="auto" w:fill="D9D9D9"/>
          </w:tcPr>
          <w:p w:rsidR="00FF68B3" w:rsidRPr="007E7394" w:rsidRDefault="00FF68B3" w:rsidP="00C416E0">
            <w:pPr>
              <w:pStyle w:val="SDMTableBoxParaNotNumbered"/>
              <w:rPr>
                <w:b/>
              </w:rPr>
            </w:pPr>
            <w:r w:rsidRPr="007E7394">
              <w:rPr>
                <w:b/>
              </w:rPr>
              <w:t>Last name</w:t>
            </w:r>
          </w:p>
        </w:tc>
        <w:tc>
          <w:tcPr>
            <w:tcW w:w="3788" w:type="pct"/>
            <w:shd w:val="clear" w:color="auto" w:fill="auto"/>
          </w:tcPr>
          <w:p w:rsidR="00FF68B3" w:rsidRPr="007E7394" w:rsidRDefault="00FF68B3" w:rsidP="00C416E0">
            <w:pPr>
              <w:pStyle w:val="SDMTableBoxParaNotNumbered"/>
            </w:pPr>
          </w:p>
        </w:tc>
      </w:tr>
      <w:tr w:rsidR="00FF68B3" w:rsidRPr="007E7394" w:rsidTr="00DB2FBA">
        <w:trPr>
          <w:cantSplit/>
          <w:jc w:val="center"/>
        </w:trPr>
        <w:tc>
          <w:tcPr>
            <w:tcW w:w="1212" w:type="pct"/>
            <w:shd w:val="clear" w:color="auto" w:fill="D9D9D9"/>
          </w:tcPr>
          <w:p w:rsidR="00FF68B3" w:rsidRPr="007E7394" w:rsidRDefault="00FF68B3" w:rsidP="00C416E0">
            <w:pPr>
              <w:pStyle w:val="SDMTableBoxParaNotNumbered"/>
              <w:rPr>
                <w:b/>
              </w:rPr>
            </w:pPr>
            <w:r w:rsidRPr="007E7394">
              <w:rPr>
                <w:b/>
              </w:rPr>
              <w:t>Middle name</w:t>
            </w:r>
          </w:p>
        </w:tc>
        <w:tc>
          <w:tcPr>
            <w:tcW w:w="3788" w:type="pct"/>
            <w:shd w:val="clear" w:color="auto" w:fill="auto"/>
          </w:tcPr>
          <w:p w:rsidR="00FF68B3" w:rsidRPr="007E7394" w:rsidRDefault="00FF68B3" w:rsidP="00C416E0">
            <w:pPr>
              <w:pStyle w:val="SDMTableBoxParaNotNumbered"/>
            </w:pPr>
          </w:p>
        </w:tc>
      </w:tr>
      <w:tr w:rsidR="00FF68B3" w:rsidRPr="007E7394" w:rsidTr="00DB2FBA">
        <w:trPr>
          <w:cantSplit/>
          <w:jc w:val="center"/>
        </w:trPr>
        <w:tc>
          <w:tcPr>
            <w:tcW w:w="1212" w:type="pct"/>
            <w:shd w:val="clear" w:color="auto" w:fill="D9D9D9"/>
          </w:tcPr>
          <w:p w:rsidR="00FF68B3" w:rsidRPr="007E7394" w:rsidRDefault="00FF68B3" w:rsidP="00C416E0">
            <w:pPr>
              <w:pStyle w:val="SDMTableBoxParaNotNumbered"/>
              <w:rPr>
                <w:b/>
              </w:rPr>
            </w:pPr>
            <w:r w:rsidRPr="007E7394">
              <w:rPr>
                <w:b/>
              </w:rPr>
              <w:t>First name</w:t>
            </w:r>
          </w:p>
        </w:tc>
        <w:tc>
          <w:tcPr>
            <w:tcW w:w="3788" w:type="pct"/>
            <w:shd w:val="clear" w:color="auto" w:fill="auto"/>
          </w:tcPr>
          <w:p w:rsidR="00FF68B3" w:rsidRPr="007E7394" w:rsidRDefault="00FF68B3" w:rsidP="00C416E0">
            <w:pPr>
              <w:pStyle w:val="SDMTableBoxParaNotNumbered"/>
            </w:pPr>
          </w:p>
        </w:tc>
      </w:tr>
      <w:tr w:rsidR="00FF68B3" w:rsidRPr="007E7394" w:rsidTr="00DB2FBA">
        <w:trPr>
          <w:cantSplit/>
          <w:jc w:val="center"/>
        </w:trPr>
        <w:tc>
          <w:tcPr>
            <w:tcW w:w="1212" w:type="pct"/>
            <w:shd w:val="clear" w:color="auto" w:fill="D9D9D9"/>
          </w:tcPr>
          <w:p w:rsidR="00FF68B3" w:rsidRPr="007E7394" w:rsidRDefault="00FF68B3" w:rsidP="00C416E0">
            <w:pPr>
              <w:pStyle w:val="SDMTableBoxParaNotNumbered"/>
              <w:rPr>
                <w:b/>
              </w:rPr>
            </w:pPr>
            <w:r w:rsidRPr="007E7394">
              <w:rPr>
                <w:b/>
              </w:rPr>
              <w:t>Department</w:t>
            </w:r>
          </w:p>
        </w:tc>
        <w:tc>
          <w:tcPr>
            <w:tcW w:w="3788" w:type="pct"/>
            <w:shd w:val="clear" w:color="auto" w:fill="auto"/>
          </w:tcPr>
          <w:p w:rsidR="00FF68B3" w:rsidRPr="007E7394" w:rsidRDefault="00FF68B3" w:rsidP="00C416E0">
            <w:pPr>
              <w:pStyle w:val="SDMTableBoxParaNotNumbered"/>
            </w:pPr>
          </w:p>
        </w:tc>
      </w:tr>
      <w:tr w:rsidR="00FF68B3" w:rsidRPr="007E7394" w:rsidTr="00DB2FBA">
        <w:trPr>
          <w:cantSplit/>
          <w:jc w:val="center"/>
        </w:trPr>
        <w:tc>
          <w:tcPr>
            <w:tcW w:w="1212" w:type="pct"/>
            <w:shd w:val="clear" w:color="auto" w:fill="D9D9D9"/>
          </w:tcPr>
          <w:p w:rsidR="00FF68B3" w:rsidRPr="007E7394" w:rsidRDefault="00FF68B3" w:rsidP="00C416E0">
            <w:pPr>
              <w:pStyle w:val="SDMTableBoxParaNotNumbered"/>
              <w:rPr>
                <w:b/>
              </w:rPr>
            </w:pPr>
            <w:r w:rsidRPr="007E7394">
              <w:rPr>
                <w:b/>
              </w:rPr>
              <w:t>Mobile</w:t>
            </w:r>
          </w:p>
        </w:tc>
        <w:tc>
          <w:tcPr>
            <w:tcW w:w="3788" w:type="pct"/>
            <w:shd w:val="clear" w:color="auto" w:fill="auto"/>
          </w:tcPr>
          <w:p w:rsidR="00FF68B3" w:rsidRPr="007E7394" w:rsidRDefault="00FF68B3" w:rsidP="00C416E0">
            <w:pPr>
              <w:pStyle w:val="SDMTableBoxParaNotNumbered"/>
            </w:pPr>
          </w:p>
        </w:tc>
      </w:tr>
      <w:tr w:rsidR="00FF68B3" w:rsidRPr="007E7394" w:rsidTr="00DB2FBA">
        <w:trPr>
          <w:cantSplit/>
          <w:jc w:val="center"/>
        </w:trPr>
        <w:tc>
          <w:tcPr>
            <w:tcW w:w="1212" w:type="pct"/>
            <w:shd w:val="clear" w:color="auto" w:fill="D9D9D9"/>
          </w:tcPr>
          <w:p w:rsidR="00FF68B3" w:rsidRPr="007E7394" w:rsidRDefault="00FF68B3" w:rsidP="00C416E0">
            <w:pPr>
              <w:pStyle w:val="SDMTableBoxParaNotNumbered"/>
              <w:rPr>
                <w:b/>
              </w:rPr>
            </w:pPr>
            <w:r w:rsidRPr="007E7394">
              <w:rPr>
                <w:b/>
              </w:rPr>
              <w:t>Direct fax</w:t>
            </w:r>
          </w:p>
        </w:tc>
        <w:tc>
          <w:tcPr>
            <w:tcW w:w="3788" w:type="pct"/>
            <w:shd w:val="clear" w:color="auto" w:fill="auto"/>
          </w:tcPr>
          <w:p w:rsidR="00FF68B3" w:rsidRPr="007E7394" w:rsidRDefault="00FF68B3" w:rsidP="00C416E0">
            <w:pPr>
              <w:pStyle w:val="SDMTableBoxParaNotNumbered"/>
            </w:pPr>
          </w:p>
        </w:tc>
      </w:tr>
      <w:tr w:rsidR="00FF68B3" w:rsidRPr="007E7394" w:rsidTr="00DB2FBA">
        <w:trPr>
          <w:cantSplit/>
          <w:jc w:val="center"/>
        </w:trPr>
        <w:tc>
          <w:tcPr>
            <w:tcW w:w="1212" w:type="pct"/>
            <w:shd w:val="clear" w:color="auto" w:fill="D9D9D9"/>
          </w:tcPr>
          <w:p w:rsidR="00FF68B3" w:rsidRPr="007E7394" w:rsidRDefault="00FF68B3" w:rsidP="00C416E0">
            <w:pPr>
              <w:pStyle w:val="SDMTableBoxParaNotNumbered"/>
              <w:rPr>
                <w:b/>
              </w:rPr>
            </w:pPr>
            <w:r w:rsidRPr="007E7394">
              <w:rPr>
                <w:b/>
              </w:rPr>
              <w:t>Direct tel.</w:t>
            </w:r>
          </w:p>
        </w:tc>
        <w:tc>
          <w:tcPr>
            <w:tcW w:w="3788" w:type="pct"/>
            <w:shd w:val="clear" w:color="auto" w:fill="auto"/>
          </w:tcPr>
          <w:p w:rsidR="00FF68B3" w:rsidRPr="007E7394" w:rsidRDefault="00FF68B3" w:rsidP="00C416E0">
            <w:pPr>
              <w:pStyle w:val="SDMTableBoxParaNotNumbered"/>
            </w:pPr>
          </w:p>
        </w:tc>
      </w:tr>
      <w:tr w:rsidR="00FF68B3" w:rsidRPr="007E7394" w:rsidTr="00DB2FBA">
        <w:trPr>
          <w:cantSplit/>
          <w:jc w:val="center"/>
        </w:trPr>
        <w:tc>
          <w:tcPr>
            <w:tcW w:w="1212" w:type="pct"/>
            <w:shd w:val="clear" w:color="auto" w:fill="D9D9D9"/>
          </w:tcPr>
          <w:p w:rsidR="00FF68B3" w:rsidRPr="007E7394" w:rsidRDefault="00FF68B3" w:rsidP="00C416E0">
            <w:pPr>
              <w:pStyle w:val="SDMTableBoxParaNotNumbered"/>
              <w:rPr>
                <w:b/>
              </w:rPr>
            </w:pPr>
            <w:r w:rsidRPr="007E7394">
              <w:rPr>
                <w:b/>
              </w:rPr>
              <w:t>Personal e-mail</w:t>
            </w:r>
          </w:p>
        </w:tc>
        <w:tc>
          <w:tcPr>
            <w:tcW w:w="3788" w:type="pct"/>
            <w:shd w:val="clear" w:color="auto" w:fill="auto"/>
          </w:tcPr>
          <w:p w:rsidR="00FF68B3" w:rsidRPr="007E7394" w:rsidRDefault="00FF68B3" w:rsidP="00C416E0">
            <w:pPr>
              <w:pStyle w:val="SDMTableBoxParaNotNumbered"/>
            </w:pPr>
          </w:p>
        </w:tc>
      </w:tr>
    </w:tbl>
    <w:p w:rsidR="000978C2" w:rsidRPr="007E7394" w:rsidRDefault="000978C2" w:rsidP="003476B9">
      <w:pPr>
        <w:pStyle w:val="SDMAppTitle"/>
        <w:pageBreakBefore w:val="0"/>
        <w:spacing w:before="720"/>
      </w:pPr>
      <w:r w:rsidRPr="007E7394">
        <w:t>Affirmation regarding public funding</w:t>
      </w:r>
      <w:bookmarkEnd w:id="12"/>
      <w:bookmarkEnd w:id="13"/>
      <w:bookmarkEnd w:id="14"/>
      <w:bookmarkEnd w:id="15"/>
      <w:bookmarkEnd w:id="16"/>
      <w:bookmarkEnd w:id="17"/>
    </w:p>
    <w:p w:rsidR="00251799" w:rsidRPr="007E7394" w:rsidRDefault="00251799" w:rsidP="00251799">
      <w:pPr>
        <w:rPr>
          <w:rFonts w:cs="Arial"/>
          <w:lang w:eastAsia="en-US"/>
        </w:rPr>
      </w:pPr>
    </w:p>
    <w:p w:rsidR="00251799" w:rsidRPr="007E7394" w:rsidRDefault="00251799" w:rsidP="00251799">
      <w:pPr>
        <w:rPr>
          <w:rFonts w:cs="Arial"/>
          <w:lang w:eastAsia="en-US"/>
        </w:rPr>
      </w:pPr>
    </w:p>
    <w:p w:rsidR="000978C2" w:rsidRPr="007E7394" w:rsidRDefault="0035720C" w:rsidP="003476B9">
      <w:pPr>
        <w:pStyle w:val="SDMAppTitle"/>
        <w:pageBreakBefore w:val="0"/>
      </w:pPr>
      <w:bookmarkStart w:id="18" w:name="appendix3"/>
      <w:bookmarkStart w:id="19" w:name="_Toc315340784"/>
      <w:r w:rsidRPr="007E7394">
        <w:t>Applicability of methodology(</w:t>
      </w:r>
      <w:proofErr w:type="spellStart"/>
      <w:r w:rsidRPr="007E7394">
        <w:t>ies</w:t>
      </w:r>
      <w:proofErr w:type="spellEnd"/>
      <w:r w:rsidRPr="007E7394">
        <w:t>) and standardized baseline(s)</w:t>
      </w:r>
    </w:p>
    <w:p w:rsidR="00251799" w:rsidRPr="007E7394" w:rsidRDefault="00251799" w:rsidP="00251799">
      <w:pPr>
        <w:rPr>
          <w:rFonts w:cs="Arial"/>
          <w:lang w:eastAsia="en-US"/>
        </w:rPr>
      </w:pPr>
    </w:p>
    <w:p w:rsidR="00251799" w:rsidRPr="007E7394" w:rsidRDefault="00251799" w:rsidP="00251799">
      <w:pPr>
        <w:rPr>
          <w:rFonts w:cs="Arial"/>
          <w:lang w:eastAsia="en-US"/>
        </w:rPr>
      </w:pPr>
    </w:p>
    <w:p w:rsidR="000978C2" w:rsidRPr="007E7394" w:rsidRDefault="000978C2" w:rsidP="003476B9">
      <w:pPr>
        <w:pStyle w:val="SDMAppTitle"/>
        <w:pageBreakBefore w:val="0"/>
      </w:pPr>
      <w:bookmarkStart w:id="20" w:name="_Ref315858718"/>
      <w:bookmarkStart w:id="21" w:name="_Toc315960449"/>
      <w:bookmarkStart w:id="22" w:name="_Toc317063002"/>
      <w:r w:rsidRPr="007E7394">
        <w:lastRenderedPageBreak/>
        <w:t xml:space="preserve">Further background information on </w:t>
      </w:r>
      <w:bookmarkEnd w:id="18"/>
      <w:bookmarkEnd w:id="19"/>
      <w:r w:rsidRPr="007E7394">
        <w:t xml:space="preserve">ex ante calculation of </w:t>
      </w:r>
      <w:bookmarkEnd w:id="20"/>
      <w:bookmarkEnd w:id="21"/>
      <w:bookmarkEnd w:id="22"/>
      <w:r w:rsidR="004E4D35" w:rsidRPr="007E7394">
        <w:t>GHG removals by sinks</w:t>
      </w:r>
    </w:p>
    <w:p w:rsidR="00251799" w:rsidRPr="007E7394" w:rsidRDefault="00251799" w:rsidP="00251799">
      <w:pPr>
        <w:rPr>
          <w:rFonts w:cs="Arial"/>
          <w:lang w:eastAsia="en-US"/>
        </w:rPr>
      </w:pPr>
    </w:p>
    <w:p w:rsidR="00251799" w:rsidRPr="007E7394" w:rsidRDefault="00251799" w:rsidP="00251799">
      <w:pPr>
        <w:rPr>
          <w:rFonts w:cs="Arial"/>
          <w:lang w:eastAsia="en-US"/>
        </w:rPr>
      </w:pPr>
    </w:p>
    <w:p w:rsidR="00E8385B" w:rsidRPr="007E7394" w:rsidRDefault="000978C2" w:rsidP="003476B9">
      <w:pPr>
        <w:pStyle w:val="SDMAppTitle"/>
        <w:pageBreakBefore w:val="0"/>
      </w:pPr>
      <w:bookmarkStart w:id="23" w:name="appendix4"/>
      <w:bookmarkStart w:id="24" w:name="_Toc315340785"/>
      <w:bookmarkStart w:id="25" w:name="_Toc315960450"/>
      <w:bookmarkStart w:id="26" w:name="_Toc317063003"/>
      <w:r w:rsidRPr="007E7394">
        <w:t>Further background information on monitoring plan</w:t>
      </w:r>
      <w:bookmarkEnd w:id="23"/>
      <w:bookmarkEnd w:id="24"/>
      <w:bookmarkEnd w:id="25"/>
      <w:bookmarkEnd w:id="26"/>
    </w:p>
    <w:p w:rsidR="00251799" w:rsidRPr="007E7394" w:rsidRDefault="00251799" w:rsidP="00251799">
      <w:pPr>
        <w:rPr>
          <w:rFonts w:cs="Arial"/>
          <w:lang w:eastAsia="en-US"/>
        </w:rPr>
      </w:pPr>
    </w:p>
    <w:p w:rsidR="00251799" w:rsidRPr="007E7394" w:rsidRDefault="00251799" w:rsidP="00251799">
      <w:pPr>
        <w:rPr>
          <w:rFonts w:cs="Arial"/>
          <w:lang w:eastAsia="en-US"/>
        </w:rPr>
      </w:pPr>
    </w:p>
    <w:p w:rsidR="008E13C4" w:rsidRPr="007E7394" w:rsidRDefault="008E13C4" w:rsidP="008E13C4">
      <w:pPr>
        <w:pStyle w:val="SDMAppTitle"/>
        <w:pageBreakBefore w:val="0"/>
      </w:pPr>
      <w:bookmarkStart w:id="27" w:name="_Ref315282124"/>
      <w:bookmarkStart w:id="28" w:name="_Toc315348772"/>
      <w:bookmarkStart w:id="29" w:name="_Toc316944426"/>
      <w:r w:rsidRPr="007E7394">
        <w:t>Geographic delineation of project boundary</w:t>
      </w:r>
      <w:bookmarkEnd w:id="27"/>
      <w:bookmarkEnd w:id="28"/>
      <w:bookmarkEnd w:id="29"/>
    </w:p>
    <w:p w:rsidR="00F22779" w:rsidRPr="007E7394" w:rsidRDefault="00F22779" w:rsidP="00F22779">
      <w:pPr>
        <w:rPr>
          <w:rFonts w:cs="Arial"/>
          <w:b/>
          <w:sz w:val="24"/>
          <w:szCs w:val="24"/>
        </w:rPr>
      </w:pPr>
    </w:p>
    <w:p w:rsidR="00F22779" w:rsidRPr="007E7394" w:rsidRDefault="00F22779" w:rsidP="00F22779">
      <w:pPr>
        <w:pStyle w:val="SDMApp1"/>
        <w:spacing w:before="0" w:after="0"/>
        <w:ind w:left="680" w:hanging="680"/>
      </w:pPr>
    </w:p>
    <w:p w:rsidR="006E085C" w:rsidRPr="007E7394" w:rsidRDefault="006E085C" w:rsidP="00F22779">
      <w:pPr>
        <w:pStyle w:val="SDMAppTitle"/>
        <w:pageBreakBefore w:val="0"/>
      </w:pPr>
      <w:bookmarkStart w:id="30" w:name="_Toc316995664"/>
      <w:r w:rsidRPr="007E7394">
        <w:t>Declaration on low-income communities</w:t>
      </w:r>
      <w:bookmarkEnd w:id="30"/>
    </w:p>
    <w:p w:rsidR="00F22779" w:rsidRPr="007E7394" w:rsidRDefault="00F22779" w:rsidP="00F22779">
      <w:pPr>
        <w:rPr>
          <w:rFonts w:cs="Arial"/>
          <w:lang w:eastAsia="en-US"/>
        </w:rPr>
      </w:pPr>
    </w:p>
    <w:p w:rsidR="008E13C4" w:rsidRPr="007E7394" w:rsidRDefault="008E13C4" w:rsidP="00251799">
      <w:pPr>
        <w:rPr>
          <w:rFonts w:cs="Arial"/>
          <w:lang w:eastAsia="en-US"/>
        </w:rPr>
      </w:pPr>
    </w:p>
    <w:p w:rsidR="00E8385B" w:rsidRPr="007E7394" w:rsidRDefault="00E8385B" w:rsidP="003476B9">
      <w:pPr>
        <w:pStyle w:val="SDMAppTitle"/>
        <w:pageBreakBefore w:val="0"/>
      </w:pPr>
      <w:r w:rsidRPr="007E7394">
        <w:t>Summary of post registration changes</w:t>
      </w:r>
    </w:p>
    <w:p w:rsidR="00251799" w:rsidRPr="007E7394" w:rsidRDefault="00251799" w:rsidP="00251799">
      <w:pPr>
        <w:rPr>
          <w:rFonts w:cs="Arial"/>
          <w:lang w:eastAsia="en-US"/>
        </w:rPr>
      </w:pPr>
    </w:p>
    <w:p w:rsidR="0075724F" w:rsidRPr="007E7394" w:rsidRDefault="0075724F" w:rsidP="00251799">
      <w:pPr>
        <w:rPr>
          <w:rFonts w:cs="Arial"/>
        </w:rPr>
      </w:pPr>
    </w:p>
    <w:p w:rsidR="000978C2" w:rsidRPr="007E7394" w:rsidRDefault="000978C2" w:rsidP="00251799">
      <w:pPr>
        <w:spacing w:before="240"/>
        <w:jc w:val="center"/>
      </w:pPr>
      <w:r w:rsidRPr="007E7394">
        <w:t>- - - - -</w:t>
      </w:r>
    </w:p>
    <w:p w:rsidR="00F33C82" w:rsidRPr="007E7394" w:rsidRDefault="00B0675D" w:rsidP="00B0675D">
      <w:pPr>
        <w:pStyle w:val="SDMAppTitle"/>
        <w:numPr>
          <w:ilvl w:val="0"/>
          <w:numId w:val="0"/>
        </w:numPr>
        <w:ind w:left="2126" w:hanging="2126"/>
      </w:pPr>
      <w:bookmarkStart w:id="31" w:name="_Toc382406439"/>
      <w:bookmarkStart w:id="32" w:name="_Toc382462126"/>
      <w:bookmarkStart w:id="33" w:name="_Toc382992557"/>
      <w:bookmarkStart w:id="34" w:name="_Toc383007315"/>
      <w:bookmarkStart w:id="35" w:name="_Toc383524343"/>
      <w:bookmarkStart w:id="36" w:name="_Ref337496875"/>
      <w:proofErr w:type="gramStart"/>
      <w:r w:rsidRPr="007E7394">
        <w:lastRenderedPageBreak/>
        <w:t>Attachment.</w:t>
      </w:r>
      <w:proofErr w:type="gramEnd"/>
      <w:r w:rsidRPr="007E7394">
        <w:tab/>
      </w:r>
      <w:r w:rsidR="00F33C82" w:rsidRPr="007E7394">
        <w:t>Instructions for filling out the component project design document form</w:t>
      </w:r>
      <w:r w:rsidR="003B4F37" w:rsidRPr="007E7394">
        <w:t xml:space="preserve"> for </w:t>
      </w:r>
      <w:r w:rsidR="00A54BDB" w:rsidRPr="007E7394">
        <w:t xml:space="preserve">small-scale </w:t>
      </w:r>
      <w:r w:rsidR="00644DE5" w:rsidRPr="007E7394">
        <w:t>afforestation and reforestation</w:t>
      </w:r>
      <w:r w:rsidR="00644DE5" w:rsidRPr="007E7394">
        <w:rPr>
          <w:b w:val="0"/>
        </w:rPr>
        <w:t xml:space="preserve"> </w:t>
      </w:r>
      <w:r w:rsidR="003B4F37" w:rsidRPr="007E7394">
        <w:t>CDM component project activities</w:t>
      </w:r>
    </w:p>
    <w:p w:rsidR="008B3111" w:rsidRPr="007E7394" w:rsidRDefault="008B3111" w:rsidP="003476B9">
      <w:pPr>
        <w:pStyle w:val="SDMHead1"/>
      </w:pPr>
      <w:r w:rsidRPr="007E7394">
        <w:t xml:space="preserve">General </w:t>
      </w:r>
      <w:bookmarkEnd w:id="31"/>
      <w:bookmarkEnd w:id="32"/>
      <w:bookmarkEnd w:id="33"/>
      <w:bookmarkEnd w:id="34"/>
      <w:bookmarkEnd w:id="35"/>
      <w:r w:rsidRPr="007E7394">
        <w:t>instructions</w:t>
      </w:r>
    </w:p>
    <w:p w:rsidR="008B3111" w:rsidRPr="007E7394" w:rsidRDefault="008B3111" w:rsidP="008B3111">
      <w:pPr>
        <w:pStyle w:val="SDMPara"/>
        <w:rPr>
          <w:lang w:val="en-US"/>
        </w:rPr>
      </w:pPr>
      <w:bookmarkStart w:id="37" w:name="_Ref318378938"/>
      <w:r w:rsidRPr="007E7394">
        <w:rPr>
          <w:lang w:val="en-US"/>
        </w:rPr>
        <w:t xml:space="preserve">When </w:t>
      </w:r>
      <w:r w:rsidRPr="008076B9">
        <w:t xml:space="preserve">designing a </w:t>
      </w:r>
      <w:r w:rsidR="00CD77BC" w:rsidRPr="008076B9">
        <w:t>specific-</w:t>
      </w:r>
      <w:r w:rsidRPr="008076B9">
        <w:t xml:space="preserve">case </w:t>
      </w:r>
      <w:r w:rsidR="00232709" w:rsidRPr="008076B9">
        <w:t>component project activity (</w:t>
      </w:r>
      <w:r w:rsidRPr="008076B9">
        <w:t>CPA</w:t>
      </w:r>
      <w:r w:rsidR="00232709" w:rsidRPr="008076B9">
        <w:t>)</w:t>
      </w:r>
      <w:r w:rsidRPr="008076B9">
        <w:t xml:space="preserve"> </w:t>
      </w:r>
      <w:r w:rsidRPr="008076B9">
        <w:rPr>
          <w:lang w:val="en-US"/>
        </w:rPr>
        <w:t>and completing the CDM</w:t>
      </w:r>
      <w:r w:rsidRPr="008076B9">
        <w:rPr>
          <w:lang w:val="en-US"/>
        </w:rPr>
        <w:noBreakHyphen/>
      </w:r>
      <w:r w:rsidR="00A54BDB" w:rsidRPr="008076B9">
        <w:rPr>
          <w:lang w:val="en-US"/>
        </w:rPr>
        <w:t>SSC-</w:t>
      </w:r>
      <w:r w:rsidR="008E13C4" w:rsidRPr="008076B9">
        <w:rPr>
          <w:lang w:val="en-US"/>
        </w:rPr>
        <w:t>AR-</w:t>
      </w:r>
      <w:r w:rsidRPr="008076B9">
        <w:rPr>
          <w:lang w:val="en-US"/>
        </w:rPr>
        <w:t>CPA</w:t>
      </w:r>
      <w:r w:rsidRPr="008076B9">
        <w:rPr>
          <w:lang w:val="en-US"/>
        </w:rPr>
        <w:noBreakHyphen/>
        <w:t>DD</w:t>
      </w:r>
      <w:r w:rsidRPr="008076B9">
        <w:rPr>
          <w:lang w:val="en-US"/>
        </w:rPr>
        <w:noBreakHyphen/>
        <w:t>FORM</w:t>
      </w:r>
      <w:r w:rsidRPr="008076B9">
        <w:t>,</w:t>
      </w:r>
      <w:r w:rsidRPr="008076B9">
        <w:rPr>
          <w:lang w:val="en-US"/>
        </w:rPr>
        <w:t xml:space="preserve"> in addition to applying the </w:t>
      </w:r>
      <w:bookmarkEnd w:id="37"/>
      <w:r w:rsidR="00697926" w:rsidRPr="008076B9">
        <w:rPr>
          <w:lang w:val="en-US"/>
        </w:rPr>
        <w:t>“</w:t>
      </w:r>
      <w:hyperlink r:id="rId10" w:history="1">
        <w:r w:rsidR="00697926" w:rsidRPr="008076B9">
          <w:rPr>
            <w:rStyle w:val="Hyperlink"/>
            <w:lang w:val="en-US"/>
          </w:rPr>
          <w:t>CDM project standard</w:t>
        </w:r>
      </w:hyperlink>
      <w:r w:rsidR="00697926" w:rsidRPr="008076B9">
        <w:rPr>
          <w:lang w:val="en-US"/>
        </w:rPr>
        <w:t xml:space="preserve">” (Project standard), the </w:t>
      </w:r>
      <w:r w:rsidR="00697926" w:rsidRPr="008076B9">
        <w:t>“</w:t>
      </w:r>
      <w:hyperlink r:id="rId11" w:history="1">
        <w:r w:rsidR="00697926" w:rsidRPr="008076B9">
          <w:rPr>
            <w:rStyle w:val="Hyperlink"/>
          </w:rPr>
          <w:t xml:space="preserve">Standard for demonstration of </w:t>
        </w:r>
        <w:proofErr w:type="spellStart"/>
        <w:r w:rsidR="00697926" w:rsidRPr="008076B9">
          <w:rPr>
            <w:rStyle w:val="Hyperlink"/>
          </w:rPr>
          <w:t>additionality</w:t>
        </w:r>
        <w:proofErr w:type="spellEnd"/>
        <w:r w:rsidR="00697926" w:rsidRPr="008076B9">
          <w:rPr>
            <w:rStyle w:val="Hyperlink"/>
          </w:rPr>
          <w:t>, development of eligibility criteria and application of multiple methodologies for programme of activities</w:t>
        </w:r>
      </w:hyperlink>
      <w:r w:rsidR="00697926" w:rsidRPr="008076B9">
        <w:t>” (</w:t>
      </w:r>
      <w:proofErr w:type="spellStart"/>
      <w:r w:rsidR="00697926" w:rsidRPr="008076B9">
        <w:t>PoA</w:t>
      </w:r>
      <w:proofErr w:type="spellEnd"/>
      <w:r w:rsidR="00697926" w:rsidRPr="008076B9">
        <w:t xml:space="preserve"> standard)</w:t>
      </w:r>
      <w:r w:rsidR="00697926" w:rsidRPr="008076B9">
        <w:rPr>
          <w:lang w:val="en-US"/>
        </w:rPr>
        <w:t xml:space="preserve">, the selected approved baseline and monitoring </w:t>
      </w:r>
      <w:hyperlink r:id="rId12" w:history="1">
        <w:r w:rsidR="00697926" w:rsidRPr="008076B9">
          <w:rPr>
            <w:rStyle w:val="Hyperlink"/>
            <w:lang w:val="en-US"/>
          </w:rPr>
          <w:t>methodology(</w:t>
        </w:r>
        <w:proofErr w:type="spellStart"/>
        <w:r w:rsidR="00697926" w:rsidRPr="008076B9">
          <w:rPr>
            <w:rStyle w:val="Hyperlink"/>
            <w:lang w:val="en-US"/>
          </w:rPr>
          <w:t>ies</w:t>
        </w:r>
        <w:proofErr w:type="spellEnd"/>
        <w:r w:rsidR="00697926" w:rsidRPr="008076B9">
          <w:rPr>
            <w:rStyle w:val="Hyperlink"/>
            <w:lang w:val="en-US"/>
          </w:rPr>
          <w:t>)</w:t>
        </w:r>
      </w:hyperlink>
      <w:r w:rsidR="00697926" w:rsidRPr="008076B9">
        <w:t xml:space="preserve"> (hereinafter referred to as the </w:t>
      </w:r>
      <w:r w:rsidR="00697926" w:rsidRPr="008076B9">
        <w:rPr>
          <w:lang w:val="en-US"/>
        </w:rPr>
        <w:t>selected methodology(</w:t>
      </w:r>
      <w:proofErr w:type="spellStart"/>
      <w:r w:rsidR="00697926" w:rsidRPr="008076B9">
        <w:rPr>
          <w:lang w:val="en-US"/>
        </w:rPr>
        <w:t>ies</w:t>
      </w:r>
      <w:proofErr w:type="spellEnd"/>
      <w:r w:rsidR="00697926" w:rsidRPr="008076B9">
        <w:rPr>
          <w:lang w:val="en-US"/>
        </w:rPr>
        <w:t>)</w:t>
      </w:r>
      <w:r w:rsidR="00697926" w:rsidRPr="008076B9">
        <w:t>) and</w:t>
      </w:r>
      <w:r w:rsidR="00697926" w:rsidRPr="008076B9">
        <w:rPr>
          <w:lang w:val="en-US"/>
        </w:rPr>
        <w:t xml:space="preserve">, where applicable, the selected approved </w:t>
      </w:r>
      <w:hyperlink r:id="rId13" w:history="1">
        <w:r w:rsidR="00697926" w:rsidRPr="008076B9">
          <w:rPr>
            <w:rStyle w:val="Hyperlink"/>
            <w:lang w:val="en-US"/>
          </w:rPr>
          <w:t>standardized baseline(s)</w:t>
        </w:r>
      </w:hyperlink>
      <w:r w:rsidR="00697926" w:rsidRPr="008076B9">
        <w:rPr>
          <w:lang w:val="en-US"/>
        </w:rPr>
        <w:t xml:space="preserve"> (hereinafter referred to as the selected standardized baseline(s)), consult the </w:t>
      </w:r>
      <w:hyperlink r:id="rId14" w:history="1">
        <w:r w:rsidR="00697926" w:rsidRPr="008076B9">
          <w:rPr>
            <w:rStyle w:val="Hyperlink"/>
            <w:lang w:val="en-US"/>
          </w:rPr>
          <w:t>“Rules and Reference” section</w:t>
        </w:r>
      </w:hyperlink>
      <w:r w:rsidR="008076B9" w:rsidRPr="008076B9">
        <w:rPr>
          <w:lang w:val="en-US"/>
        </w:rPr>
        <w:t xml:space="preserve"> of the UNFCCC CDM website. </w:t>
      </w:r>
      <w:r w:rsidR="00697926" w:rsidRPr="008076B9">
        <w:rPr>
          <w:lang w:val="en-US"/>
        </w:rPr>
        <w:t xml:space="preserve">This section contains all regulatory documents for the CDM, such as such as </w:t>
      </w:r>
      <w:hyperlink r:id="rId15" w:history="1">
        <w:r w:rsidR="00697926" w:rsidRPr="008076B9">
          <w:rPr>
            <w:rStyle w:val="Hyperlink"/>
            <w:lang w:val="en-US"/>
          </w:rPr>
          <w:t>standards</w:t>
        </w:r>
      </w:hyperlink>
      <w:r w:rsidR="00697926" w:rsidRPr="008076B9">
        <w:rPr>
          <w:lang w:val="en-US"/>
        </w:rPr>
        <w:t xml:space="preserve"> (including </w:t>
      </w:r>
      <w:hyperlink r:id="rId16" w:history="1">
        <w:r w:rsidR="00697926" w:rsidRPr="008076B9">
          <w:rPr>
            <w:rStyle w:val="Hyperlink"/>
            <w:lang w:val="en-US"/>
          </w:rPr>
          <w:t>methodologies</w:t>
        </w:r>
      </w:hyperlink>
      <w:r w:rsidR="00697926" w:rsidRPr="008076B9">
        <w:rPr>
          <w:lang w:val="en-US"/>
        </w:rPr>
        <w:t>,</w:t>
      </w:r>
      <w:r w:rsidR="00697926" w:rsidRPr="008076B9">
        <w:t xml:space="preserve"> </w:t>
      </w:r>
      <w:hyperlink r:id="rId17" w:history="1">
        <w:r w:rsidR="00697926" w:rsidRPr="008076B9">
          <w:rPr>
            <w:rStyle w:val="Hyperlink"/>
            <w:lang w:val="en-US"/>
          </w:rPr>
          <w:t>tools</w:t>
        </w:r>
      </w:hyperlink>
      <w:r w:rsidR="00697926" w:rsidRPr="008076B9">
        <w:rPr>
          <w:lang w:val="en-US"/>
        </w:rPr>
        <w:t xml:space="preserve"> and </w:t>
      </w:r>
      <w:hyperlink r:id="rId18" w:history="1">
        <w:r w:rsidR="00697926" w:rsidRPr="008076B9">
          <w:rPr>
            <w:rStyle w:val="Hyperlink"/>
            <w:lang w:val="en-US"/>
          </w:rPr>
          <w:t>standardized baselines</w:t>
        </w:r>
      </w:hyperlink>
      <w:r w:rsidR="00697926" w:rsidRPr="008076B9">
        <w:rPr>
          <w:lang w:val="en-US"/>
        </w:rPr>
        <w:t xml:space="preserve">), </w:t>
      </w:r>
      <w:hyperlink r:id="rId19" w:anchor="gov" w:history="1">
        <w:r w:rsidR="00697926" w:rsidRPr="008076B9">
          <w:rPr>
            <w:rStyle w:val="Hyperlink"/>
            <w:lang w:val="en-US"/>
          </w:rPr>
          <w:t>procedures</w:t>
        </w:r>
      </w:hyperlink>
      <w:r w:rsidR="00697926" w:rsidRPr="008076B9">
        <w:rPr>
          <w:lang w:val="en-US"/>
        </w:rPr>
        <w:t xml:space="preserve">, </w:t>
      </w:r>
      <w:hyperlink r:id="rId20" w:history="1">
        <w:r w:rsidR="00697926" w:rsidRPr="008076B9">
          <w:rPr>
            <w:rStyle w:val="Hyperlink"/>
            <w:lang w:val="en-US"/>
          </w:rPr>
          <w:t>guidelines</w:t>
        </w:r>
      </w:hyperlink>
      <w:r w:rsidR="00697926" w:rsidRPr="008076B9">
        <w:rPr>
          <w:lang w:val="en-US"/>
        </w:rPr>
        <w:t xml:space="preserve">, </w:t>
      </w:r>
      <w:hyperlink r:id="rId21" w:anchor="meth" w:history="1">
        <w:r w:rsidR="00697926" w:rsidRPr="008076B9">
          <w:rPr>
            <w:rStyle w:val="Hyperlink"/>
            <w:lang w:val="en-US"/>
          </w:rPr>
          <w:t>clarifications</w:t>
        </w:r>
      </w:hyperlink>
      <w:r w:rsidR="00697926" w:rsidRPr="008076B9">
        <w:rPr>
          <w:lang w:val="en-US"/>
        </w:rPr>
        <w:t xml:space="preserve">, </w:t>
      </w:r>
      <w:hyperlink r:id="rId22" w:anchor="gov" w:history="1">
        <w:r w:rsidR="00697926" w:rsidRPr="008076B9">
          <w:rPr>
            <w:rStyle w:val="Hyperlink"/>
            <w:lang w:val="en-US"/>
          </w:rPr>
          <w:t>forms</w:t>
        </w:r>
      </w:hyperlink>
      <w:r w:rsidR="00697926" w:rsidRPr="008076B9">
        <w:rPr>
          <w:lang w:val="en-US"/>
        </w:rPr>
        <w:t xml:space="preserve"> and the “</w:t>
      </w:r>
      <w:hyperlink r:id="rId23" w:history="1">
        <w:r w:rsidR="00697926" w:rsidRPr="008076B9">
          <w:rPr>
            <w:rStyle w:val="Hyperlink"/>
            <w:lang w:val="en-US"/>
          </w:rPr>
          <w:t>Glossary: CDM terms</w:t>
        </w:r>
      </w:hyperlink>
      <w:r w:rsidR="00697926" w:rsidRPr="008076B9">
        <w:rPr>
          <w:lang w:val="en-US"/>
        </w:rPr>
        <w:t>”.</w:t>
      </w:r>
    </w:p>
    <w:p w:rsidR="008B3111" w:rsidRPr="007E7394" w:rsidRDefault="008B3111" w:rsidP="008B3111">
      <w:pPr>
        <w:pStyle w:val="SDMPara"/>
      </w:pPr>
      <w:r w:rsidRPr="007E7394">
        <w:t>When designing a</w:t>
      </w:r>
      <w:r w:rsidR="00D72C3E" w:rsidRPr="007E7394">
        <w:t xml:space="preserve"> </w:t>
      </w:r>
      <w:r w:rsidRPr="007E7394">
        <w:t>specific</w:t>
      </w:r>
      <w:r w:rsidR="00CD77BC" w:rsidRPr="007E7394">
        <w:t>-</w:t>
      </w:r>
      <w:r w:rsidRPr="007E7394">
        <w:t xml:space="preserve">case CPA, apply the provisions specified in the </w:t>
      </w:r>
      <w:proofErr w:type="spellStart"/>
      <w:r w:rsidRPr="007E7394">
        <w:t>PoA</w:t>
      </w:r>
      <w:proofErr w:type="spellEnd"/>
      <w:r w:rsidRPr="007E7394">
        <w:t>.</w:t>
      </w:r>
    </w:p>
    <w:p w:rsidR="008B3111" w:rsidRPr="007E7394" w:rsidRDefault="008B3111" w:rsidP="008B3111">
      <w:pPr>
        <w:pStyle w:val="SDMPara"/>
      </w:pPr>
      <w:r w:rsidRPr="007E7394">
        <w:rPr>
          <w:lang w:val="en-US"/>
        </w:rPr>
        <w:t xml:space="preserve">For requesting a registration through a DOE, submit to the DOE a completed </w:t>
      </w:r>
      <w:r w:rsidR="00A54BDB" w:rsidRPr="007E7394">
        <w:rPr>
          <w:lang w:val="en-US"/>
        </w:rPr>
        <w:t>CDM</w:t>
      </w:r>
      <w:r w:rsidR="00A54BDB" w:rsidRPr="007E7394">
        <w:rPr>
          <w:lang w:val="en-US"/>
        </w:rPr>
        <w:noBreakHyphen/>
        <w:t>SSC-AR-CPA</w:t>
      </w:r>
      <w:r w:rsidR="00A54BDB" w:rsidRPr="007E7394">
        <w:rPr>
          <w:lang w:val="en-US"/>
        </w:rPr>
        <w:noBreakHyphen/>
        <w:t>DD</w:t>
      </w:r>
      <w:r w:rsidR="00A54BDB" w:rsidRPr="007E7394">
        <w:rPr>
          <w:lang w:val="en-US"/>
        </w:rPr>
        <w:noBreakHyphen/>
        <w:t>FORM</w:t>
      </w:r>
      <w:r w:rsidR="008E13C4" w:rsidRPr="007E7394">
        <w:rPr>
          <w:lang w:val="en-US"/>
        </w:rPr>
        <w:t xml:space="preserve"> </w:t>
      </w:r>
      <w:r w:rsidRPr="007E7394">
        <w:rPr>
          <w:lang w:val="en-US"/>
        </w:rPr>
        <w:t xml:space="preserve">for a specific-case CPA and a completed </w:t>
      </w:r>
      <w:r w:rsidR="00A54BDB" w:rsidRPr="007E7394">
        <w:rPr>
          <w:lang w:val="en-US"/>
        </w:rPr>
        <w:t>CDM</w:t>
      </w:r>
      <w:r w:rsidR="00A54BDB" w:rsidRPr="007E7394">
        <w:rPr>
          <w:lang w:val="en-US"/>
        </w:rPr>
        <w:noBreakHyphen/>
        <w:t>SSC-AR-CPA</w:t>
      </w:r>
      <w:r w:rsidR="00A54BDB" w:rsidRPr="007E7394">
        <w:rPr>
          <w:lang w:val="en-US"/>
        </w:rPr>
        <w:noBreakHyphen/>
        <w:t>DD</w:t>
      </w:r>
      <w:r w:rsidR="00A54BDB" w:rsidRPr="007E7394">
        <w:rPr>
          <w:lang w:val="en-US"/>
        </w:rPr>
        <w:noBreakHyphen/>
        <w:t xml:space="preserve">FORM </w:t>
      </w:r>
      <w:r w:rsidRPr="007E7394">
        <w:rPr>
          <w:lang w:val="en-US"/>
        </w:rPr>
        <w:t xml:space="preserve">in accordance with the </w:t>
      </w:r>
      <w:r w:rsidR="00B4199C">
        <w:rPr>
          <w:lang w:val="en-US"/>
        </w:rPr>
        <w:t>Project standard</w:t>
      </w:r>
      <w:r w:rsidRPr="007E7394">
        <w:rPr>
          <w:lang w:val="en-US"/>
        </w:rPr>
        <w:t xml:space="preserve"> and </w:t>
      </w:r>
      <w:r w:rsidR="00D72C3E" w:rsidRPr="007E7394">
        <w:rPr>
          <w:lang w:val="en-US"/>
        </w:rPr>
        <w:t>the “CDM</w:t>
      </w:r>
      <w:r w:rsidRPr="007E7394">
        <w:rPr>
          <w:lang w:val="en-US"/>
        </w:rPr>
        <w:t xml:space="preserve"> project cycle procedure” (Project cycle procedure). Once the </w:t>
      </w:r>
      <w:proofErr w:type="spellStart"/>
      <w:r w:rsidRPr="007E7394">
        <w:rPr>
          <w:lang w:val="en-US"/>
        </w:rPr>
        <w:t>PoA</w:t>
      </w:r>
      <w:proofErr w:type="spellEnd"/>
      <w:r w:rsidRPr="007E7394">
        <w:rPr>
          <w:lang w:val="en-US"/>
        </w:rPr>
        <w:t xml:space="preserve"> is registered, submit a completed </w:t>
      </w:r>
      <w:r w:rsidR="00A54BDB" w:rsidRPr="007E7394">
        <w:rPr>
          <w:lang w:val="en-US"/>
        </w:rPr>
        <w:t>CDM</w:t>
      </w:r>
      <w:r w:rsidR="00A54BDB" w:rsidRPr="007E7394">
        <w:rPr>
          <w:lang w:val="en-US"/>
        </w:rPr>
        <w:noBreakHyphen/>
        <w:t>SSC-AR-CPA</w:t>
      </w:r>
      <w:r w:rsidR="00A54BDB" w:rsidRPr="007E7394">
        <w:rPr>
          <w:lang w:val="en-US"/>
        </w:rPr>
        <w:noBreakHyphen/>
        <w:t>DD</w:t>
      </w:r>
      <w:r w:rsidR="00A54BDB" w:rsidRPr="007E7394">
        <w:rPr>
          <w:lang w:val="en-US"/>
        </w:rPr>
        <w:noBreakHyphen/>
        <w:t xml:space="preserve">FORM </w:t>
      </w:r>
      <w:r w:rsidRPr="007E7394">
        <w:rPr>
          <w:lang w:val="en-US"/>
        </w:rPr>
        <w:t xml:space="preserve">for any </w:t>
      </w:r>
      <w:r w:rsidR="00CD77BC" w:rsidRPr="007E7394">
        <w:rPr>
          <w:lang w:val="en-US"/>
        </w:rPr>
        <w:t>subsequent specific-</w:t>
      </w:r>
      <w:r w:rsidRPr="007E7394">
        <w:rPr>
          <w:lang w:val="en-US"/>
        </w:rPr>
        <w:t xml:space="preserve">case CPA that is added to the registered </w:t>
      </w:r>
      <w:proofErr w:type="spellStart"/>
      <w:r w:rsidRPr="007E7394">
        <w:rPr>
          <w:lang w:val="en-US"/>
        </w:rPr>
        <w:t>PoA</w:t>
      </w:r>
      <w:proofErr w:type="spellEnd"/>
      <w:r w:rsidRPr="007E7394">
        <w:rPr>
          <w:lang w:val="en-US"/>
        </w:rPr>
        <w:t xml:space="preserve"> in accordance with the </w:t>
      </w:r>
      <w:r w:rsidR="00B4199C">
        <w:rPr>
          <w:lang w:val="en-US"/>
        </w:rPr>
        <w:t>Project standard</w:t>
      </w:r>
      <w:r w:rsidRPr="007E7394">
        <w:rPr>
          <w:lang w:val="en-US"/>
        </w:rPr>
        <w:t xml:space="preserve"> and the Project cycle procedure.</w:t>
      </w:r>
    </w:p>
    <w:p w:rsidR="008B3111" w:rsidRPr="007E7394" w:rsidRDefault="008B3111" w:rsidP="008B3111">
      <w:pPr>
        <w:pStyle w:val="SDMPara"/>
      </w:pPr>
      <w:bookmarkStart w:id="38" w:name="_Ref388291956"/>
      <w:r w:rsidRPr="007E7394">
        <w:rPr>
          <w:lang w:val="en-US"/>
        </w:rPr>
        <w:t xml:space="preserve">When documenting changes </w:t>
      </w:r>
      <w:r w:rsidR="00CD77BC" w:rsidRPr="007E7394">
        <w:rPr>
          <w:lang w:val="en-US"/>
        </w:rPr>
        <w:t>occurred to the specific-</w:t>
      </w:r>
      <w:r w:rsidRPr="007E7394">
        <w:rPr>
          <w:lang w:val="en-US"/>
        </w:rPr>
        <w:t xml:space="preserve">case CPA after its registration in accordance with applicable provisions relating to the post registration changes process, prepare two versions of the CPA-DDs using the </w:t>
      </w:r>
      <w:r w:rsidR="00A54BDB" w:rsidRPr="007E7394">
        <w:rPr>
          <w:lang w:val="en-US"/>
        </w:rPr>
        <w:t>CDM</w:t>
      </w:r>
      <w:r w:rsidR="00A54BDB" w:rsidRPr="007E7394">
        <w:rPr>
          <w:lang w:val="en-US"/>
        </w:rPr>
        <w:noBreakHyphen/>
        <w:t>SSC-AR-CPA</w:t>
      </w:r>
      <w:r w:rsidR="00A54BDB" w:rsidRPr="007E7394">
        <w:rPr>
          <w:lang w:val="en-US"/>
        </w:rPr>
        <w:noBreakHyphen/>
        <w:t>DD</w:t>
      </w:r>
      <w:r w:rsidR="00A54BDB" w:rsidRPr="007E7394">
        <w:rPr>
          <w:lang w:val="en-US"/>
        </w:rPr>
        <w:noBreakHyphen/>
        <w:t>FORM</w:t>
      </w:r>
      <w:r w:rsidRPr="007E7394">
        <w:rPr>
          <w:lang w:val="en-US"/>
        </w:rPr>
        <w:t>, one in clean version and the other indicating the changes in track-change.</w:t>
      </w:r>
      <w:bookmarkEnd w:id="38"/>
    </w:p>
    <w:p w:rsidR="008B3111" w:rsidRPr="007E7394" w:rsidRDefault="008B3111" w:rsidP="008B3111">
      <w:pPr>
        <w:pStyle w:val="SDMPara"/>
        <w:rPr>
          <w:lang w:val="en-US"/>
        </w:rPr>
      </w:pPr>
      <w:r w:rsidRPr="007E7394">
        <w:rPr>
          <w:lang w:val="en-US"/>
        </w:rPr>
        <w:t>In addition to the provisions in paragraph</w:t>
      </w:r>
      <w:r w:rsidR="00243FEF" w:rsidRPr="007E7394">
        <w:rPr>
          <w:lang w:val="en-US"/>
        </w:rPr>
        <w:t xml:space="preserve"> </w:t>
      </w:r>
      <w:r w:rsidR="00AE6ABF" w:rsidRPr="007E7394">
        <w:rPr>
          <w:lang w:val="en-US"/>
        </w:rPr>
        <w:fldChar w:fldCharType="begin"/>
      </w:r>
      <w:r w:rsidR="00AE6ABF" w:rsidRPr="007E7394">
        <w:rPr>
          <w:lang w:val="en-US"/>
        </w:rPr>
        <w:instrText xml:space="preserve"> REF _Ref388291956 \r \p \h </w:instrText>
      </w:r>
      <w:r w:rsidR="00C51544" w:rsidRPr="007E7394">
        <w:rPr>
          <w:lang w:val="en-US"/>
        </w:rPr>
        <w:instrText xml:space="preserve"> \* MERGEFORMAT </w:instrText>
      </w:r>
      <w:r w:rsidR="00AE6ABF" w:rsidRPr="007E7394">
        <w:rPr>
          <w:lang w:val="en-US"/>
        </w:rPr>
      </w:r>
      <w:r w:rsidR="00AE6ABF" w:rsidRPr="007E7394">
        <w:rPr>
          <w:lang w:val="en-US"/>
        </w:rPr>
        <w:fldChar w:fldCharType="separate"/>
      </w:r>
      <w:r w:rsidR="00521EB4">
        <w:rPr>
          <w:lang w:val="en-US"/>
        </w:rPr>
        <w:t>4 above</w:t>
      </w:r>
      <w:r w:rsidR="00AE6ABF" w:rsidRPr="007E7394">
        <w:rPr>
          <w:lang w:val="en-US"/>
        </w:rPr>
        <w:fldChar w:fldCharType="end"/>
      </w:r>
      <w:r w:rsidRPr="007E7394">
        <w:rPr>
          <w:lang w:val="en-US"/>
        </w:rPr>
        <w:t>, provide a summary of the changes, including the reasons for the changes and any additional information relat</w:t>
      </w:r>
      <w:r w:rsidR="00AC51C7" w:rsidRPr="007E7394">
        <w:rPr>
          <w:lang w:val="en-US"/>
        </w:rPr>
        <w:t xml:space="preserve">ing to the changes, in </w:t>
      </w:r>
      <w:r w:rsidR="00AC51C7" w:rsidRPr="007E7394">
        <w:rPr>
          <w:lang w:val="en-US"/>
        </w:rPr>
        <w:fldChar w:fldCharType="begin"/>
      </w:r>
      <w:r w:rsidR="00AC51C7" w:rsidRPr="007E7394">
        <w:rPr>
          <w:lang w:val="en-US"/>
        </w:rPr>
        <w:instrText xml:space="preserve"> REF _Ref390845487 \r \h  \* MERGEFORMAT </w:instrText>
      </w:r>
      <w:r w:rsidR="00AC51C7" w:rsidRPr="007E7394">
        <w:rPr>
          <w:lang w:val="en-US"/>
        </w:rPr>
      </w:r>
      <w:r w:rsidR="00AC51C7" w:rsidRPr="007E7394">
        <w:rPr>
          <w:lang w:val="en-US"/>
        </w:rPr>
        <w:fldChar w:fldCharType="separate"/>
      </w:r>
      <w:r w:rsidR="00521EB4">
        <w:rPr>
          <w:lang w:val="en-US"/>
        </w:rPr>
        <w:t>Appendix 8</w:t>
      </w:r>
      <w:r w:rsidR="00AC51C7" w:rsidRPr="007E7394">
        <w:rPr>
          <w:lang w:val="en-US"/>
        </w:rPr>
        <w:fldChar w:fldCharType="end"/>
      </w:r>
      <w:r w:rsidR="00AC51C7" w:rsidRPr="007E7394">
        <w:rPr>
          <w:lang w:val="en-US"/>
        </w:rPr>
        <w:t xml:space="preserve"> </w:t>
      </w:r>
      <w:r w:rsidRPr="007E7394">
        <w:rPr>
          <w:lang w:val="en-US"/>
        </w:rPr>
        <w:t>below.</w:t>
      </w:r>
    </w:p>
    <w:p w:rsidR="008B3111" w:rsidRPr="007E7394" w:rsidRDefault="008B3111" w:rsidP="008B3111">
      <w:pPr>
        <w:pStyle w:val="SDMPara"/>
      </w:pPr>
      <w:r w:rsidRPr="007E7394">
        <w:t xml:space="preserve">Where a CPA DD contains information that the </w:t>
      </w:r>
      <w:r w:rsidR="00CD77BC" w:rsidRPr="007E7394">
        <w:t>coordinating/ managing entities (CMEs)</w:t>
      </w:r>
      <w:r w:rsidRPr="007E7394">
        <w:t xml:space="preserve"> wish to be treat</w:t>
      </w:r>
      <w:r w:rsidR="00D72C3E" w:rsidRPr="007E7394">
        <w:t>ed as confidential/proprietary,</w:t>
      </w:r>
      <w:r w:rsidRPr="007E7394">
        <w:t xml:space="preserve"> submit documentation in two versions:</w:t>
      </w:r>
    </w:p>
    <w:p w:rsidR="008B3111" w:rsidRPr="007E7394" w:rsidRDefault="008B3111" w:rsidP="008B3111">
      <w:pPr>
        <w:pStyle w:val="SDMSubPara1"/>
      </w:pPr>
      <w:r w:rsidRPr="007E7394">
        <w:t>One version where all parts containing confidential/proprietary information are made illegible (e.g. by covering those parts with black ink) so that the version can be made publicly available without displaying confidential/proprietary information;</w:t>
      </w:r>
    </w:p>
    <w:p w:rsidR="008B3111" w:rsidRPr="007E7394" w:rsidRDefault="008B3111" w:rsidP="008B3111">
      <w:pPr>
        <w:pStyle w:val="SDMSubPara1"/>
      </w:pPr>
      <w:r w:rsidRPr="007E7394">
        <w:t>A version containing all information that is to be treated as strictly confidential/proprietary by all parties handling this documentation (designated operational entities (DOEs) and applicant entities (AEs); Board members and alternates; panel/committee and working group members; external experts requested to consider such documents in support of work for the Board; the secretariat).</w:t>
      </w:r>
    </w:p>
    <w:p w:rsidR="008B3111" w:rsidRPr="007E7394" w:rsidRDefault="008B3111" w:rsidP="008B3111">
      <w:pPr>
        <w:pStyle w:val="SDMPara"/>
      </w:pPr>
      <w:r w:rsidRPr="007E7394">
        <w:t xml:space="preserve">Information used to: (a) demonstrate </w:t>
      </w:r>
      <w:proofErr w:type="spellStart"/>
      <w:r w:rsidRPr="007E7394">
        <w:t>additionality</w:t>
      </w:r>
      <w:proofErr w:type="spellEnd"/>
      <w:r w:rsidRPr="007E7394">
        <w:t xml:space="preserve">; (b) describe the application of selected baseline and monitoring </w:t>
      </w:r>
      <w:proofErr w:type="gramStart"/>
      <w:r w:rsidRPr="007E7394">
        <w:t>methodology(</w:t>
      </w:r>
      <w:proofErr w:type="spellStart"/>
      <w:proofErr w:type="gramEnd"/>
      <w:r w:rsidRPr="007E7394">
        <w:t>ies</w:t>
      </w:r>
      <w:proofErr w:type="spellEnd"/>
      <w:r w:rsidRPr="007E7394">
        <w:t xml:space="preserve">) </w:t>
      </w:r>
      <w:r w:rsidRPr="007E7394">
        <w:rPr>
          <w:lang w:val="en-US"/>
        </w:rPr>
        <w:t>and, where applicable, the selected standardized baseline(s)</w:t>
      </w:r>
      <w:r w:rsidRPr="007E7394">
        <w:t>;</w:t>
      </w:r>
      <w:r w:rsidR="008E13C4" w:rsidRPr="007E7394">
        <w:t xml:space="preserve"> </w:t>
      </w:r>
      <w:r w:rsidRPr="007E7394">
        <w:t>(c) support the environmental impact assessment</w:t>
      </w:r>
      <w:r w:rsidR="008E13C4" w:rsidRPr="007E7394">
        <w:rPr>
          <w:lang w:eastAsia="ja-JP"/>
        </w:rPr>
        <w:t xml:space="preserve">; and </w:t>
      </w:r>
      <w:r w:rsidR="008E13C4" w:rsidRPr="007E7394">
        <w:rPr>
          <w:rFonts w:eastAsia="MS Mincho"/>
        </w:rPr>
        <w:t>(d) support the socio-economic impact assessment</w:t>
      </w:r>
      <w:r w:rsidRPr="007E7394">
        <w:t xml:space="preserve"> is not considered proprietary or confidential. Make </w:t>
      </w:r>
      <w:r w:rsidRPr="007E7394">
        <w:rPr>
          <w:lang w:val="en-US"/>
        </w:rPr>
        <w:t>any data, values and formulae included in electronic spreadsheets provided accessible and verifiable</w:t>
      </w:r>
      <w:r w:rsidRPr="007E7394">
        <w:t>.</w:t>
      </w:r>
    </w:p>
    <w:p w:rsidR="008B3111" w:rsidRPr="007E7394" w:rsidRDefault="008B3111" w:rsidP="008B3111">
      <w:pPr>
        <w:pStyle w:val="SDMPara"/>
      </w:pPr>
      <w:r w:rsidRPr="007E7394">
        <w:lastRenderedPageBreak/>
        <w:t xml:space="preserve">Complete the </w:t>
      </w:r>
      <w:r w:rsidR="0066010A" w:rsidRPr="007E7394">
        <w:rPr>
          <w:lang w:val="en-US"/>
        </w:rPr>
        <w:t>CDM</w:t>
      </w:r>
      <w:r w:rsidR="0066010A" w:rsidRPr="007E7394">
        <w:rPr>
          <w:lang w:val="en-US"/>
        </w:rPr>
        <w:noBreakHyphen/>
        <w:t>SSC-AR-CPA</w:t>
      </w:r>
      <w:r w:rsidR="0066010A" w:rsidRPr="007E7394">
        <w:rPr>
          <w:lang w:val="en-US"/>
        </w:rPr>
        <w:noBreakHyphen/>
        <w:t>DD</w:t>
      </w:r>
      <w:r w:rsidR="0066010A" w:rsidRPr="007E7394">
        <w:rPr>
          <w:lang w:val="en-US"/>
        </w:rPr>
        <w:noBreakHyphen/>
        <w:t xml:space="preserve">FORM </w:t>
      </w:r>
      <w:r w:rsidRPr="007E7394">
        <w:rPr>
          <w:lang w:val="en-US"/>
        </w:rPr>
        <w:t>and a</w:t>
      </w:r>
      <w:proofErr w:type="spellStart"/>
      <w:r w:rsidRPr="007E7394">
        <w:t>ll</w:t>
      </w:r>
      <w:proofErr w:type="spellEnd"/>
      <w:r w:rsidRPr="007E7394">
        <w:t xml:space="preserve"> attached documents </w:t>
      </w:r>
      <w:r w:rsidRPr="007E7394">
        <w:rPr>
          <w:lang w:val="en-US"/>
        </w:rPr>
        <w:t xml:space="preserve">in English, </w:t>
      </w:r>
      <w:r w:rsidRPr="007E7394">
        <w:t>or contain a full translation of</w:t>
      </w:r>
      <w:r w:rsidR="00D72C3E" w:rsidRPr="007E7394">
        <w:t xml:space="preserve"> relevant sections in</w:t>
      </w:r>
      <w:r w:rsidRPr="007E7394">
        <w:t xml:space="preserve"> English.</w:t>
      </w:r>
    </w:p>
    <w:p w:rsidR="008B3111" w:rsidRPr="007E7394" w:rsidRDefault="008B3111" w:rsidP="008B3111">
      <w:pPr>
        <w:pStyle w:val="SDMPara"/>
      </w:pPr>
      <w:r w:rsidRPr="007E7394">
        <w:t xml:space="preserve">Complete the </w:t>
      </w:r>
      <w:r w:rsidR="0066010A" w:rsidRPr="007E7394">
        <w:rPr>
          <w:lang w:val="en-US"/>
        </w:rPr>
        <w:t>CDM</w:t>
      </w:r>
      <w:r w:rsidR="0066010A" w:rsidRPr="007E7394">
        <w:rPr>
          <w:lang w:val="en-US"/>
        </w:rPr>
        <w:noBreakHyphen/>
        <w:t>SSC-AR-CPA</w:t>
      </w:r>
      <w:r w:rsidR="0066010A" w:rsidRPr="007E7394">
        <w:rPr>
          <w:lang w:val="en-US"/>
        </w:rPr>
        <w:noBreakHyphen/>
        <w:t>DD</w:t>
      </w:r>
      <w:r w:rsidR="0066010A" w:rsidRPr="007E7394">
        <w:rPr>
          <w:lang w:val="en-US"/>
        </w:rPr>
        <w:noBreakHyphen/>
        <w:t>FORM</w:t>
      </w:r>
      <w:r w:rsidR="0066010A" w:rsidRPr="007E7394">
        <w:t xml:space="preserve"> </w:t>
      </w:r>
      <w:r w:rsidRPr="007E7394">
        <w:t>using the same format without modifying its font, headings or logo, and without any other alteration to the form.</w:t>
      </w:r>
    </w:p>
    <w:p w:rsidR="008B3111" w:rsidRPr="007E7394" w:rsidRDefault="008B3111" w:rsidP="008B3111">
      <w:pPr>
        <w:pStyle w:val="SDMPara"/>
      </w:pPr>
      <w:r w:rsidRPr="007E7394">
        <w:rPr>
          <w:lang w:val="en-US"/>
        </w:rPr>
        <w:t>Do not modify or delete tables</w:t>
      </w:r>
      <w:r w:rsidRPr="007E7394">
        <w:t xml:space="preserve"> and their columns in the </w:t>
      </w:r>
      <w:r w:rsidR="0066010A" w:rsidRPr="007E7394">
        <w:rPr>
          <w:lang w:val="en-US"/>
        </w:rPr>
        <w:t>CDM</w:t>
      </w:r>
      <w:r w:rsidR="0066010A" w:rsidRPr="007E7394">
        <w:rPr>
          <w:lang w:val="en-US"/>
        </w:rPr>
        <w:noBreakHyphen/>
        <w:t>SSC-AR-CPA</w:t>
      </w:r>
      <w:r w:rsidR="0066010A" w:rsidRPr="007E7394">
        <w:rPr>
          <w:lang w:val="en-US"/>
        </w:rPr>
        <w:noBreakHyphen/>
        <w:t>DD</w:t>
      </w:r>
      <w:r w:rsidR="0066010A" w:rsidRPr="007E7394">
        <w:rPr>
          <w:lang w:val="en-US"/>
        </w:rPr>
        <w:noBreakHyphen/>
        <w:t>FORM</w:t>
      </w:r>
      <w:r w:rsidR="00F33C82" w:rsidRPr="007E7394">
        <w:t>.</w:t>
      </w:r>
      <w:r w:rsidRPr="007E7394">
        <w:t xml:space="preserve"> </w:t>
      </w:r>
      <w:r w:rsidRPr="007E7394">
        <w:rPr>
          <w:lang w:val="en-US"/>
        </w:rPr>
        <w:t>Add rows of the tables as needed. Add additional appendices as added.</w:t>
      </w:r>
    </w:p>
    <w:p w:rsidR="008B3111" w:rsidRPr="007E7394" w:rsidRDefault="008B3111" w:rsidP="008B3111">
      <w:pPr>
        <w:pStyle w:val="SDMPara"/>
      </w:pPr>
      <w:r w:rsidRPr="007E7394">
        <w:t xml:space="preserve">If a section of the </w:t>
      </w:r>
      <w:r w:rsidR="0066010A" w:rsidRPr="007E7394">
        <w:rPr>
          <w:lang w:val="en-US"/>
        </w:rPr>
        <w:t>CDM</w:t>
      </w:r>
      <w:r w:rsidR="0066010A" w:rsidRPr="007E7394">
        <w:rPr>
          <w:lang w:val="en-US"/>
        </w:rPr>
        <w:noBreakHyphen/>
        <w:t>SSC-AR-CPA</w:t>
      </w:r>
      <w:r w:rsidR="0066010A" w:rsidRPr="007E7394">
        <w:rPr>
          <w:lang w:val="en-US"/>
        </w:rPr>
        <w:noBreakHyphen/>
        <w:t>DD</w:t>
      </w:r>
      <w:r w:rsidR="0066010A" w:rsidRPr="007E7394">
        <w:rPr>
          <w:lang w:val="en-US"/>
        </w:rPr>
        <w:noBreakHyphen/>
        <w:t>FORM</w:t>
      </w:r>
      <w:r w:rsidR="0066010A" w:rsidRPr="007E7394">
        <w:t xml:space="preserve"> </w:t>
      </w:r>
      <w:r w:rsidRPr="007E7394">
        <w:t>is not applicable, explicitly state that the section is left blank intentionally.</w:t>
      </w:r>
    </w:p>
    <w:p w:rsidR="008B3111" w:rsidRPr="007E7394" w:rsidRDefault="008B3111" w:rsidP="008B3111">
      <w:pPr>
        <w:pStyle w:val="SDMPara"/>
      </w:pPr>
      <w:r w:rsidRPr="007E7394">
        <w:rPr>
          <w:lang w:val="en-US"/>
        </w:rPr>
        <w:t xml:space="preserve">Use an internationally recognized format for presentation of values in the </w:t>
      </w:r>
      <w:r w:rsidR="0066010A" w:rsidRPr="007E7394">
        <w:rPr>
          <w:lang w:val="en-US"/>
        </w:rPr>
        <w:t>CDM</w:t>
      </w:r>
      <w:r w:rsidR="0066010A" w:rsidRPr="007E7394">
        <w:rPr>
          <w:lang w:val="en-US"/>
        </w:rPr>
        <w:noBreakHyphen/>
        <w:t>SSC-AR-CPA</w:t>
      </w:r>
      <w:r w:rsidR="0066010A" w:rsidRPr="007E7394">
        <w:rPr>
          <w:lang w:val="en-US"/>
        </w:rPr>
        <w:noBreakHyphen/>
        <w:t>DD</w:t>
      </w:r>
      <w:r w:rsidR="0066010A" w:rsidRPr="007E7394">
        <w:rPr>
          <w:lang w:val="en-US"/>
        </w:rPr>
        <w:noBreakHyphen/>
        <w:t>FORM</w:t>
      </w:r>
      <w:r w:rsidRPr="007E7394">
        <w:rPr>
          <w:lang w:val="en-US"/>
        </w:rPr>
        <w:t xml:space="preserve">, for example use digits grouping in thousands and mark a </w:t>
      </w:r>
      <w:r w:rsidRPr="007E7394">
        <w:t>decimal</w:t>
      </w:r>
      <w:r w:rsidRPr="007E7394">
        <w:rPr>
          <w:lang w:val="en-US"/>
        </w:rPr>
        <w:t xml:space="preserve"> point with a dot (.), not with a comma (,)</w:t>
      </w:r>
      <w:r w:rsidRPr="007E7394">
        <w:t>.</w:t>
      </w:r>
    </w:p>
    <w:p w:rsidR="008B3111" w:rsidRPr="007E7394" w:rsidRDefault="008B3111" w:rsidP="008B3111">
      <w:pPr>
        <w:pStyle w:val="SDMPara"/>
        <w:rPr>
          <w:lang w:val="en-US"/>
        </w:rPr>
      </w:pPr>
      <w:r w:rsidRPr="007E7394">
        <w:rPr>
          <w:lang w:val="en-US"/>
        </w:rPr>
        <w:t xml:space="preserve">Complete the </w:t>
      </w:r>
      <w:r w:rsidR="0066010A" w:rsidRPr="007E7394">
        <w:rPr>
          <w:lang w:val="en-US"/>
        </w:rPr>
        <w:t>CDM</w:t>
      </w:r>
      <w:r w:rsidR="0066010A" w:rsidRPr="007E7394">
        <w:rPr>
          <w:lang w:val="en-US"/>
        </w:rPr>
        <w:noBreakHyphen/>
        <w:t>SSC-AR-CPA</w:t>
      </w:r>
      <w:r w:rsidR="0066010A" w:rsidRPr="007E7394">
        <w:rPr>
          <w:lang w:val="en-US"/>
        </w:rPr>
        <w:noBreakHyphen/>
        <w:t>DD</w:t>
      </w:r>
      <w:r w:rsidR="0066010A" w:rsidRPr="007E7394">
        <w:rPr>
          <w:lang w:val="en-US"/>
        </w:rPr>
        <w:noBreakHyphen/>
        <w:t xml:space="preserve">FORM </w:t>
      </w:r>
      <w:r w:rsidRPr="007E7394">
        <w:rPr>
          <w:lang w:val="en-US"/>
        </w:rPr>
        <w:t>deleting this Attachment “Instructions for filling out the component project design document form</w:t>
      </w:r>
      <w:r w:rsidR="003B4F37" w:rsidRPr="007E7394">
        <w:rPr>
          <w:lang w:val="en-US"/>
        </w:rPr>
        <w:t xml:space="preserve"> for </w:t>
      </w:r>
      <w:r w:rsidR="0066010A" w:rsidRPr="007E7394">
        <w:rPr>
          <w:lang w:val="en-US"/>
        </w:rPr>
        <w:t xml:space="preserve">small-scale </w:t>
      </w:r>
      <w:r w:rsidR="008B109E" w:rsidRPr="007E7394">
        <w:rPr>
          <w:lang w:val="en-US"/>
        </w:rPr>
        <w:t>afforestation</w:t>
      </w:r>
      <w:r w:rsidR="008B109E" w:rsidRPr="007E7394">
        <w:t xml:space="preserve"> and reforestation</w:t>
      </w:r>
      <w:r w:rsidR="008B109E" w:rsidRPr="007E7394">
        <w:rPr>
          <w:b/>
        </w:rPr>
        <w:t xml:space="preserve"> </w:t>
      </w:r>
      <w:r w:rsidR="003B4F37" w:rsidRPr="007E7394">
        <w:rPr>
          <w:lang w:val="en-US"/>
        </w:rPr>
        <w:t>CDM component project activities</w:t>
      </w:r>
      <w:r w:rsidRPr="007E7394">
        <w:rPr>
          <w:lang w:val="en-US"/>
        </w:rPr>
        <w:t>”.</w:t>
      </w:r>
    </w:p>
    <w:p w:rsidR="008B3111" w:rsidRPr="007E7394" w:rsidRDefault="008B3111" w:rsidP="008B3111">
      <w:pPr>
        <w:pStyle w:val="SDMHead1"/>
      </w:pPr>
      <w:bookmarkStart w:id="39" w:name="_Toc382406440"/>
      <w:bookmarkStart w:id="40" w:name="_Toc382462127"/>
      <w:bookmarkStart w:id="41" w:name="_Toc382992558"/>
      <w:bookmarkStart w:id="42" w:name="_Toc383007316"/>
      <w:bookmarkStart w:id="43" w:name="_Toc383524344"/>
      <w:r w:rsidRPr="007E7394">
        <w:t xml:space="preserve">Specific </w:t>
      </w:r>
      <w:bookmarkEnd w:id="39"/>
      <w:bookmarkEnd w:id="40"/>
      <w:bookmarkEnd w:id="41"/>
      <w:bookmarkEnd w:id="42"/>
      <w:bookmarkEnd w:id="43"/>
      <w:r w:rsidRPr="007E7394">
        <w:t>instructions</w:t>
      </w:r>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B766A8" w:rsidRPr="007E7394" w:rsidTr="00DB2FBA">
        <w:trPr>
          <w:cantSplit/>
        </w:trPr>
        <w:tc>
          <w:tcPr>
            <w:tcW w:w="5000" w:type="pct"/>
            <w:shd w:val="clear" w:color="auto" w:fill="E6E6E6"/>
          </w:tcPr>
          <w:p w:rsidR="00B766A8" w:rsidRPr="007E7394" w:rsidRDefault="00B766A8" w:rsidP="00642BED">
            <w:pPr>
              <w:pStyle w:val="SDMTableBoxParaNumbered"/>
              <w:numPr>
                <w:ilvl w:val="0"/>
                <w:numId w:val="73"/>
              </w:numPr>
              <w:ind w:left="397" w:hanging="397"/>
            </w:pPr>
            <w:bookmarkStart w:id="44" w:name="_Toc318378891"/>
            <w:bookmarkStart w:id="45" w:name="_Toc382406441"/>
            <w:bookmarkStart w:id="46" w:name="_Toc382462128"/>
            <w:bookmarkStart w:id="47" w:name="_Toc382992559"/>
            <w:bookmarkStart w:id="48" w:name="_Toc383007317"/>
            <w:bookmarkStart w:id="49" w:name="_Toc383524345"/>
            <w:r w:rsidRPr="007E7394">
              <w:t>Indicate the following information on the cover page:</w:t>
            </w:r>
          </w:p>
        </w:tc>
      </w:tr>
      <w:tr w:rsidR="00B766A8" w:rsidRPr="007E7394" w:rsidTr="00DB2FBA">
        <w:trPr>
          <w:cantSplit/>
        </w:trPr>
        <w:tc>
          <w:tcPr>
            <w:tcW w:w="5000" w:type="pct"/>
            <w:shd w:val="clear" w:color="auto" w:fill="E6E6E6"/>
          </w:tcPr>
          <w:p w:rsidR="00B766A8" w:rsidRPr="007E7394" w:rsidRDefault="00B766A8" w:rsidP="00B06886">
            <w:pPr>
              <w:pStyle w:val="SDMTableBoxParaNumbered"/>
              <w:numPr>
                <w:ilvl w:val="2"/>
                <w:numId w:val="30"/>
              </w:numPr>
            </w:pPr>
            <w:r w:rsidRPr="007E7394">
              <w:t>Title of the CPA;</w:t>
            </w:r>
          </w:p>
        </w:tc>
      </w:tr>
      <w:tr w:rsidR="00B766A8" w:rsidRPr="007E7394" w:rsidTr="00DB2FBA">
        <w:trPr>
          <w:cantSplit/>
        </w:trPr>
        <w:tc>
          <w:tcPr>
            <w:tcW w:w="5000" w:type="pct"/>
            <w:shd w:val="clear" w:color="auto" w:fill="E6E6E6"/>
          </w:tcPr>
          <w:p w:rsidR="00B766A8" w:rsidRPr="007E7394" w:rsidRDefault="00B766A8" w:rsidP="00B06886">
            <w:pPr>
              <w:pStyle w:val="SDMTableBoxParaNumbered"/>
              <w:numPr>
                <w:ilvl w:val="2"/>
                <w:numId w:val="30"/>
              </w:numPr>
            </w:pPr>
            <w:r w:rsidRPr="007E7394">
              <w:t>Version number of the CPA-DD;</w:t>
            </w:r>
          </w:p>
        </w:tc>
      </w:tr>
      <w:tr w:rsidR="00B766A8" w:rsidRPr="007E7394" w:rsidTr="00DB2FBA">
        <w:trPr>
          <w:cantSplit/>
        </w:trPr>
        <w:tc>
          <w:tcPr>
            <w:tcW w:w="5000" w:type="pct"/>
            <w:shd w:val="clear" w:color="auto" w:fill="E6E6E6"/>
          </w:tcPr>
          <w:p w:rsidR="00B766A8" w:rsidRPr="007E7394" w:rsidRDefault="00B766A8" w:rsidP="00B06886">
            <w:pPr>
              <w:pStyle w:val="SDMTableBoxParaNumbered"/>
              <w:numPr>
                <w:ilvl w:val="2"/>
                <w:numId w:val="30"/>
              </w:numPr>
            </w:pPr>
            <w:r w:rsidRPr="007E7394">
              <w:t>Completion date of the CPA-DD (DD/MM/YYYY);</w:t>
            </w:r>
          </w:p>
          <w:p w:rsidR="00B766A8" w:rsidRPr="007E7394" w:rsidRDefault="007555BD" w:rsidP="00B06886">
            <w:pPr>
              <w:pStyle w:val="SDMTableBoxParaNumbered"/>
              <w:numPr>
                <w:ilvl w:val="2"/>
                <w:numId w:val="30"/>
              </w:numPr>
            </w:pPr>
            <w:r w:rsidRPr="007E7394">
              <w:t xml:space="preserve">Title of the </w:t>
            </w:r>
            <w:proofErr w:type="spellStart"/>
            <w:r w:rsidRPr="007E7394">
              <w:t>PoA</w:t>
            </w:r>
            <w:proofErr w:type="spellEnd"/>
            <w:r w:rsidRPr="007E7394">
              <w:t xml:space="preserve"> to which the CPA is</w:t>
            </w:r>
            <w:r w:rsidR="00B766A8" w:rsidRPr="007E7394">
              <w:t xml:space="preserve"> included;</w:t>
            </w:r>
          </w:p>
        </w:tc>
      </w:tr>
      <w:tr w:rsidR="00B766A8" w:rsidRPr="007E7394" w:rsidTr="00DB2FBA">
        <w:trPr>
          <w:cantSplit/>
        </w:trPr>
        <w:tc>
          <w:tcPr>
            <w:tcW w:w="5000" w:type="pct"/>
            <w:shd w:val="clear" w:color="auto" w:fill="E6E6E6"/>
          </w:tcPr>
          <w:p w:rsidR="00B766A8" w:rsidRPr="007E7394" w:rsidRDefault="00B766A8" w:rsidP="00B06886">
            <w:pPr>
              <w:pStyle w:val="SDMTableBoxParaNumbered"/>
              <w:numPr>
                <w:ilvl w:val="2"/>
                <w:numId w:val="30"/>
              </w:numPr>
            </w:pPr>
            <w:r w:rsidRPr="007E7394">
              <w:t>Host Party</w:t>
            </w:r>
            <w:r w:rsidR="009026D3" w:rsidRPr="008E6823">
              <w:t>;</w:t>
            </w:r>
          </w:p>
        </w:tc>
      </w:tr>
      <w:tr w:rsidR="00B766A8" w:rsidRPr="007E7394" w:rsidTr="00DB2FBA">
        <w:trPr>
          <w:cantSplit/>
        </w:trPr>
        <w:tc>
          <w:tcPr>
            <w:tcW w:w="5000" w:type="pct"/>
            <w:shd w:val="clear" w:color="auto" w:fill="E6E6E6"/>
          </w:tcPr>
          <w:p w:rsidR="00B766A8" w:rsidRPr="007E7394" w:rsidRDefault="00B766A8" w:rsidP="0066010A">
            <w:pPr>
              <w:pStyle w:val="SDMTableBoxParaNumbered"/>
              <w:numPr>
                <w:ilvl w:val="2"/>
                <w:numId w:val="30"/>
              </w:numPr>
            </w:pPr>
            <w:r w:rsidRPr="007E7394">
              <w:t xml:space="preserve">Estimated amount of annual average GHG </w:t>
            </w:r>
            <w:r w:rsidR="0066010A" w:rsidRPr="007E7394">
              <w:t>removals by sinks</w:t>
            </w:r>
            <w:r w:rsidRPr="007E7394">
              <w:t>.</w:t>
            </w:r>
          </w:p>
        </w:tc>
      </w:tr>
    </w:tbl>
    <w:p w:rsidR="008B3111" w:rsidRPr="007E7394" w:rsidRDefault="008B3111" w:rsidP="00642BED">
      <w:pPr>
        <w:pStyle w:val="SDMPDDPoASection"/>
        <w:numPr>
          <w:ilvl w:val="0"/>
          <w:numId w:val="77"/>
        </w:numPr>
        <w:tabs>
          <w:tab w:val="clear" w:pos="2325"/>
        </w:tabs>
        <w:ind w:left="1729" w:hanging="1729"/>
      </w:pPr>
      <w:r w:rsidRPr="007E7394">
        <w:t>General description of CPA</w:t>
      </w:r>
      <w:bookmarkEnd w:id="44"/>
      <w:bookmarkEnd w:id="45"/>
      <w:bookmarkEnd w:id="46"/>
      <w:bookmarkEnd w:id="47"/>
      <w:bookmarkEnd w:id="48"/>
      <w:bookmarkEnd w:id="49"/>
    </w:p>
    <w:p w:rsidR="008B3111" w:rsidRPr="007E7394" w:rsidRDefault="008B3111" w:rsidP="00934A88">
      <w:pPr>
        <w:pStyle w:val="SDMPDDPoASubSection1"/>
        <w:numPr>
          <w:ilvl w:val="1"/>
          <w:numId w:val="34"/>
        </w:numPr>
        <w:tabs>
          <w:tab w:val="clear" w:pos="1474"/>
        </w:tabs>
      </w:pPr>
      <w:bookmarkStart w:id="50" w:name="_Toc382406442"/>
      <w:bookmarkStart w:id="51" w:name="_Toc382462129"/>
      <w:bookmarkStart w:id="52" w:name="_Toc382992560"/>
      <w:bookmarkStart w:id="53" w:name="_Toc383007318"/>
      <w:r w:rsidRPr="007E7394">
        <w:t xml:space="preserve">Title of the proposed or registered </w:t>
      </w:r>
      <w:proofErr w:type="spellStart"/>
      <w:r w:rsidRPr="007E7394">
        <w:t>PoA</w:t>
      </w:r>
      <w:bookmarkEnd w:id="50"/>
      <w:bookmarkEnd w:id="51"/>
      <w:bookmarkEnd w:id="52"/>
      <w:bookmarkEnd w:id="53"/>
      <w:proofErr w:type="spellEnd"/>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B3111" w:rsidRPr="007E7394" w:rsidTr="00DB2FBA">
        <w:trPr>
          <w:cantSplit/>
          <w:trHeight w:val="227"/>
          <w:jc w:val="center"/>
        </w:trPr>
        <w:tc>
          <w:tcPr>
            <w:tcW w:w="5000" w:type="pct"/>
            <w:shd w:val="clear" w:color="auto" w:fill="D9D9D9"/>
          </w:tcPr>
          <w:p w:rsidR="008B3111" w:rsidRPr="007E7394" w:rsidRDefault="008B3111" w:rsidP="00642BED">
            <w:pPr>
              <w:pStyle w:val="SDMTableBoxParaNumbered"/>
              <w:numPr>
                <w:ilvl w:val="0"/>
                <w:numId w:val="38"/>
              </w:numPr>
              <w:tabs>
                <w:tab w:val="num" w:pos="397"/>
              </w:tabs>
              <w:ind w:left="397" w:hanging="397"/>
            </w:pPr>
            <w:r w:rsidRPr="007E7394">
              <w:t xml:space="preserve">Provide the reference and title of the </w:t>
            </w:r>
            <w:proofErr w:type="spellStart"/>
            <w:r w:rsidRPr="007E7394">
              <w:t>PoA</w:t>
            </w:r>
            <w:proofErr w:type="spellEnd"/>
            <w:r w:rsidRPr="007E7394">
              <w:t xml:space="preserve"> to which this CPA is included.</w:t>
            </w:r>
          </w:p>
        </w:tc>
      </w:tr>
    </w:tbl>
    <w:p w:rsidR="008B3111" w:rsidRPr="007E7394" w:rsidRDefault="008B3111" w:rsidP="00642BED">
      <w:pPr>
        <w:pStyle w:val="SDMPDDPoASubSection1"/>
        <w:numPr>
          <w:ilvl w:val="1"/>
          <w:numId w:val="34"/>
        </w:numPr>
      </w:pPr>
      <w:bookmarkStart w:id="54" w:name="_Toc382406443"/>
      <w:bookmarkStart w:id="55" w:name="_Toc382462130"/>
      <w:bookmarkStart w:id="56" w:name="_Toc382992561"/>
      <w:bookmarkStart w:id="57" w:name="_Toc383007319"/>
      <w:r w:rsidRPr="007E7394">
        <w:t>Title of the CPA</w:t>
      </w:r>
      <w:bookmarkEnd w:id="54"/>
      <w:bookmarkEnd w:id="55"/>
      <w:bookmarkEnd w:id="56"/>
      <w:bookmarkEnd w:id="57"/>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B3111" w:rsidRPr="007E7394" w:rsidTr="00DB2FBA">
        <w:trPr>
          <w:cantSplit/>
          <w:jc w:val="center"/>
        </w:trPr>
        <w:tc>
          <w:tcPr>
            <w:tcW w:w="5000" w:type="pct"/>
            <w:shd w:val="clear" w:color="auto" w:fill="D9D9D9"/>
          </w:tcPr>
          <w:p w:rsidR="008B3111" w:rsidRPr="007E7394" w:rsidRDefault="008B3111" w:rsidP="00642BED">
            <w:pPr>
              <w:pStyle w:val="SDMTableBoxParaNumbered"/>
              <w:numPr>
                <w:ilvl w:val="0"/>
                <w:numId w:val="39"/>
              </w:numPr>
              <w:ind w:left="397" w:hanging="397"/>
            </w:pPr>
            <w:r w:rsidRPr="007E7394">
              <w:t>Indicate:</w:t>
            </w:r>
          </w:p>
        </w:tc>
      </w:tr>
      <w:tr w:rsidR="008B3111" w:rsidRPr="007E7394" w:rsidTr="00DB2FBA">
        <w:trPr>
          <w:cantSplit/>
          <w:jc w:val="center"/>
        </w:trPr>
        <w:tc>
          <w:tcPr>
            <w:tcW w:w="5000" w:type="pct"/>
            <w:shd w:val="clear" w:color="auto" w:fill="D9D9D9"/>
          </w:tcPr>
          <w:p w:rsidR="008B3111" w:rsidRPr="007E7394" w:rsidRDefault="008B3111" w:rsidP="00B06886">
            <w:pPr>
              <w:pStyle w:val="SDMTableBoxParaNumbered"/>
              <w:numPr>
                <w:ilvl w:val="0"/>
                <w:numId w:val="28"/>
              </w:numPr>
              <w:tabs>
                <w:tab w:val="left" w:pos="851"/>
              </w:tabs>
              <w:ind w:left="851" w:hanging="454"/>
            </w:pPr>
            <w:r w:rsidRPr="007E7394">
              <w:t>The title of the CPA and the unique identification of the CPA;</w:t>
            </w:r>
          </w:p>
        </w:tc>
      </w:tr>
      <w:tr w:rsidR="008B3111" w:rsidRPr="007E7394" w:rsidTr="00DB2FBA">
        <w:trPr>
          <w:cantSplit/>
          <w:jc w:val="center"/>
        </w:trPr>
        <w:tc>
          <w:tcPr>
            <w:tcW w:w="5000" w:type="pct"/>
            <w:shd w:val="clear" w:color="auto" w:fill="D9D9D9"/>
          </w:tcPr>
          <w:p w:rsidR="008B3111" w:rsidRPr="007E7394" w:rsidRDefault="008B3111" w:rsidP="00B06886">
            <w:pPr>
              <w:pStyle w:val="SDMTableBoxParaNumbered"/>
              <w:numPr>
                <w:ilvl w:val="0"/>
                <w:numId w:val="28"/>
              </w:numPr>
              <w:tabs>
                <w:tab w:val="left" w:pos="851"/>
              </w:tabs>
              <w:ind w:left="851" w:hanging="454"/>
            </w:pPr>
            <w:r w:rsidRPr="007E7394">
              <w:t>The current version number of the CPA-DD;</w:t>
            </w:r>
          </w:p>
        </w:tc>
      </w:tr>
      <w:tr w:rsidR="008B3111" w:rsidRPr="007E7394" w:rsidTr="00DB2FBA">
        <w:trPr>
          <w:cantSplit/>
          <w:jc w:val="center"/>
        </w:trPr>
        <w:tc>
          <w:tcPr>
            <w:tcW w:w="5000" w:type="pct"/>
            <w:shd w:val="clear" w:color="auto" w:fill="D9D9D9"/>
          </w:tcPr>
          <w:p w:rsidR="008B3111" w:rsidRPr="007E7394" w:rsidRDefault="008B3111" w:rsidP="00B06886">
            <w:pPr>
              <w:pStyle w:val="SDMTableBoxParaNumbered"/>
              <w:numPr>
                <w:ilvl w:val="0"/>
                <w:numId w:val="28"/>
              </w:numPr>
              <w:tabs>
                <w:tab w:val="left" w:pos="851"/>
              </w:tabs>
              <w:ind w:left="851" w:hanging="454"/>
            </w:pPr>
            <w:r w:rsidRPr="007E7394">
              <w:t>The date the CPA-DD was completed</w:t>
            </w:r>
            <w:r w:rsidRPr="007E7394">
              <w:rPr>
                <w:rFonts w:hint="eastAsia"/>
              </w:rPr>
              <w:t xml:space="preserve"> (DD/MM/YYYY)</w:t>
            </w:r>
            <w:r w:rsidRPr="007E7394">
              <w:t>.</w:t>
            </w:r>
          </w:p>
        </w:tc>
      </w:tr>
    </w:tbl>
    <w:p w:rsidR="008B3111" w:rsidRPr="007E7394" w:rsidRDefault="008B3111" w:rsidP="00934A88">
      <w:pPr>
        <w:pStyle w:val="SDMPDDPoASubSection1"/>
        <w:numPr>
          <w:ilvl w:val="1"/>
          <w:numId w:val="34"/>
        </w:numPr>
        <w:tabs>
          <w:tab w:val="clear" w:pos="1474"/>
        </w:tabs>
      </w:pPr>
      <w:bookmarkStart w:id="58" w:name="_Toc382406444"/>
      <w:bookmarkStart w:id="59" w:name="_Toc382462131"/>
      <w:bookmarkStart w:id="60" w:name="_Toc382992562"/>
      <w:bookmarkStart w:id="61" w:name="_Toc383007320"/>
      <w:r w:rsidRPr="007E7394">
        <w:t>Description of the CPA</w:t>
      </w:r>
      <w:bookmarkEnd w:id="58"/>
      <w:bookmarkEnd w:id="59"/>
      <w:bookmarkEnd w:id="60"/>
      <w:bookmarkEnd w:id="61"/>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B3111" w:rsidRPr="007E7394" w:rsidTr="00DB2FBA">
        <w:trPr>
          <w:cantSplit/>
          <w:jc w:val="center"/>
        </w:trPr>
        <w:tc>
          <w:tcPr>
            <w:tcW w:w="5000" w:type="pct"/>
            <w:shd w:val="clear" w:color="auto" w:fill="D9D9D9"/>
          </w:tcPr>
          <w:p w:rsidR="008B3111" w:rsidRPr="007E7394" w:rsidRDefault="008B3111" w:rsidP="00642BED">
            <w:pPr>
              <w:pStyle w:val="SDMTableBoxParaNumbered"/>
              <w:numPr>
                <w:ilvl w:val="0"/>
                <w:numId w:val="40"/>
              </w:numPr>
              <w:ind w:left="397" w:hanging="397"/>
            </w:pPr>
            <w:r w:rsidRPr="007E7394">
              <w:t xml:space="preserve">Describe the </w:t>
            </w:r>
            <w:proofErr w:type="gramStart"/>
            <w:r w:rsidRPr="007E7394">
              <w:t>technology(</w:t>
            </w:r>
            <w:proofErr w:type="spellStart"/>
            <w:proofErr w:type="gramEnd"/>
            <w:r w:rsidRPr="007E7394">
              <w:t>ies</w:t>
            </w:r>
            <w:proofErr w:type="spellEnd"/>
            <w:r w:rsidRPr="007E7394">
              <w:t xml:space="preserve">) and/or measures to be used by the CPA in accordance with the proposed or registered </w:t>
            </w:r>
            <w:proofErr w:type="spellStart"/>
            <w:r w:rsidRPr="007E7394">
              <w:t>PoA</w:t>
            </w:r>
            <w:proofErr w:type="spellEnd"/>
            <w:r w:rsidRPr="007E7394">
              <w:t xml:space="preserve">, and in accordance with the applicable provisions in the </w:t>
            </w:r>
            <w:r w:rsidR="00B4199C">
              <w:t>Project standard</w:t>
            </w:r>
            <w:r w:rsidRPr="007E7394">
              <w:t>.</w:t>
            </w:r>
          </w:p>
        </w:tc>
      </w:tr>
    </w:tbl>
    <w:p w:rsidR="008B3111" w:rsidRPr="007E7394" w:rsidRDefault="008B3111" w:rsidP="00934A88">
      <w:pPr>
        <w:pStyle w:val="SDMPDDPoASubSection1"/>
        <w:numPr>
          <w:ilvl w:val="1"/>
          <w:numId w:val="34"/>
        </w:numPr>
        <w:tabs>
          <w:tab w:val="clear" w:pos="1474"/>
        </w:tabs>
      </w:pPr>
      <w:bookmarkStart w:id="62" w:name="_Toc382406445"/>
      <w:bookmarkStart w:id="63" w:name="_Toc382462132"/>
      <w:bookmarkStart w:id="64" w:name="_Toc382992563"/>
      <w:bookmarkStart w:id="65" w:name="_Toc383007321"/>
      <w:r w:rsidRPr="007E7394">
        <w:t>Entity/individual responsible for the operation of the CPA</w:t>
      </w:r>
      <w:bookmarkEnd w:id="62"/>
      <w:bookmarkEnd w:id="63"/>
      <w:bookmarkEnd w:id="64"/>
      <w:bookmarkEnd w:id="65"/>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B3111" w:rsidRPr="007E7394" w:rsidTr="00DB2FBA">
        <w:trPr>
          <w:cantSplit/>
          <w:jc w:val="center"/>
        </w:trPr>
        <w:tc>
          <w:tcPr>
            <w:tcW w:w="5000" w:type="pct"/>
            <w:shd w:val="clear" w:color="auto" w:fill="D9D9D9"/>
          </w:tcPr>
          <w:p w:rsidR="008B3111" w:rsidRPr="007E7394" w:rsidRDefault="008B3111" w:rsidP="00642BED">
            <w:pPr>
              <w:pStyle w:val="SDMTableBoxParaNumbered"/>
              <w:numPr>
                <w:ilvl w:val="0"/>
                <w:numId w:val="41"/>
              </w:numPr>
              <w:ind w:left="397" w:hanging="397"/>
            </w:pPr>
            <w:r w:rsidRPr="007E7394">
              <w:t xml:space="preserve">Provide information on the </w:t>
            </w:r>
            <w:r w:rsidRPr="007E7394">
              <w:rPr>
                <w:lang w:val="en-US"/>
              </w:rPr>
              <w:t xml:space="preserve">entity/individuals responsible for the operation of the CPA (hereinafter referred to as the </w:t>
            </w:r>
            <w:r w:rsidRPr="007E7394">
              <w:t xml:space="preserve">CPA implementer(s)). CPA implementers can be project participants of the </w:t>
            </w:r>
            <w:proofErr w:type="spellStart"/>
            <w:r w:rsidRPr="007E7394">
              <w:t>PoA</w:t>
            </w:r>
            <w:proofErr w:type="spellEnd"/>
            <w:r w:rsidRPr="007E7394">
              <w:t xml:space="preserve">, under which the CPA is submitted, provided the name is included in the registered </w:t>
            </w:r>
            <w:proofErr w:type="spellStart"/>
            <w:r w:rsidRPr="007E7394">
              <w:t>PoA</w:t>
            </w:r>
            <w:proofErr w:type="spellEnd"/>
            <w:r w:rsidRPr="007E7394">
              <w:t xml:space="preserve">. </w:t>
            </w:r>
          </w:p>
        </w:tc>
      </w:tr>
    </w:tbl>
    <w:p w:rsidR="00864AFE" w:rsidRPr="007E7394" w:rsidRDefault="00864AFE" w:rsidP="00934A88">
      <w:pPr>
        <w:pStyle w:val="SDMPDDPoASubSection1"/>
        <w:numPr>
          <w:ilvl w:val="1"/>
          <w:numId w:val="34"/>
        </w:numPr>
        <w:tabs>
          <w:tab w:val="clear" w:pos="1474"/>
        </w:tabs>
      </w:pPr>
      <w:bookmarkStart w:id="66" w:name="_Toc383102130"/>
      <w:bookmarkStart w:id="67" w:name="_Toc382406446"/>
      <w:bookmarkStart w:id="68" w:name="_Toc382462133"/>
      <w:bookmarkStart w:id="69" w:name="_Toc382992564"/>
      <w:bookmarkStart w:id="70" w:name="_Toc383007322"/>
      <w:r w:rsidRPr="007E7394">
        <w:t>Environmental conditions</w:t>
      </w:r>
      <w:bookmarkEnd w:id="66"/>
    </w:p>
    <w:tbl>
      <w:tblPr>
        <w:tblW w:w="5000" w:type="pct"/>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864AFE" w:rsidRPr="007E7394" w:rsidTr="00DB2FBA">
        <w:trPr>
          <w:cantSplit/>
          <w:trHeight w:val="423"/>
        </w:trPr>
        <w:tc>
          <w:tcPr>
            <w:tcW w:w="5000" w:type="pct"/>
            <w:shd w:val="clear" w:color="auto" w:fill="E6E6E6"/>
            <w:hideMark/>
          </w:tcPr>
          <w:p w:rsidR="00864AFE" w:rsidRPr="007E7394" w:rsidRDefault="00864AFE" w:rsidP="00EC433F">
            <w:pPr>
              <w:pStyle w:val="SDMTableBoxParaNumbered"/>
              <w:numPr>
                <w:ilvl w:val="0"/>
                <w:numId w:val="91"/>
              </w:numPr>
              <w:ind w:left="426" w:hanging="426"/>
            </w:pPr>
            <w:r w:rsidRPr="007E7394">
              <w:t>Describe the present environmental conditions of the area, including a description of climate, hyd</w:t>
            </w:r>
            <w:r w:rsidR="00CD77BC" w:rsidRPr="007E7394">
              <w:t>rology, soils, and ecosystems. I</w:t>
            </w:r>
            <w:r w:rsidRPr="007E7394">
              <w:t xml:space="preserve">nclude </w:t>
            </w:r>
            <w:r w:rsidR="00CD77BC" w:rsidRPr="007E7394">
              <w:t xml:space="preserve">at least </w:t>
            </w:r>
            <w:r w:rsidRPr="007E7394">
              <w:t>the following</w:t>
            </w:r>
            <w:r w:rsidR="00CD77BC" w:rsidRPr="007E7394">
              <w:t xml:space="preserve"> information</w:t>
            </w:r>
            <w:r w:rsidRPr="007E7394">
              <w:t>:</w:t>
            </w:r>
          </w:p>
        </w:tc>
      </w:tr>
      <w:tr w:rsidR="00864AFE" w:rsidRPr="007E7394" w:rsidTr="00DB2FBA">
        <w:trPr>
          <w:cantSplit/>
          <w:trHeight w:val="1133"/>
        </w:trPr>
        <w:tc>
          <w:tcPr>
            <w:tcW w:w="5000" w:type="pct"/>
            <w:shd w:val="clear" w:color="auto" w:fill="E6E6E6"/>
            <w:hideMark/>
          </w:tcPr>
          <w:p w:rsidR="00864AFE" w:rsidRPr="007E7394" w:rsidRDefault="00864AFE" w:rsidP="00934A88">
            <w:pPr>
              <w:pStyle w:val="SDMTableBoxParaNumbered"/>
              <w:keepNext/>
              <w:numPr>
                <w:ilvl w:val="2"/>
                <w:numId w:val="14"/>
              </w:numPr>
              <w:tabs>
                <w:tab w:val="clear" w:pos="851"/>
              </w:tabs>
            </w:pPr>
            <w:r w:rsidRPr="007E7394">
              <w:lastRenderedPageBreak/>
              <w:t>Climate:</w:t>
            </w:r>
          </w:p>
          <w:p w:rsidR="00864AFE" w:rsidRPr="007E7394" w:rsidRDefault="00864AFE" w:rsidP="00934A88">
            <w:pPr>
              <w:pStyle w:val="SDMTableBoxParaNumbered"/>
              <w:numPr>
                <w:ilvl w:val="3"/>
                <w:numId w:val="14"/>
              </w:numPr>
              <w:tabs>
                <w:tab w:val="clear" w:pos="1304"/>
              </w:tabs>
            </w:pPr>
            <w:r w:rsidRPr="007E7394">
              <w:t>Temperature (degree Celsius): annual average temperature;</w:t>
            </w:r>
          </w:p>
          <w:p w:rsidR="00864AFE" w:rsidRPr="007E7394" w:rsidRDefault="00864AFE" w:rsidP="00864AFE">
            <w:pPr>
              <w:pStyle w:val="SDMTableBoxParaNumbered"/>
              <w:numPr>
                <w:ilvl w:val="3"/>
                <w:numId w:val="14"/>
              </w:numPr>
            </w:pPr>
            <w:r w:rsidRPr="007E7394">
              <w:t>Precipitation (millimetre): annual average precipitation;</w:t>
            </w:r>
          </w:p>
          <w:p w:rsidR="00864AFE" w:rsidRPr="007E7394" w:rsidRDefault="00864AFE" w:rsidP="00864AFE">
            <w:pPr>
              <w:pStyle w:val="SDMTableBoxParaNumbered"/>
              <w:numPr>
                <w:ilvl w:val="3"/>
                <w:numId w:val="14"/>
              </w:numPr>
            </w:pPr>
            <w:r w:rsidRPr="007E7394">
              <w:t>Extreme events: Brief information on occurrence of catastrophic climatic events relating to wind, frost, and drought, if any;</w:t>
            </w:r>
          </w:p>
        </w:tc>
      </w:tr>
      <w:tr w:rsidR="00864AFE" w:rsidRPr="007E7394" w:rsidTr="00DB2FBA">
        <w:trPr>
          <w:cantSplit/>
          <w:trHeight w:val="1051"/>
        </w:trPr>
        <w:tc>
          <w:tcPr>
            <w:tcW w:w="5000" w:type="pct"/>
            <w:shd w:val="clear" w:color="auto" w:fill="E6E6E6"/>
            <w:hideMark/>
          </w:tcPr>
          <w:p w:rsidR="00864AFE" w:rsidRPr="007E7394" w:rsidRDefault="00864AFE" w:rsidP="00864AFE">
            <w:pPr>
              <w:pStyle w:val="SDMTableBoxParaNumbered"/>
              <w:numPr>
                <w:ilvl w:val="2"/>
                <w:numId w:val="14"/>
              </w:numPr>
            </w:pPr>
            <w:r w:rsidRPr="007E7394">
              <w:t>Hydrology: Brief information on occurrence of;</w:t>
            </w:r>
          </w:p>
          <w:p w:rsidR="00864AFE" w:rsidRPr="007E7394" w:rsidRDefault="00864AFE" w:rsidP="00864AFE">
            <w:pPr>
              <w:pStyle w:val="SDMTableBoxParaNumbered"/>
              <w:numPr>
                <w:ilvl w:val="3"/>
                <w:numId w:val="14"/>
              </w:numPr>
            </w:pPr>
            <w:r w:rsidRPr="007E7394">
              <w:t>Water erosion;</w:t>
            </w:r>
          </w:p>
          <w:p w:rsidR="00864AFE" w:rsidRPr="007E7394" w:rsidRDefault="00864AFE" w:rsidP="00864AFE">
            <w:pPr>
              <w:pStyle w:val="SDMTableBoxParaNumbered"/>
              <w:numPr>
                <w:ilvl w:val="3"/>
                <w:numId w:val="14"/>
              </w:numPr>
            </w:pPr>
            <w:r w:rsidRPr="007E7394">
              <w:t>Floods;</w:t>
            </w:r>
          </w:p>
          <w:p w:rsidR="00864AFE" w:rsidRPr="007E7394" w:rsidRDefault="00864AFE" w:rsidP="00864AFE">
            <w:pPr>
              <w:pStyle w:val="SDMTableBoxParaNumbered"/>
              <w:numPr>
                <w:ilvl w:val="3"/>
                <w:numId w:val="14"/>
              </w:numPr>
            </w:pPr>
            <w:r w:rsidRPr="007E7394">
              <w:t>Water-logging (including information on catastrophic events if any);</w:t>
            </w:r>
          </w:p>
          <w:p w:rsidR="00864AFE" w:rsidRPr="007E7394" w:rsidRDefault="00864AFE" w:rsidP="00864AFE">
            <w:pPr>
              <w:pStyle w:val="SDMTableBoxParaNumbered"/>
              <w:numPr>
                <w:ilvl w:val="3"/>
                <w:numId w:val="14"/>
              </w:numPr>
            </w:pPr>
            <w:r w:rsidRPr="007E7394">
              <w:t>Presence of wetlands (if any);</w:t>
            </w:r>
          </w:p>
        </w:tc>
      </w:tr>
      <w:tr w:rsidR="00864AFE" w:rsidRPr="007E7394" w:rsidTr="00DB2FBA">
        <w:trPr>
          <w:cantSplit/>
          <w:trHeight w:val="1481"/>
        </w:trPr>
        <w:tc>
          <w:tcPr>
            <w:tcW w:w="5000" w:type="pct"/>
            <w:shd w:val="clear" w:color="auto" w:fill="E6E6E6"/>
            <w:hideMark/>
          </w:tcPr>
          <w:p w:rsidR="00864AFE" w:rsidRPr="007E7394" w:rsidRDefault="00864AFE" w:rsidP="00864AFE">
            <w:pPr>
              <w:pStyle w:val="SDMTableBoxParaNumbered"/>
              <w:numPr>
                <w:ilvl w:val="2"/>
                <w:numId w:val="14"/>
              </w:numPr>
            </w:pPr>
            <w:r w:rsidRPr="007E7394">
              <w:t>Soil: Brief description of soils, including soil characteristics such as</w:t>
            </w:r>
          </w:p>
          <w:p w:rsidR="00864AFE" w:rsidRPr="007E7394" w:rsidRDefault="00864AFE" w:rsidP="00864AFE">
            <w:pPr>
              <w:pStyle w:val="SDMTableBoxParaNumbered"/>
              <w:numPr>
                <w:ilvl w:val="3"/>
                <w:numId w:val="14"/>
              </w:numPr>
            </w:pPr>
            <w:r w:rsidRPr="007E7394">
              <w:t>Broad soil type (mineral or organic);</w:t>
            </w:r>
          </w:p>
          <w:p w:rsidR="00864AFE" w:rsidRPr="007E7394" w:rsidRDefault="00864AFE" w:rsidP="00864AFE">
            <w:pPr>
              <w:pStyle w:val="SDMTableBoxParaNumbered"/>
              <w:numPr>
                <w:ilvl w:val="3"/>
                <w:numId w:val="14"/>
              </w:numPr>
            </w:pPr>
            <w:r w:rsidRPr="007E7394">
              <w:t>Soil fertility;</w:t>
            </w:r>
          </w:p>
          <w:p w:rsidR="00864AFE" w:rsidRPr="007E7394" w:rsidRDefault="00864AFE" w:rsidP="00864AFE">
            <w:pPr>
              <w:pStyle w:val="SDMTableBoxParaNumbered"/>
              <w:numPr>
                <w:ilvl w:val="3"/>
                <w:numId w:val="14"/>
              </w:numPr>
            </w:pPr>
            <w:r w:rsidRPr="007E7394">
              <w:t>Soil depth;</w:t>
            </w:r>
          </w:p>
          <w:p w:rsidR="00864AFE" w:rsidRPr="007E7394" w:rsidRDefault="00864AFE" w:rsidP="00864AFE">
            <w:pPr>
              <w:pStyle w:val="SDMTableBoxParaNumbered"/>
              <w:numPr>
                <w:ilvl w:val="3"/>
                <w:numId w:val="14"/>
              </w:numPr>
            </w:pPr>
            <w:r w:rsidRPr="007E7394">
              <w:t>Soil erosion/contamination/salinity/acidity, desertification, if any;</w:t>
            </w:r>
          </w:p>
          <w:p w:rsidR="00864AFE" w:rsidRPr="007E7394" w:rsidRDefault="00864AFE" w:rsidP="00864AFE">
            <w:pPr>
              <w:pStyle w:val="SDMTableBoxParaNumbered"/>
              <w:numPr>
                <w:ilvl w:val="3"/>
                <w:numId w:val="14"/>
              </w:numPr>
            </w:pPr>
            <w:r w:rsidRPr="007E7394">
              <w:t>Soil use and management history (intensity/frequency of ploughing, type and level of inputs, etc.). Provide the WRB reference soil group, if available;</w:t>
            </w:r>
          </w:p>
        </w:tc>
      </w:tr>
      <w:tr w:rsidR="00864AFE" w:rsidRPr="007E7394" w:rsidTr="00DB2FBA">
        <w:trPr>
          <w:cantSplit/>
          <w:trHeight w:val="1745"/>
        </w:trPr>
        <w:tc>
          <w:tcPr>
            <w:tcW w:w="5000" w:type="pct"/>
            <w:shd w:val="clear" w:color="auto" w:fill="E6E6E6"/>
            <w:hideMark/>
          </w:tcPr>
          <w:p w:rsidR="00864AFE" w:rsidRPr="007E7394" w:rsidRDefault="00864AFE" w:rsidP="00864AFE">
            <w:pPr>
              <w:pStyle w:val="SDMTableBoxParaNumbered"/>
              <w:numPr>
                <w:ilvl w:val="2"/>
                <w:numId w:val="14"/>
              </w:numPr>
            </w:pPr>
            <w:r w:rsidRPr="007E7394">
              <w:t>Ecosystem: Brief description of the ecosystem, including;</w:t>
            </w:r>
          </w:p>
          <w:p w:rsidR="00864AFE" w:rsidRPr="007E7394" w:rsidRDefault="00864AFE" w:rsidP="00864AFE">
            <w:pPr>
              <w:pStyle w:val="SDMTableBoxParaNumbered"/>
              <w:numPr>
                <w:ilvl w:val="3"/>
                <w:numId w:val="14"/>
              </w:numPr>
            </w:pPr>
            <w:r w:rsidRPr="007E7394">
              <w:t>Type of the ecosystem (natural or artificial);</w:t>
            </w:r>
          </w:p>
          <w:p w:rsidR="00864AFE" w:rsidRPr="007E7394" w:rsidRDefault="00864AFE" w:rsidP="00864AFE">
            <w:pPr>
              <w:pStyle w:val="SDMTableBoxParaNumbered"/>
              <w:numPr>
                <w:ilvl w:val="3"/>
                <w:numId w:val="14"/>
              </w:numPr>
            </w:pPr>
            <w:r w:rsidRPr="007E7394">
              <w:t>Other relevant information, e.g. if artificial, then agro-ecosystem, urban, etc.</w:t>
            </w:r>
            <w:r w:rsidRPr="007E7394">
              <w:br/>
              <w:t>if natural, then terrestrial (upland, mountain, lowland), aquatic, etc.;</w:t>
            </w:r>
          </w:p>
          <w:p w:rsidR="00864AFE" w:rsidRPr="007E7394" w:rsidRDefault="00864AFE" w:rsidP="00864AFE">
            <w:pPr>
              <w:pStyle w:val="SDMTableBoxParaNumbered"/>
              <w:numPr>
                <w:ilvl w:val="3"/>
                <w:numId w:val="14"/>
              </w:numPr>
            </w:pPr>
            <w:r w:rsidRPr="007E7394">
              <w:t>Existing and potential vegetation types, if available;</w:t>
            </w:r>
          </w:p>
          <w:p w:rsidR="00864AFE" w:rsidRPr="007E7394" w:rsidRDefault="00864AFE" w:rsidP="00864AFE">
            <w:pPr>
              <w:pStyle w:val="SDMTableBoxParaNumbered"/>
              <w:numPr>
                <w:ilvl w:val="3"/>
                <w:numId w:val="14"/>
              </w:numPr>
            </w:pPr>
            <w:r w:rsidRPr="007E7394">
              <w:t>Presence of rare or endangered species and their habitat;</w:t>
            </w:r>
          </w:p>
          <w:p w:rsidR="00864AFE" w:rsidRPr="007E7394" w:rsidRDefault="00864AFE" w:rsidP="00864AFE">
            <w:pPr>
              <w:pStyle w:val="SDMTableBoxParaNumbered"/>
              <w:numPr>
                <w:ilvl w:val="3"/>
                <w:numId w:val="14"/>
              </w:numPr>
            </w:pPr>
            <w:r w:rsidRPr="007E7394">
              <w:t>Anthropogenic-use history of the ecosystem resources (harvesting, fuel-wood collection, grazing, controlled burning, etc.);</w:t>
            </w:r>
          </w:p>
          <w:p w:rsidR="00864AFE" w:rsidRPr="007E7394" w:rsidRDefault="00864AFE" w:rsidP="00864AFE">
            <w:pPr>
              <w:pStyle w:val="SDMTableBoxParaNumbered"/>
              <w:numPr>
                <w:ilvl w:val="3"/>
                <w:numId w:val="14"/>
              </w:numPr>
            </w:pPr>
            <w:r w:rsidRPr="007E7394">
              <w:t>Whether the ecosystem is in degraded condition or not.</w:t>
            </w:r>
          </w:p>
        </w:tc>
      </w:tr>
    </w:tbl>
    <w:p w:rsidR="008B3111" w:rsidRPr="007E7394" w:rsidRDefault="008B3111" w:rsidP="00934A88">
      <w:pPr>
        <w:pStyle w:val="SDMPDDPoASubSection1"/>
        <w:numPr>
          <w:ilvl w:val="1"/>
          <w:numId w:val="34"/>
        </w:numPr>
        <w:tabs>
          <w:tab w:val="clear" w:pos="1474"/>
        </w:tabs>
      </w:pPr>
      <w:r w:rsidRPr="007E7394">
        <w:t>Technical description of the CPA</w:t>
      </w:r>
      <w:bookmarkEnd w:id="67"/>
      <w:bookmarkEnd w:id="68"/>
      <w:bookmarkEnd w:id="69"/>
      <w:bookmarkEnd w:id="70"/>
    </w:p>
    <w:tbl>
      <w:tblPr>
        <w:tblW w:w="9854" w:type="dxa"/>
        <w:tblBorders>
          <w:top w:val="single" w:sz="4" w:space="0" w:color="auto"/>
          <w:left w:val="single" w:sz="4" w:space="0" w:color="auto"/>
          <w:bottom w:val="single" w:sz="4" w:space="0" w:color="auto"/>
          <w:right w:val="single" w:sz="4" w:space="0" w:color="auto"/>
        </w:tblBorders>
        <w:shd w:val="clear" w:color="auto" w:fill="D9D9D9"/>
        <w:tblLook w:val="0040" w:firstRow="0" w:lastRow="1" w:firstColumn="0" w:lastColumn="0" w:noHBand="0" w:noVBand="0"/>
      </w:tblPr>
      <w:tblGrid>
        <w:gridCol w:w="9854"/>
      </w:tblGrid>
      <w:tr w:rsidR="00FE4DB1" w:rsidRPr="007E7394" w:rsidTr="00C252C0">
        <w:tc>
          <w:tcPr>
            <w:tcW w:w="9571" w:type="dxa"/>
            <w:shd w:val="clear" w:color="auto" w:fill="D9D9D9"/>
          </w:tcPr>
          <w:p w:rsidR="00FE4DB1" w:rsidRPr="007E7394" w:rsidRDefault="00FE4DB1" w:rsidP="00EC433F">
            <w:pPr>
              <w:pStyle w:val="SDMTableBoxParaNumbered"/>
              <w:numPr>
                <w:ilvl w:val="0"/>
                <w:numId w:val="92"/>
              </w:numPr>
              <w:ind w:left="426" w:hanging="426"/>
              <w:rPr>
                <w:rFonts w:cs="Arial"/>
                <w:szCs w:val="22"/>
              </w:rPr>
            </w:pPr>
            <w:r w:rsidRPr="007E7394">
              <w:t>Describe the technologies to be employed by the CPA and the measures that will take place, including a detailed description of:</w:t>
            </w:r>
          </w:p>
        </w:tc>
      </w:tr>
      <w:tr w:rsidR="00FE4DB1" w:rsidRPr="007E7394" w:rsidTr="00C252C0">
        <w:tc>
          <w:tcPr>
            <w:tcW w:w="9571" w:type="dxa"/>
            <w:shd w:val="clear" w:color="auto" w:fill="D9D9D9"/>
          </w:tcPr>
          <w:p w:rsidR="00FE4DB1" w:rsidRPr="007E7394" w:rsidRDefault="00FE4DB1" w:rsidP="00642BED">
            <w:pPr>
              <w:pStyle w:val="SDMTableBoxParaNumbered"/>
              <w:numPr>
                <w:ilvl w:val="2"/>
                <w:numId w:val="80"/>
              </w:numPr>
              <w:rPr>
                <w:rFonts w:cs="Arial"/>
                <w:szCs w:val="22"/>
              </w:rPr>
            </w:pPr>
            <w:r w:rsidRPr="007E7394">
              <w:rPr>
                <w:rFonts w:cs="Arial"/>
                <w:szCs w:val="22"/>
              </w:rPr>
              <w:t>The existing or historical land</w:t>
            </w:r>
            <w:r w:rsidRPr="007E7394">
              <w:rPr>
                <w:rFonts w:cs="Arial"/>
                <w:szCs w:val="22"/>
              </w:rPr>
              <w:noBreakHyphen/>
              <w:t>use scenario where applicable, including a list of the equipment and/or systems in operation at that time;</w:t>
            </w:r>
          </w:p>
        </w:tc>
      </w:tr>
      <w:tr w:rsidR="00FE4DB1" w:rsidRPr="007E7394" w:rsidTr="00C252C0">
        <w:tc>
          <w:tcPr>
            <w:tcW w:w="9571" w:type="dxa"/>
            <w:shd w:val="clear" w:color="auto" w:fill="D9D9D9"/>
          </w:tcPr>
          <w:p w:rsidR="00FE4DB1" w:rsidRPr="007E7394" w:rsidRDefault="00FE4DB1" w:rsidP="00642BED">
            <w:pPr>
              <w:pStyle w:val="SDMTableBoxParaNumbered"/>
              <w:numPr>
                <w:ilvl w:val="1"/>
                <w:numId w:val="80"/>
              </w:numPr>
              <w:tabs>
                <w:tab w:val="left" w:pos="851"/>
              </w:tabs>
              <w:ind w:left="851" w:hanging="454"/>
              <w:rPr>
                <w:rFonts w:cs="Arial"/>
                <w:szCs w:val="22"/>
              </w:rPr>
            </w:pPr>
            <w:r w:rsidRPr="007E7394">
              <w:rPr>
                <w:rFonts w:cs="Arial"/>
                <w:szCs w:val="22"/>
              </w:rPr>
              <w:t>The scope of activities/measures that would be implemented within the CPA, including a list of the species and varieties selected for the CPA, and where applicable equipment and systems that will be installed and/or modified within the CPA;</w:t>
            </w:r>
          </w:p>
        </w:tc>
      </w:tr>
      <w:tr w:rsidR="00FE4DB1" w:rsidRPr="007E7394" w:rsidTr="00C252C0">
        <w:tc>
          <w:tcPr>
            <w:tcW w:w="9571" w:type="dxa"/>
            <w:shd w:val="clear" w:color="auto" w:fill="D9D9D9"/>
          </w:tcPr>
          <w:p w:rsidR="00FE4DB1" w:rsidRPr="007E7394" w:rsidRDefault="00FE4DB1" w:rsidP="0066010A">
            <w:pPr>
              <w:pStyle w:val="SDMTableBoxParaNumbered"/>
              <w:numPr>
                <w:ilvl w:val="1"/>
                <w:numId w:val="80"/>
              </w:numPr>
              <w:tabs>
                <w:tab w:val="left" w:pos="851"/>
              </w:tabs>
              <w:ind w:left="851" w:hanging="454"/>
              <w:rPr>
                <w:rFonts w:cs="Arial"/>
                <w:szCs w:val="22"/>
              </w:rPr>
            </w:pPr>
            <w:r w:rsidRPr="007E7394">
              <w:rPr>
                <w:rFonts w:cs="Arial"/>
                <w:szCs w:val="22"/>
              </w:rPr>
              <w:t xml:space="preserve">The baseline scenario, as established in section </w:t>
            </w:r>
            <w:r w:rsidR="0066010A" w:rsidRPr="007E7394">
              <w:rPr>
                <w:rFonts w:cs="Arial"/>
                <w:szCs w:val="22"/>
              </w:rPr>
              <w:t>E.5.</w:t>
            </w:r>
            <w:r w:rsidRPr="007E7394">
              <w:rPr>
                <w:rFonts w:cs="Arial"/>
                <w:szCs w:val="22"/>
              </w:rPr>
              <w:t>, where applicable, with an indicative list of equipment and systems that would have been in place in the absence of the CPA.</w:t>
            </w:r>
          </w:p>
        </w:tc>
      </w:tr>
      <w:tr w:rsidR="00FE4DB1" w:rsidRPr="007E7394" w:rsidTr="00C252C0">
        <w:tc>
          <w:tcPr>
            <w:tcW w:w="9571" w:type="dxa"/>
            <w:shd w:val="clear" w:color="auto" w:fill="D9D9D9"/>
          </w:tcPr>
          <w:p w:rsidR="00FE4DB1" w:rsidRPr="007E7394" w:rsidRDefault="00FE4DB1" w:rsidP="00EC433F">
            <w:pPr>
              <w:pStyle w:val="SDMTableBoxParaNumbered"/>
              <w:numPr>
                <w:ilvl w:val="0"/>
                <w:numId w:val="92"/>
              </w:numPr>
              <w:ind w:left="426" w:hanging="426"/>
            </w:pPr>
            <w:r w:rsidRPr="007E7394">
              <w:t>If the baseline scenario is the same as existing or historical land</w:t>
            </w:r>
            <w:r w:rsidRPr="007E7394">
              <w:noBreakHyphen/>
              <w:t>use scenario, there is no need to repeat the description of the scenarios, but only to state that both are the same.</w:t>
            </w:r>
          </w:p>
        </w:tc>
      </w:tr>
      <w:tr w:rsidR="00FE4DB1" w:rsidRPr="007E7394" w:rsidTr="00C252C0">
        <w:tc>
          <w:tcPr>
            <w:tcW w:w="9571" w:type="dxa"/>
            <w:shd w:val="clear" w:color="auto" w:fill="D9D9D9"/>
          </w:tcPr>
          <w:p w:rsidR="00FE4DB1" w:rsidRPr="007E7394" w:rsidRDefault="00FE4DB1" w:rsidP="00EC433F">
            <w:pPr>
              <w:pStyle w:val="SDMTableBoxParaNumbered"/>
              <w:numPr>
                <w:ilvl w:val="0"/>
                <w:numId w:val="92"/>
              </w:numPr>
              <w:ind w:left="426" w:hanging="426"/>
            </w:pPr>
            <w:r w:rsidRPr="007E7394">
              <w:t>Provide a brief description of vegetation species and varieties selected for the CPA.</w:t>
            </w:r>
          </w:p>
        </w:tc>
      </w:tr>
      <w:tr w:rsidR="00FE4DB1" w:rsidRPr="007E7394" w:rsidTr="00C252C0">
        <w:tc>
          <w:tcPr>
            <w:tcW w:w="9571" w:type="dxa"/>
            <w:shd w:val="clear" w:color="auto" w:fill="D9D9D9"/>
          </w:tcPr>
          <w:p w:rsidR="00FE4DB1" w:rsidRPr="007E7394" w:rsidRDefault="00FE4DB1" w:rsidP="00EC433F">
            <w:pPr>
              <w:pStyle w:val="SDMTableBoxParaNumbered"/>
              <w:numPr>
                <w:ilvl w:val="0"/>
                <w:numId w:val="92"/>
              </w:numPr>
              <w:ind w:left="426" w:hanging="426"/>
            </w:pPr>
            <w:r w:rsidRPr="007E7394">
              <w:t>The baseline scenario can be described with a lower level of detail in case it is derived from a hypothetical scenario (land</w:t>
            </w:r>
            <w:r w:rsidRPr="007E7394">
              <w:noBreakHyphen/>
              <w:t>use that represents an economically attractive course of action, taking into account barriers to investment or, the most likely land use at the time of the project start) that would have been followed in the absence of the CPA.</w:t>
            </w:r>
          </w:p>
        </w:tc>
      </w:tr>
      <w:tr w:rsidR="00FE4DB1" w:rsidRPr="007E7394" w:rsidTr="00C252C0">
        <w:tc>
          <w:tcPr>
            <w:tcW w:w="9571" w:type="dxa"/>
            <w:shd w:val="clear" w:color="auto" w:fill="D9D9D9"/>
          </w:tcPr>
          <w:p w:rsidR="00FE4DB1" w:rsidRPr="007E7394" w:rsidRDefault="00FE4DB1" w:rsidP="00EC433F">
            <w:pPr>
              <w:pStyle w:val="SDMTableBoxParaNumbered"/>
              <w:numPr>
                <w:ilvl w:val="0"/>
                <w:numId w:val="92"/>
              </w:numPr>
              <w:ind w:left="426" w:hanging="426"/>
            </w:pPr>
            <w:r w:rsidRPr="007E7394">
              <w:t xml:space="preserve">Do not provide information that is not essential to the understanding the purpose of the CPA and how it allows for GHG removals by sinks. Information related to </w:t>
            </w:r>
            <w:proofErr w:type="spellStart"/>
            <w:r w:rsidRPr="007E7394">
              <w:t>equipments</w:t>
            </w:r>
            <w:proofErr w:type="spellEnd"/>
            <w:r w:rsidRPr="007E7394">
              <w:t>, systems and activities that are auxiliary to the main scope of the CPA and do not affect directly or indirectly GHG removals by sinks should not be included.</w:t>
            </w:r>
          </w:p>
        </w:tc>
      </w:tr>
      <w:tr w:rsidR="00FE4DB1" w:rsidRPr="007E7394" w:rsidTr="00C252C0">
        <w:tc>
          <w:tcPr>
            <w:tcW w:w="9571" w:type="dxa"/>
            <w:shd w:val="clear" w:color="auto" w:fill="D9D9D9"/>
          </w:tcPr>
          <w:p w:rsidR="00FE4DB1" w:rsidRPr="007E7394" w:rsidRDefault="00FE4DB1" w:rsidP="00EC433F">
            <w:pPr>
              <w:pStyle w:val="SDMTableBoxParaNumbered"/>
              <w:numPr>
                <w:ilvl w:val="0"/>
                <w:numId w:val="92"/>
              </w:numPr>
              <w:ind w:left="426" w:hanging="426"/>
            </w:pPr>
            <w:r w:rsidRPr="007E7394">
              <w:t>Include where applicable, a description of how the technologies and measures, and know</w:t>
            </w:r>
            <w:r w:rsidRPr="007E7394">
              <w:noBreakHyphen/>
              <w:t>how to be used are transferred to the host Party</w:t>
            </w:r>
            <w:r w:rsidR="008076B9">
              <w:t>.</w:t>
            </w:r>
          </w:p>
        </w:tc>
      </w:tr>
    </w:tbl>
    <w:p w:rsidR="008B3111" w:rsidRPr="007E7394" w:rsidRDefault="008B3111" w:rsidP="004479A6">
      <w:pPr>
        <w:pStyle w:val="SDMPDDPoASubSection1"/>
        <w:pageBreakBefore/>
        <w:numPr>
          <w:ilvl w:val="1"/>
          <w:numId w:val="34"/>
        </w:numPr>
      </w:pPr>
      <w:bookmarkStart w:id="71" w:name="_Toc382406447"/>
      <w:bookmarkStart w:id="72" w:name="_Toc382462134"/>
      <w:bookmarkStart w:id="73" w:name="_Toc382992565"/>
      <w:bookmarkStart w:id="74" w:name="_Toc383007323"/>
      <w:r w:rsidRPr="007E7394">
        <w:lastRenderedPageBreak/>
        <w:t>Party</w:t>
      </w:r>
      <w:r w:rsidRPr="007E7394">
        <w:rPr>
          <w:rFonts w:hint="eastAsia"/>
        </w:rPr>
        <w:t>(</w:t>
      </w:r>
      <w:proofErr w:type="spellStart"/>
      <w:r w:rsidRPr="007E7394">
        <w:rPr>
          <w:rFonts w:hint="eastAsia"/>
        </w:rPr>
        <w:t>ies</w:t>
      </w:r>
      <w:proofErr w:type="spellEnd"/>
      <w:r w:rsidRPr="007E7394">
        <w:rPr>
          <w:rFonts w:hint="eastAsia"/>
        </w:rPr>
        <w:t>)</w:t>
      </w:r>
      <w:bookmarkEnd w:id="71"/>
      <w:bookmarkEnd w:id="72"/>
      <w:bookmarkEnd w:id="73"/>
      <w:bookmarkEnd w:id="74"/>
    </w:p>
    <w:tbl>
      <w:tblPr>
        <w:tblW w:w="9854" w:type="dxa"/>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4"/>
      </w:tblGrid>
      <w:tr w:rsidR="008B3111" w:rsidRPr="007E7394" w:rsidTr="00581FDC">
        <w:trPr>
          <w:cantSplit/>
          <w:trHeight w:val="591"/>
          <w:jc w:val="center"/>
        </w:trPr>
        <w:tc>
          <w:tcPr>
            <w:tcW w:w="9324" w:type="dxa"/>
            <w:shd w:val="clear" w:color="auto" w:fill="D9D9D9"/>
          </w:tcPr>
          <w:p w:rsidR="008B3111" w:rsidRPr="007E7394" w:rsidRDefault="008B3111" w:rsidP="00642BED">
            <w:pPr>
              <w:pStyle w:val="SDMTableBoxParaNumbered"/>
              <w:numPr>
                <w:ilvl w:val="0"/>
                <w:numId w:val="42"/>
              </w:numPr>
              <w:ind w:left="397" w:hanging="397"/>
            </w:pPr>
            <w:r w:rsidRPr="007E7394">
              <w:t xml:space="preserve">List in the following tabular format </w:t>
            </w:r>
            <w:proofErr w:type="gramStart"/>
            <w:r w:rsidRPr="007E7394">
              <w:t>Party(</w:t>
            </w:r>
            <w:proofErr w:type="spellStart"/>
            <w:proofErr w:type="gramEnd"/>
            <w:r w:rsidRPr="007E7394">
              <w:t>ies</w:t>
            </w:r>
            <w:proofErr w:type="spellEnd"/>
            <w:r w:rsidRPr="007E7394">
              <w:t xml:space="preserve">) and CPA implementer(s) involved in the CPA and provide contact information in </w:t>
            </w:r>
            <w:r w:rsidRPr="007E7394">
              <w:fldChar w:fldCharType="begin"/>
            </w:r>
            <w:r w:rsidRPr="007E7394">
              <w:instrText xml:space="preserve"> REF _Ref318381197 \n \h  \* MERGEFORMAT </w:instrText>
            </w:r>
            <w:r w:rsidRPr="007E7394">
              <w:fldChar w:fldCharType="separate"/>
            </w:r>
            <w:r w:rsidR="00521EB4" w:rsidRPr="00521EB4">
              <w:rPr>
                <w:bCs/>
                <w:lang w:val="en-US"/>
              </w:rPr>
              <w:t>Appendix 1</w:t>
            </w:r>
            <w:r w:rsidRPr="007E7394">
              <w:fldChar w:fldCharType="end"/>
            </w:r>
            <w:r w:rsidRPr="007E7394">
              <w:t>.</w:t>
            </w:r>
          </w:p>
        </w:tc>
      </w:tr>
    </w:tbl>
    <w:p w:rsidR="008B3111" w:rsidRPr="007E7394" w:rsidRDefault="008B3111" w:rsidP="008B3111">
      <w:pP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060" w:firstRow="1" w:lastRow="1" w:firstColumn="0" w:lastColumn="0" w:noHBand="0" w:noVBand="0"/>
      </w:tblPr>
      <w:tblGrid>
        <w:gridCol w:w="3285"/>
        <w:gridCol w:w="3286"/>
        <w:gridCol w:w="3284"/>
      </w:tblGrid>
      <w:tr w:rsidR="008B3111" w:rsidRPr="007E7394" w:rsidTr="00DB2FBA">
        <w:trPr>
          <w:trHeight w:val="980"/>
          <w:jc w:val="center"/>
        </w:trPr>
        <w:tc>
          <w:tcPr>
            <w:tcW w:w="1667" w:type="pct"/>
            <w:shd w:val="clear" w:color="auto" w:fill="D9D9D9"/>
            <w:vAlign w:val="center"/>
          </w:tcPr>
          <w:p w:rsidR="008B3111" w:rsidRPr="007E7394" w:rsidRDefault="008B3111" w:rsidP="00D72C3E">
            <w:pPr>
              <w:pStyle w:val="SDMTableBoxParaNotNumbered"/>
              <w:rPr>
                <w:b/>
              </w:rPr>
            </w:pPr>
            <w:r w:rsidRPr="007E7394">
              <w:rPr>
                <w:b/>
              </w:rPr>
              <w:t xml:space="preserve">Name of Party involved </w:t>
            </w:r>
          </w:p>
          <w:p w:rsidR="008B3111" w:rsidRPr="007E7394" w:rsidRDefault="008B3111" w:rsidP="00D72C3E">
            <w:pPr>
              <w:pStyle w:val="SDMTableBoxParaNotNumbered"/>
              <w:rPr>
                <w:b/>
              </w:rPr>
            </w:pPr>
            <w:r w:rsidRPr="007E7394">
              <w:rPr>
                <w:b/>
              </w:rPr>
              <w:t>(host) indicates host Party</w:t>
            </w:r>
          </w:p>
        </w:tc>
        <w:tc>
          <w:tcPr>
            <w:tcW w:w="1667" w:type="pct"/>
            <w:shd w:val="clear" w:color="auto" w:fill="D9D9D9"/>
            <w:vAlign w:val="center"/>
          </w:tcPr>
          <w:p w:rsidR="008B3111" w:rsidRPr="007E7394" w:rsidRDefault="008B3111" w:rsidP="00D72C3E">
            <w:pPr>
              <w:pStyle w:val="SDMTableBoxParaNotNumbered"/>
              <w:rPr>
                <w:b/>
              </w:rPr>
            </w:pPr>
            <w:r w:rsidRPr="007E7394">
              <w:rPr>
                <w:b/>
              </w:rPr>
              <w:t>Private and/or public entity(</w:t>
            </w:r>
            <w:proofErr w:type="spellStart"/>
            <w:r w:rsidRPr="007E7394">
              <w:rPr>
                <w:b/>
              </w:rPr>
              <w:t>ies</w:t>
            </w:r>
            <w:proofErr w:type="spellEnd"/>
            <w:r w:rsidRPr="007E7394">
              <w:rPr>
                <w:b/>
              </w:rPr>
              <w:t>) CPA implementer(s)</w:t>
            </w:r>
            <w:r w:rsidRPr="007E7394">
              <w:rPr>
                <w:b/>
              </w:rPr>
              <w:br/>
              <w:t>(as applicable)</w:t>
            </w:r>
          </w:p>
        </w:tc>
        <w:tc>
          <w:tcPr>
            <w:tcW w:w="1666" w:type="pct"/>
            <w:shd w:val="clear" w:color="auto" w:fill="D9D9D9"/>
            <w:vAlign w:val="center"/>
          </w:tcPr>
          <w:p w:rsidR="008B3111" w:rsidRPr="007E7394" w:rsidRDefault="008B3111" w:rsidP="00D72C3E">
            <w:pPr>
              <w:pStyle w:val="SDMTableBoxParaNotNumbered"/>
              <w:rPr>
                <w:b/>
              </w:rPr>
            </w:pPr>
            <w:r w:rsidRPr="007E7394">
              <w:rPr>
                <w:b/>
              </w:rPr>
              <w:t>Indicate if the Party involved wishes to be considered as CPA implementer (Yes/No)</w:t>
            </w:r>
          </w:p>
        </w:tc>
      </w:tr>
      <w:tr w:rsidR="008B3111" w:rsidRPr="007E7394" w:rsidTr="00DB2FBA">
        <w:trPr>
          <w:cantSplit/>
          <w:trHeight w:val="512"/>
          <w:jc w:val="center"/>
        </w:trPr>
        <w:tc>
          <w:tcPr>
            <w:tcW w:w="1667" w:type="pct"/>
            <w:shd w:val="clear" w:color="auto" w:fill="auto"/>
          </w:tcPr>
          <w:p w:rsidR="008B3111" w:rsidRPr="007E7394" w:rsidRDefault="008B3111" w:rsidP="00D72C3E">
            <w:pPr>
              <w:pStyle w:val="SDMTableBoxParaNotNumbered"/>
            </w:pPr>
            <w:r w:rsidRPr="007E7394">
              <w:t>Name A (host)</w:t>
            </w:r>
          </w:p>
        </w:tc>
        <w:tc>
          <w:tcPr>
            <w:tcW w:w="1667" w:type="pct"/>
            <w:shd w:val="clear" w:color="auto" w:fill="auto"/>
          </w:tcPr>
          <w:p w:rsidR="008B3111" w:rsidRPr="007E7394" w:rsidRDefault="008B3111" w:rsidP="00D72C3E">
            <w:pPr>
              <w:pStyle w:val="SDMTableBoxParaNotNumbered"/>
            </w:pPr>
            <w:r w:rsidRPr="007E7394">
              <w:t>Private entity A</w:t>
            </w:r>
          </w:p>
          <w:p w:rsidR="008B3111" w:rsidRPr="007E7394" w:rsidRDefault="008B3111" w:rsidP="00D72C3E">
            <w:pPr>
              <w:pStyle w:val="SDMTableBoxParaNotNumbered"/>
            </w:pPr>
            <w:r w:rsidRPr="007E7394">
              <w:t>Public entity A</w:t>
            </w:r>
          </w:p>
        </w:tc>
        <w:tc>
          <w:tcPr>
            <w:tcW w:w="1666" w:type="pct"/>
            <w:shd w:val="clear" w:color="auto" w:fill="auto"/>
          </w:tcPr>
          <w:p w:rsidR="008B3111" w:rsidRPr="007E7394" w:rsidRDefault="008B3111" w:rsidP="00D72C3E"/>
        </w:tc>
      </w:tr>
      <w:tr w:rsidR="008B3111" w:rsidRPr="007E7394" w:rsidTr="00DB2FBA">
        <w:trPr>
          <w:cantSplit/>
          <w:trHeight w:val="512"/>
          <w:jc w:val="center"/>
        </w:trPr>
        <w:tc>
          <w:tcPr>
            <w:tcW w:w="1667" w:type="pct"/>
            <w:shd w:val="clear" w:color="auto" w:fill="auto"/>
          </w:tcPr>
          <w:p w:rsidR="008B3111" w:rsidRPr="007E7394" w:rsidRDefault="008B3111" w:rsidP="00D72C3E">
            <w:pPr>
              <w:pStyle w:val="SDMTableBoxParaNotNumbered"/>
            </w:pPr>
            <w:r w:rsidRPr="007E7394">
              <w:t>Name B</w:t>
            </w:r>
          </w:p>
        </w:tc>
        <w:tc>
          <w:tcPr>
            <w:tcW w:w="1667" w:type="pct"/>
            <w:shd w:val="clear" w:color="auto" w:fill="auto"/>
          </w:tcPr>
          <w:p w:rsidR="008B3111" w:rsidRPr="007E7394" w:rsidRDefault="008B3111" w:rsidP="00D72C3E">
            <w:pPr>
              <w:pStyle w:val="SDMTableBoxParaNotNumbered"/>
            </w:pPr>
            <w:r w:rsidRPr="007E7394">
              <w:t>Private entity B</w:t>
            </w:r>
          </w:p>
          <w:p w:rsidR="008B3111" w:rsidRPr="007E7394" w:rsidRDefault="008B3111" w:rsidP="00D72C3E">
            <w:pPr>
              <w:pStyle w:val="SDMTableBoxParaNotNumbered"/>
            </w:pPr>
            <w:r w:rsidRPr="007E7394">
              <w:t>Public entity B</w:t>
            </w:r>
          </w:p>
        </w:tc>
        <w:tc>
          <w:tcPr>
            <w:tcW w:w="1666" w:type="pct"/>
            <w:shd w:val="clear" w:color="auto" w:fill="auto"/>
          </w:tcPr>
          <w:p w:rsidR="008B3111" w:rsidRPr="007E7394" w:rsidRDefault="008B3111" w:rsidP="00D72C3E"/>
        </w:tc>
      </w:tr>
      <w:tr w:rsidR="008B3111" w:rsidRPr="007E7394" w:rsidTr="00DB2FBA">
        <w:trPr>
          <w:cantSplit/>
          <w:trHeight w:val="256"/>
          <w:jc w:val="center"/>
        </w:trPr>
        <w:tc>
          <w:tcPr>
            <w:tcW w:w="1667" w:type="pct"/>
            <w:shd w:val="clear" w:color="auto" w:fill="auto"/>
          </w:tcPr>
          <w:p w:rsidR="008B3111" w:rsidRPr="007E7394" w:rsidRDefault="008B3111" w:rsidP="00D72C3E">
            <w:r w:rsidRPr="007E7394">
              <w:t>…</w:t>
            </w:r>
          </w:p>
        </w:tc>
        <w:tc>
          <w:tcPr>
            <w:tcW w:w="1667" w:type="pct"/>
            <w:shd w:val="clear" w:color="auto" w:fill="auto"/>
          </w:tcPr>
          <w:p w:rsidR="008B3111" w:rsidRPr="007E7394" w:rsidRDefault="008B3111" w:rsidP="00D72C3E">
            <w:r w:rsidRPr="007E7394">
              <w:t>…</w:t>
            </w:r>
          </w:p>
        </w:tc>
        <w:tc>
          <w:tcPr>
            <w:tcW w:w="1666" w:type="pct"/>
            <w:shd w:val="clear" w:color="auto" w:fill="auto"/>
          </w:tcPr>
          <w:p w:rsidR="008B3111" w:rsidRPr="007E7394" w:rsidRDefault="008B3111" w:rsidP="00D72C3E"/>
        </w:tc>
      </w:tr>
    </w:tbl>
    <w:p w:rsidR="008B3111" w:rsidRPr="007E7394" w:rsidRDefault="008B3111" w:rsidP="00642BED">
      <w:pPr>
        <w:pStyle w:val="SDMPDDPoASubSection1"/>
        <w:numPr>
          <w:ilvl w:val="1"/>
          <w:numId w:val="34"/>
        </w:numPr>
      </w:pPr>
      <w:bookmarkStart w:id="75" w:name="_Toc382406448"/>
      <w:bookmarkStart w:id="76" w:name="_Toc382462135"/>
      <w:bookmarkStart w:id="77" w:name="_Toc382992566"/>
      <w:bookmarkStart w:id="78" w:name="_Toc383007324"/>
      <w:r w:rsidRPr="007E7394">
        <w:t>Geographic reference or other means of identification</w:t>
      </w:r>
      <w:bookmarkEnd w:id="75"/>
      <w:bookmarkEnd w:id="76"/>
      <w:bookmarkEnd w:id="77"/>
      <w:bookmarkEnd w:id="78"/>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B3111" w:rsidRPr="007E7394" w:rsidTr="00E10346">
        <w:trPr>
          <w:cantSplit/>
          <w:jc w:val="center"/>
        </w:trPr>
        <w:tc>
          <w:tcPr>
            <w:tcW w:w="5000" w:type="pct"/>
            <w:shd w:val="clear" w:color="auto" w:fill="D9D9D9"/>
          </w:tcPr>
          <w:p w:rsidR="008B3111" w:rsidRPr="007E7394" w:rsidRDefault="00FE4DB1" w:rsidP="00642BED">
            <w:pPr>
              <w:pStyle w:val="SDMTableBoxParaNumbered"/>
              <w:numPr>
                <w:ilvl w:val="0"/>
                <w:numId w:val="43"/>
              </w:numPr>
              <w:ind w:left="397" w:hanging="397"/>
            </w:pPr>
            <w:r w:rsidRPr="007E7394">
              <w:rPr>
                <w:rFonts w:cs="Arial"/>
                <w:szCs w:val="22"/>
              </w:rPr>
              <w:t xml:space="preserve">Provide details of the physical/geographical location of the CPA, including information allowing the unique identification of each discrete area of the land included in the CPA and a map showing at least the outer geographical boundaries of the CPA. Where relevant, provide additional background information and or data in </w:t>
            </w:r>
            <w:r w:rsidRPr="007E7394">
              <w:rPr>
                <w:rFonts w:cs="Arial"/>
                <w:szCs w:val="22"/>
              </w:rPr>
              <w:fldChar w:fldCharType="begin"/>
            </w:r>
            <w:r w:rsidRPr="007E7394">
              <w:rPr>
                <w:rFonts w:cs="Arial"/>
                <w:szCs w:val="22"/>
              </w:rPr>
              <w:instrText xml:space="preserve"> REF _Ref317006102 \r \p \h  \* MERGEFORMAT </w:instrText>
            </w:r>
            <w:r w:rsidRPr="007E7394">
              <w:rPr>
                <w:rFonts w:cs="Arial"/>
                <w:szCs w:val="22"/>
              </w:rPr>
            </w:r>
            <w:r w:rsidRPr="007E7394">
              <w:rPr>
                <w:rFonts w:cs="Arial"/>
                <w:szCs w:val="22"/>
              </w:rPr>
              <w:fldChar w:fldCharType="separate"/>
            </w:r>
            <w:r w:rsidR="00521EB4">
              <w:rPr>
                <w:rFonts w:cs="Arial"/>
                <w:szCs w:val="22"/>
              </w:rPr>
              <w:t>Appendix 6 below</w:t>
            </w:r>
            <w:r w:rsidRPr="007E7394">
              <w:rPr>
                <w:rFonts w:cs="Arial"/>
                <w:szCs w:val="22"/>
              </w:rPr>
              <w:fldChar w:fldCharType="end"/>
            </w:r>
            <w:r w:rsidRPr="007E7394">
              <w:rPr>
                <w:rFonts w:cs="Arial"/>
                <w:szCs w:val="22"/>
              </w:rPr>
              <w:t>.</w:t>
            </w:r>
          </w:p>
        </w:tc>
      </w:tr>
    </w:tbl>
    <w:p w:rsidR="008B3111" w:rsidRPr="007E7394" w:rsidRDefault="008B3111" w:rsidP="00642BED">
      <w:pPr>
        <w:pStyle w:val="SDMPDDPoASubSection1"/>
        <w:numPr>
          <w:ilvl w:val="1"/>
          <w:numId w:val="34"/>
        </w:numPr>
      </w:pPr>
      <w:bookmarkStart w:id="79" w:name="_Toc382406449"/>
      <w:bookmarkStart w:id="80" w:name="_Toc382462136"/>
      <w:bookmarkStart w:id="81" w:name="_Toc382992567"/>
      <w:bookmarkStart w:id="82" w:name="_Toc383007325"/>
      <w:r w:rsidRPr="007E7394">
        <w:t>Duration of the CPA</w:t>
      </w:r>
      <w:bookmarkEnd w:id="79"/>
      <w:bookmarkEnd w:id="80"/>
      <w:bookmarkEnd w:id="81"/>
      <w:bookmarkEnd w:id="82"/>
    </w:p>
    <w:p w:rsidR="008B3111" w:rsidRPr="007E7394" w:rsidRDefault="008B3111" w:rsidP="00F37343">
      <w:pPr>
        <w:pStyle w:val="SDMPDDPoASubSection1"/>
        <w:numPr>
          <w:ilvl w:val="2"/>
          <w:numId w:val="34"/>
        </w:numPr>
      </w:pPr>
      <w:bookmarkStart w:id="83" w:name="_Toc382406450"/>
      <w:bookmarkStart w:id="84" w:name="_Toc382992568"/>
      <w:bookmarkStart w:id="85" w:name="_Toc383007326"/>
      <w:r w:rsidRPr="007E7394">
        <w:t>Start date of the CPA</w:t>
      </w:r>
      <w:bookmarkEnd w:id="83"/>
      <w:bookmarkEnd w:id="84"/>
      <w:bookmarkEnd w:id="85"/>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B3111" w:rsidRPr="007E7394" w:rsidTr="00E10346">
        <w:trPr>
          <w:cantSplit/>
          <w:jc w:val="center"/>
        </w:trPr>
        <w:tc>
          <w:tcPr>
            <w:tcW w:w="5000" w:type="pct"/>
            <w:shd w:val="clear" w:color="auto" w:fill="D9D9D9"/>
          </w:tcPr>
          <w:p w:rsidR="008B3111" w:rsidRPr="007E7394" w:rsidRDefault="008B3111" w:rsidP="008076B9">
            <w:pPr>
              <w:pStyle w:val="SDMTableBoxParaNumbered"/>
              <w:numPr>
                <w:ilvl w:val="0"/>
                <w:numId w:val="44"/>
              </w:numPr>
              <w:ind w:left="397" w:hanging="397"/>
            </w:pPr>
            <w:r w:rsidRPr="007E7394">
              <w:t xml:space="preserve">Indicate the start date (DD/MM/YYYY) </w:t>
            </w:r>
            <w:r w:rsidR="009026D3" w:rsidRPr="000C7CA3">
              <w:t>describe ho</w:t>
            </w:r>
            <w:r w:rsidR="009026D3">
              <w:t xml:space="preserve">w the start date was determined </w:t>
            </w:r>
            <w:r w:rsidR="009026D3" w:rsidRPr="008076B9">
              <w:t>as per the definition of start date provided in the “Glossary: CDM terms” and provide evidence to support this date.</w:t>
            </w:r>
          </w:p>
        </w:tc>
      </w:tr>
    </w:tbl>
    <w:p w:rsidR="008B3111" w:rsidRPr="007E7394" w:rsidRDefault="008B3111" w:rsidP="00F37343">
      <w:pPr>
        <w:pStyle w:val="SDMPDDPoASubSection1"/>
        <w:numPr>
          <w:ilvl w:val="2"/>
          <w:numId w:val="34"/>
        </w:numPr>
      </w:pPr>
      <w:bookmarkStart w:id="86" w:name="_Toc382406451"/>
      <w:bookmarkStart w:id="87" w:name="_Toc382992569"/>
      <w:bookmarkStart w:id="88" w:name="_Toc383007327"/>
      <w:r w:rsidRPr="007E7394">
        <w:t>Expected operational lifetime of the CPA</w:t>
      </w:r>
      <w:bookmarkEnd w:id="86"/>
      <w:bookmarkEnd w:id="87"/>
      <w:bookmarkEnd w:id="88"/>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B3111" w:rsidRPr="007E7394" w:rsidTr="00E10346">
        <w:trPr>
          <w:cantSplit/>
          <w:jc w:val="center"/>
        </w:trPr>
        <w:tc>
          <w:tcPr>
            <w:tcW w:w="5000" w:type="pct"/>
            <w:shd w:val="clear" w:color="auto" w:fill="D9D9D9"/>
          </w:tcPr>
          <w:p w:rsidR="008B3111" w:rsidRPr="007E7394" w:rsidRDefault="008B3111" w:rsidP="00642BED">
            <w:pPr>
              <w:pStyle w:val="SDMTableBoxParaNumbered"/>
              <w:numPr>
                <w:ilvl w:val="0"/>
                <w:numId w:val="45"/>
              </w:numPr>
              <w:ind w:left="397" w:hanging="397"/>
            </w:pPr>
            <w:r w:rsidRPr="007E7394">
              <w:t>State the expected operational lifetime of the CPA in years and months.</w:t>
            </w:r>
          </w:p>
        </w:tc>
      </w:tr>
    </w:tbl>
    <w:p w:rsidR="008B3111" w:rsidRPr="007E7394" w:rsidRDefault="008B3111" w:rsidP="00642BED">
      <w:pPr>
        <w:pStyle w:val="SDMPDDPoASubSection1"/>
        <w:numPr>
          <w:ilvl w:val="1"/>
          <w:numId w:val="34"/>
        </w:numPr>
      </w:pPr>
      <w:bookmarkStart w:id="89" w:name="_Toc382406452"/>
      <w:bookmarkStart w:id="90" w:name="_Toc382462137"/>
      <w:bookmarkStart w:id="91" w:name="_Toc382992570"/>
      <w:bookmarkStart w:id="92" w:name="_Toc383007328"/>
      <w:r w:rsidRPr="007E7394">
        <w:t>Choice of the crediting period and related information</w:t>
      </w:r>
      <w:bookmarkEnd w:id="89"/>
      <w:bookmarkEnd w:id="90"/>
      <w:bookmarkEnd w:id="91"/>
      <w:bookmarkEnd w:id="92"/>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B3111" w:rsidRPr="007E7394" w:rsidTr="00E10346">
        <w:trPr>
          <w:cantSplit/>
          <w:jc w:val="center"/>
        </w:trPr>
        <w:tc>
          <w:tcPr>
            <w:tcW w:w="5000" w:type="pct"/>
            <w:shd w:val="clear" w:color="auto" w:fill="D9D9D9"/>
          </w:tcPr>
          <w:p w:rsidR="008B3111" w:rsidRPr="007E7394" w:rsidRDefault="008B3111" w:rsidP="00642BED">
            <w:pPr>
              <w:pStyle w:val="SDMTableBoxParaNumbered"/>
              <w:numPr>
                <w:ilvl w:val="0"/>
                <w:numId w:val="46"/>
              </w:numPr>
              <w:ind w:left="397" w:hanging="397"/>
            </w:pPr>
            <w:r w:rsidRPr="007E7394">
              <w:t>State the type of crediting period chosen i.e. fixed or renewable.</w:t>
            </w:r>
          </w:p>
        </w:tc>
      </w:tr>
    </w:tbl>
    <w:p w:rsidR="004479A6" w:rsidRPr="007E7394" w:rsidRDefault="008B3111" w:rsidP="00F37343">
      <w:pPr>
        <w:pStyle w:val="SDMPDDPoASubSection2"/>
        <w:numPr>
          <w:ilvl w:val="2"/>
          <w:numId w:val="34"/>
        </w:numPr>
        <w:tabs>
          <w:tab w:val="clear" w:pos="1474"/>
        </w:tabs>
        <w:ind w:left="794" w:hanging="794"/>
      </w:pPr>
      <w:bookmarkStart w:id="93" w:name="_Toc382406453"/>
      <w:bookmarkStart w:id="94" w:name="_Toc382992571"/>
      <w:bookmarkStart w:id="95" w:name="_Toc383007329"/>
      <w:r w:rsidRPr="007E7394">
        <w:t>Start date of the crediting period</w:t>
      </w:r>
      <w:bookmarkEnd w:id="93"/>
      <w:bookmarkEnd w:id="94"/>
      <w:bookmarkEnd w:id="95"/>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B3111" w:rsidRPr="007E7394" w:rsidTr="00E10346">
        <w:trPr>
          <w:cantSplit/>
          <w:jc w:val="center"/>
        </w:trPr>
        <w:tc>
          <w:tcPr>
            <w:tcW w:w="5000" w:type="pct"/>
            <w:shd w:val="clear" w:color="auto" w:fill="D9D9D9"/>
          </w:tcPr>
          <w:p w:rsidR="008B3111" w:rsidRPr="007E7394" w:rsidRDefault="008B3111" w:rsidP="00642BED">
            <w:pPr>
              <w:pStyle w:val="SDMTableBoxParaNumbered"/>
              <w:numPr>
                <w:ilvl w:val="0"/>
                <w:numId w:val="47"/>
              </w:numPr>
              <w:ind w:left="397" w:hanging="397"/>
            </w:pPr>
            <w:r w:rsidRPr="007E7394">
              <w:t xml:space="preserve">State the expected </w:t>
            </w:r>
            <w:r w:rsidRPr="008076B9">
              <w:t>start date of the crediting</w:t>
            </w:r>
            <w:r w:rsidR="009026D3" w:rsidRPr="008076B9">
              <w:t xml:space="preserve"> period of the CPA (DD/MM/YYYY) in accordance with the applicable provisions in the </w:t>
            </w:r>
            <w:r w:rsidR="00B4199C" w:rsidRPr="008076B9">
              <w:t>Project standard</w:t>
            </w:r>
            <w:r w:rsidR="009026D3" w:rsidRPr="008076B9">
              <w:t>.</w:t>
            </w:r>
          </w:p>
        </w:tc>
      </w:tr>
    </w:tbl>
    <w:p w:rsidR="008B3111" w:rsidRPr="007E7394" w:rsidRDefault="008B3111" w:rsidP="00F37343">
      <w:pPr>
        <w:pStyle w:val="SDMPDDPoASubSection2"/>
        <w:numPr>
          <w:ilvl w:val="2"/>
          <w:numId w:val="34"/>
        </w:numPr>
        <w:tabs>
          <w:tab w:val="clear" w:pos="1474"/>
        </w:tabs>
        <w:ind w:left="794" w:hanging="794"/>
      </w:pPr>
      <w:bookmarkStart w:id="96" w:name="_Toc382406454"/>
      <w:bookmarkStart w:id="97" w:name="_Toc382992572"/>
      <w:bookmarkStart w:id="98" w:name="_Toc383007330"/>
      <w:r w:rsidRPr="007E7394">
        <w:t>Length of the crediting period</w:t>
      </w:r>
      <w:bookmarkEnd w:id="96"/>
      <w:bookmarkEnd w:id="97"/>
      <w:bookmarkEnd w:id="98"/>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B3111" w:rsidRPr="007E7394" w:rsidTr="00DB2FBA">
        <w:trPr>
          <w:cantSplit/>
          <w:jc w:val="center"/>
        </w:trPr>
        <w:tc>
          <w:tcPr>
            <w:tcW w:w="5000" w:type="pct"/>
            <w:shd w:val="clear" w:color="auto" w:fill="D9D9D9"/>
          </w:tcPr>
          <w:p w:rsidR="008B3111" w:rsidRPr="007E7394" w:rsidRDefault="008B3111" w:rsidP="00642BED">
            <w:pPr>
              <w:pStyle w:val="SDMTableBoxParaNumbered"/>
              <w:numPr>
                <w:ilvl w:val="0"/>
                <w:numId w:val="49"/>
              </w:numPr>
              <w:ind w:left="397" w:hanging="397"/>
            </w:pPr>
            <w:r w:rsidRPr="007E7394">
              <w:t xml:space="preserve">Indicate the length of the crediting period. In case a renewable crediting period is chosen, indicate the length of the first crediting period and the number of renewal periods. Ensure that the total renewal periods do not exceed the </w:t>
            </w:r>
            <w:proofErr w:type="spellStart"/>
            <w:r w:rsidRPr="007E7394">
              <w:t>PoA</w:t>
            </w:r>
            <w:proofErr w:type="spellEnd"/>
            <w:r w:rsidRPr="007E7394">
              <w:t xml:space="preserve"> validity period.</w:t>
            </w:r>
          </w:p>
        </w:tc>
      </w:tr>
      <w:tr w:rsidR="008B3111" w:rsidRPr="007E7394" w:rsidTr="00DB2FBA">
        <w:trPr>
          <w:cantSplit/>
          <w:jc w:val="center"/>
        </w:trPr>
        <w:tc>
          <w:tcPr>
            <w:tcW w:w="5000" w:type="pct"/>
            <w:shd w:val="clear" w:color="auto" w:fill="D9D9D9"/>
          </w:tcPr>
          <w:p w:rsidR="008B3111" w:rsidRPr="007E7394" w:rsidRDefault="008B3111" w:rsidP="00642BED">
            <w:pPr>
              <w:pStyle w:val="SDMTableBoxParaNumbered"/>
              <w:numPr>
                <w:ilvl w:val="0"/>
                <w:numId w:val="49"/>
              </w:numPr>
              <w:ind w:left="397" w:hanging="397"/>
            </w:pPr>
            <w:r w:rsidRPr="007E7394">
              <w:t xml:space="preserve">The duration of crediting period, fixed or renewable, of any CPA is limited to the end date of the </w:t>
            </w:r>
            <w:proofErr w:type="spellStart"/>
            <w:r w:rsidRPr="007E7394">
              <w:t>PoA</w:t>
            </w:r>
            <w:proofErr w:type="spellEnd"/>
            <w:r w:rsidRPr="007E7394">
              <w:t xml:space="preserve"> regardless of when the CPA was added.</w:t>
            </w:r>
          </w:p>
        </w:tc>
      </w:tr>
    </w:tbl>
    <w:p w:rsidR="008B3111" w:rsidRPr="007E7394" w:rsidRDefault="008B3111" w:rsidP="00642BED">
      <w:pPr>
        <w:pStyle w:val="SDMPDDPoASubSection1"/>
        <w:numPr>
          <w:ilvl w:val="1"/>
          <w:numId w:val="34"/>
        </w:numPr>
      </w:pPr>
      <w:bookmarkStart w:id="99" w:name="_Toc382406455"/>
      <w:bookmarkStart w:id="100" w:name="_Toc382462138"/>
      <w:bookmarkStart w:id="101" w:name="_Toc382992573"/>
      <w:bookmarkStart w:id="102" w:name="_Toc383007331"/>
      <w:r w:rsidRPr="007E7394">
        <w:t xml:space="preserve">Estimated amount of </w:t>
      </w:r>
      <w:bookmarkEnd w:id="99"/>
      <w:bookmarkEnd w:id="100"/>
      <w:bookmarkEnd w:id="101"/>
      <w:bookmarkEnd w:id="102"/>
      <w:r w:rsidR="00FE4DB1" w:rsidRPr="007E7394">
        <w:t>GHG removals by sinks</w:t>
      </w:r>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B3111" w:rsidRPr="007E7394" w:rsidTr="00E10346">
        <w:trPr>
          <w:cantSplit/>
          <w:jc w:val="center"/>
        </w:trPr>
        <w:tc>
          <w:tcPr>
            <w:tcW w:w="5000" w:type="pct"/>
            <w:shd w:val="clear" w:color="auto" w:fill="D9D9D9"/>
          </w:tcPr>
          <w:p w:rsidR="008B3111" w:rsidRPr="007E7394" w:rsidRDefault="00FE4DB1" w:rsidP="00642BED">
            <w:pPr>
              <w:pStyle w:val="SDMTableBoxParaNumbered"/>
              <w:numPr>
                <w:ilvl w:val="0"/>
                <w:numId w:val="48"/>
              </w:numPr>
              <w:ind w:left="397" w:hanging="397"/>
            </w:pPr>
            <w:r w:rsidRPr="007E7394">
              <w:rPr>
                <w:rFonts w:cs="Arial"/>
                <w:szCs w:val="22"/>
              </w:rPr>
              <w:t>Provide the estimate of annual GHG removals by sinks for each year of the crediting period and, the annual average and the total GHG removals by sinks over the chosen crediting period (or the first crediting period) in the table below.</w:t>
            </w:r>
          </w:p>
        </w:tc>
      </w:tr>
    </w:tbl>
    <w:p w:rsidR="008B3111" w:rsidRPr="007E7394" w:rsidRDefault="008B3111" w:rsidP="008B311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bottom w:w="23" w:type="dxa"/>
        </w:tblCellMar>
        <w:tblLook w:val="0060" w:firstRow="1" w:lastRow="1" w:firstColumn="0" w:lastColumn="0" w:noHBand="0" w:noVBand="0"/>
      </w:tblPr>
      <w:tblGrid>
        <w:gridCol w:w="4927"/>
        <w:gridCol w:w="4928"/>
      </w:tblGrid>
      <w:tr w:rsidR="008B3111" w:rsidRPr="007E7394" w:rsidTr="00DB2FBA">
        <w:trPr>
          <w:cantSplit/>
          <w:jc w:val="center"/>
        </w:trPr>
        <w:tc>
          <w:tcPr>
            <w:tcW w:w="5000" w:type="pct"/>
            <w:gridSpan w:val="2"/>
            <w:tcBorders>
              <w:bottom w:val="single" w:sz="4" w:space="0" w:color="auto"/>
            </w:tcBorders>
            <w:shd w:val="clear" w:color="auto" w:fill="D9D9D9"/>
            <w:vAlign w:val="center"/>
          </w:tcPr>
          <w:p w:rsidR="008B3111" w:rsidRPr="007E7394" w:rsidRDefault="00FE4DB1" w:rsidP="00D72C3E">
            <w:pPr>
              <w:pStyle w:val="SDMTableBoxParaNotNumbered"/>
              <w:rPr>
                <w:b/>
              </w:rPr>
            </w:pPr>
            <w:r w:rsidRPr="007E7394">
              <w:rPr>
                <w:b/>
              </w:rPr>
              <w:t>GHG removals by sinks during the crediting period</w:t>
            </w:r>
          </w:p>
        </w:tc>
      </w:tr>
      <w:tr w:rsidR="008B3111" w:rsidRPr="007E7394" w:rsidTr="00DB2FBA">
        <w:trPr>
          <w:cantSplit/>
          <w:trHeight w:val="630"/>
          <w:jc w:val="center"/>
        </w:trPr>
        <w:tc>
          <w:tcPr>
            <w:tcW w:w="2500" w:type="pct"/>
            <w:shd w:val="clear" w:color="auto" w:fill="D9D9D9"/>
            <w:vAlign w:val="center"/>
          </w:tcPr>
          <w:p w:rsidR="008B3111" w:rsidRPr="007E7394" w:rsidRDefault="008B3111" w:rsidP="00D72C3E">
            <w:pPr>
              <w:pStyle w:val="SDMTableBoxParaNotNumbered"/>
              <w:rPr>
                <w:b/>
              </w:rPr>
            </w:pPr>
            <w:r w:rsidRPr="007E7394">
              <w:rPr>
                <w:b/>
              </w:rPr>
              <w:lastRenderedPageBreak/>
              <w:t>Years</w:t>
            </w:r>
          </w:p>
        </w:tc>
        <w:tc>
          <w:tcPr>
            <w:tcW w:w="2500" w:type="pct"/>
            <w:shd w:val="clear" w:color="auto" w:fill="D9D9D9"/>
            <w:vAlign w:val="center"/>
          </w:tcPr>
          <w:p w:rsidR="008B3111" w:rsidRPr="007E7394" w:rsidRDefault="00FE4DB1" w:rsidP="00D72C3E">
            <w:pPr>
              <w:pStyle w:val="SDMTableBoxParaNotNumbered"/>
              <w:rPr>
                <w:b/>
              </w:rPr>
            </w:pPr>
            <w:r w:rsidRPr="007E7394">
              <w:rPr>
                <w:b/>
              </w:rPr>
              <w:t xml:space="preserve">Annual GHG removals by sinks </w:t>
            </w:r>
            <w:r w:rsidRPr="007E7394">
              <w:rPr>
                <w:b/>
              </w:rPr>
              <w:br/>
              <w:t>(in tonnes of CO2e) for each year</w:t>
            </w:r>
          </w:p>
        </w:tc>
      </w:tr>
      <w:tr w:rsidR="008B3111" w:rsidRPr="007E7394" w:rsidTr="00DB2FBA">
        <w:trPr>
          <w:cantSplit/>
          <w:jc w:val="center"/>
        </w:trPr>
        <w:tc>
          <w:tcPr>
            <w:tcW w:w="2500" w:type="pct"/>
            <w:shd w:val="clear" w:color="auto" w:fill="auto"/>
          </w:tcPr>
          <w:p w:rsidR="008B3111" w:rsidRPr="007E7394" w:rsidRDefault="008B3111" w:rsidP="00D72C3E">
            <w:pPr>
              <w:pStyle w:val="SDMTableBoxParaNotNumbered"/>
            </w:pPr>
            <w:r w:rsidRPr="007E7394">
              <w:t>Year A</w:t>
            </w:r>
          </w:p>
        </w:tc>
        <w:tc>
          <w:tcPr>
            <w:tcW w:w="2500" w:type="pct"/>
            <w:shd w:val="clear" w:color="auto" w:fill="auto"/>
          </w:tcPr>
          <w:p w:rsidR="008B3111" w:rsidRPr="007E7394" w:rsidRDefault="008B3111" w:rsidP="00D72C3E"/>
        </w:tc>
      </w:tr>
      <w:tr w:rsidR="008B3111" w:rsidRPr="007E7394" w:rsidTr="00DB2FBA">
        <w:trPr>
          <w:cantSplit/>
          <w:jc w:val="center"/>
        </w:trPr>
        <w:tc>
          <w:tcPr>
            <w:tcW w:w="2500" w:type="pct"/>
            <w:shd w:val="clear" w:color="auto" w:fill="auto"/>
          </w:tcPr>
          <w:p w:rsidR="008B3111" w:rsidRPr="007E7394" w:rsidRDefault="008B3111" w:rsidP="00D72C3E">
            <w:pPr>
              <w:pStyle w:val="SDMTableBoxParaNotNumbered"/>
            </w:pPr>
            <w:r w:rsidRPr="007E7394">
              <w:t>Year B</w:t>
            </w:r>
          </w:p>
        </w:tc>
        <w:tc>
          <w:tcPr>
            <w:tcW w:w="2500" w:type="pct"/>
            <w:shd w:val="clear" w:color="auto" w:fill="auto"/>
          </w:tcPr>
          <w:p w:rsidR="008B3111" w:rsidRPr="007E7394" w:rsidRDefault="008B3111" w:rsidP="00D72C3E"/>
        </w:tc>
      </w:tr>
      <w:tr w:rsidR="008B3111" w:rsidRPr="007E7394" w:rsidTr="00DB2FBA">
        <w:trPr>
          <w:cantSplit/>
          <w:jc w:val="center"/>
        </w:trPr>
        <w:tc>
          <w:tcPr>
            <w:tcW w:w="2500" w:type="pct"/>
            <w:shd w:val="clear" w:color="auto" w:fill="auto"/>
          </w:tcPr>
          <w:p w:rsidR="008B3111" w:rsidRPr="007E7394" w:rsidRDefault="008B3111" w:rsidP="00D72C3E">
            <w:pPr>
              <w:pStyle w:val="SDMTableBoxParaNotNumbered"/>
            </w:pPr>
            <w:r w:rsidRPr="007E7394">
              <w:t>Year C</w:t>
            </w:r>
          </w:p>
        </w:tc>
        <w:tc>
          <w:tcPr>
            <w:tcW w:w="2500" w:type="pct"/>
            <w:shd w:val="clear" w:color="auto" w:fill="auto"/>
          </w:tcPr>
          <w:p w:rsidR="008B3111" w:rsidRPr="007E7394" w:rsidRDefault="008B3111" w:rsidP="00D72C3E"/>
        </w:tc>
      </w:tr>
      <w:tr w:rsidR="008B3111" w:rsidRPr="007E7394" w:rsidTr="00DB2FBA">
        <w:trPr>
          <w:cantSplit/>
          <w:jc w:val="center"/>
        </w:trPr>
        <w:tc>
          <w:tcPr>
            <w:tcW w:w="2500" w:type="pct"/>
            <w:tcBorders>
              <w:bottom w:val="single" w:sz="4" w:space="0" w:color="auto"/>
            </w:tcBorders>
            <w:shd w:val="clear" w:color="auto" w:fill="auto"/>
          </w:tcPr>
          <w:p w:rsidR="008B3111" w:rsidRPr="007E7394" w:rsidRDefault="008B3111" w:rsidP="00D72C3E">
            <w:pPr>
              <w:pStyle w:val="SDMTableBoxParaNotNumbered"/>
            </w:pPr>
            <w:r w:rsidRPr="007E7394">
              <w:t>Year …</w:t>
            </w:r>
          </w:p>
        </w:tc>
        <w:tc>
          <w:tcPr>
            <w:tcW w:w="2500" w:type="pct"/>
            <w:shd w:val="clear" w:color="auto" w:fill="auto"/>
          </w:tcPr>
          <w:p w:rsidR="008B3111" w:rsidRPr="007E7394" w:rsidRDefault="008B3111" w:rsidP="00D72C3E"/>
        </w:tc>
      </w:tr>
      <w:tr w:rsidR="008B3111" w:rsidRPr="007E7394" w:rsidTr="00DB2FBA">
        <w:trPr>
          <w:cantSplit/>
          <w:jc w:val="center"/>
        </w:trPr>
        <w:tc>
          <w:tcPr>
            <w:tcW w:w="2500" w:type="pct"/>
            <w:shd w:val="clear" w:color="auto" w:fill="D9D9D9"/>
          </w:tcPr>
          <w:p w:rsidR="008B3111" w:rsidRPr="007E7394" w:rsidRDefault="008B3111" w:rsidP="00D72C3E">
            <w:pPr>
              <w:pStyle w:val="SDMTableBoxParaNotNumbered"/>
              <w:rPr>
                <w:b/>
              </w:rPr>
            </w:pPr>
            <w:r w:rsidRPr="007E7394">
              <w:rPr>
                <w:b/>
              </w:rPr>
              <w:t>Total number of crediting years</w:t>
            </w:r>
          </w:p>
        </w:tc>
        <w:tc>
          <w:tcPr>
            <w:tcW w:w="2500" w:type="pct"/>
            <w:shd w:val="clear" w:color="auto" w:fill="auto"/>
          </w:tcPr>
          <w:p w:rsidR="008B3111" w:rsidRPr="007E7394" w:rsidRDefault="008B3111" w:rsidP="00D72C3E"/>
        </w:tc>
      </w:tr>
      <w:tr w:rsidR="008B3111" w:rsidRPr="007E7394" w:rsidTr="00DB2FBA">
        <w:trPr>
          <w:cantSplit/>
          <w:jc w:val="center"/>
        </w:trPr>
        <w:tc>
          <w:tcPr>
            <w:tcW w:w="2500" w:type="pct"/>
            <w:shd w:val="clear" w:color="auto" w:fill="D9D9D9"/>
          </w:tcPr>
          <w:p w:rsidR="008B3111" w:rsidRPr="007E7394" w:rsidRDefault="00FE4DB1" w:rsidP="00D72C3E">
            <w:pPr>
              <w:pStyle w:val="SDMTableBoxParaNotNumbered"/>
              <w:rPr>
                <w:b/>
              </w:rPr>
            </w:pPr>
            <w:r w:rsidRPr="007E7394">
              <w:rPr>
                <w:b/>
              </w:rPr>
              <w:t xml:space="preserve">Annual average GHG removals </w:t>
            </w:r>
            <w:r w:rsidRPr="007E7394">
              <w:rPr>
                <w:b/>
              </w:rPr>
              <w:br/>
              <w:t>by sinks over the crediting period</w:t>
            </w:r>
          </w:p>
        </w:tc>
        <w:tc>
          <w:tcPr>
            <w:tcW w:w="2500" w:type="pct"/>
            <w:shd w:val="clear" w:color="auto" w:fill="auto"/>
          </w:tcPr>
          <w:p w:rsidR="008B3111" w:rsidRPr="007E7394" w:rsidRDefault="008B3111" w:rsidP="00D72C3E"/>
        </w:tc>
      </w:tr>
      <w:tr w:rsidR="008B3111" w:rsidRPr="007E7394" w:rsidTr="00DB2FBA">
        <w:trPr>
          <w:cantSplit/>
          <w:jc w:val="center"/>
        </w:trPr>
        <w:tc>
          <w:tcPr>
            <w:tcW w:w="2500" w:type="pct"/>
            <w:shd w:val="clear" w:color="auto" w:fill="D9D9D9"/>
          </w:tcPr>
          <w:p w:rsidR="008B3111" w:rsidRPr="007E7394" w:rsidRDefault="00FE4DB1" w:rsidP="00D72C3E">
            <w:pPr>
              <w:pStyle w:val="SDMTableBoxParaNotNumbered"/>
              <w:rPr>
                <w:b/>
              </w:rPr>
            </w:pPr>
            <w:r w:rsidRPr="007E7394">
              <w:rPr>
                <w:b/>
              </w:rPr>
              <w:t>Total GHG removals by sinks (tonnes of CO2e)</w:t>
            </w:r>
          </w:p>
        </w:tc>
        <w:tc>
          <w:tcPr>
            <w:tcW w:w="2500" w:type="pct"/>
            <w:shd w:val="clear" w:color="auto" w:fill="auto"/>
          </w:tcPr>
          <w:p w:rsidR="008B3111" w:rsidRPr="007E7394" w:rsidRDefault="008B3111" w:rsidP="00D72C3E"/>
        </w:tc>
      </w:tr>
    </w:tbl>
    <w:p w:rsidR="007A1B7A" w:rsidRPr="007E7394" w:rsidRDefault="007A1B7A" w:rsidP="00642BED">
      <w:pPr>
        <w:pStyle w:val="SDMPDDPoASubSection1"/>
        <w:numPr>
          <w:ilvl w:val="1"/>
          <w:numId w:val="34"/>
        </w:numPr>
      </w:pPr>
      <w:bookmarkStart w:id="103" w:name="_Toc383102140"/>
      <w:r w:rsidRPr="007E7394">
        <w:t xml:space="preserve">Legal title to the land and rights to </w:t>
      </w:r>
      <w:proofErr w:type="spellStart"/>
      <w:r w:rsidRPr="007E7394">
        <w:t>tCERs</w:t>
      </w:r>
      <w:proofErr w:type="spellEnd"/>
      <w:r w:rsidRPr="007E7394">
        <w:t>/</w:t>
      </w:r>
      <w:proofErr w:type="spellStart"/>
      <w:r w:rsidRPr="007E7394">
        <w:t>lCERs</w:t>
      </w:r>
      <w:proofErr w:type="spellEnd"/>
      <w:r w:rsidRPr="007E7394">
        <w:t xml:space="preserve"> issued for the CPA</w:t>
      </w:r>
      <w:bookmarkEnd w:id="103"/>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7A1B7A" w:rsidRPr="007E7394" w:rsidTr="00DB2FBA">
        <w:trPr>
          <w:cantSplit/>
          <w:jc w:val="center"/>
        </w:trPr>
        <w:tc>
          <w:tcPr>
            <w:tcW w:w="5000" w:type="pct"/>
            <w:shd w:val="clear" w:color="auto" w:fill="D9D9D9"/>
          </w:tcPr>
          <w:p w:rsidR="007A1B7A" w:rsidRPr="007E7394" w:rsidRDefault="007A1B7A" w:rsidP="00642BED">
            <w:pPr>
              <w:pStyle w:val="SDMTableBoxParaNumbered"/>
              <w:numPr>
                <w:ilvl w:val="0"/>
                <w:numId w:val="50"/>
              </w:numPr>
              <w:ind w:left="397" w:hanging="397"/>
            </w:pPr>
            <w:r w:rsidRPr="007E7394">
              <w:rPr>
                <w:rFonts w:cs="Arial"/>
                <w:szCs w:val="22"/>
              </w:rPr>
              <w:t xml:space="preserve">Provide a summary of legal titles, current land tenure in respect of the land included in the project boundary, and rights to </w:t>
            </w:r>
            <w:proofErr w:type="spellStart"/>
            <w:r w:rsidRPr="007E7394">
              <w:rPr>
                <w:rFonts w:cs="Arial"/>
                <w:szCs w:val="22"/>
              </w:rPr>
              <w:t>tCERs</w:t>
            </w:r>
            <w:proofErr w:type="spellEnd"/>
            <w:r w:rsidRPr="007E7394">
              <w:rPr>
                <w:rFonts w:cs="Arial"/>
                <w:szCs w:val="22"/>
              </w:rPr>
              <w:t xml:space="preserve"> and </w:t>
            </w:r>
            <w:proofErr w:type="spellStart"/>
            <w:r w:rsidRPr="007E7394">
              <w:rPr>
                <w:rFonts w:cs="Arial"/>
                <w:szCs w:val="22"/>
              </w:rPr>
              <w:t>lCERs</w:t>
            </w:r>
            <w:proofErr w:type="spellEnd"/>
            <w:r w:rsidRPr="007E7394">
              <w:rPr>
                <w:rFonts w:cs="Arial"/>
                <w:szCs w:val="22"/>
              </w:rPr>
              <w:t xml:space="preserve"> issued for the CPAO.</w:t>
            </w:r>
          </w:p>
        </w:tc>
      </w:tr>
    </w:tbl>
    <w:p w:rsidR="007A1B7A" w:rsidRPr="007E7394" w:rsidRDefault="007A1B7A" w:rsidP="00642BED">
      <w:pPr>
        <w:pStyle w:val="SDMPDDPoASubSection1"/>
        <w:numPr>
          <w:ilvl w:val="1"/>
          <w:numId w:val="34"/>
        </w:numPr>
      </w:pPr>
      <w:bookmarkStart w:id="104" w:name="_Toc383102141"/>
      <w:r w:rsidRPr="007E7394">
        <w:t>Assessment of the eligibility of the land</w:t>
      </w:r>
      <w:bookmarkEnd w:id="104"/>
    </w:p>
    <w:tbl>
      <w:tblPr>
        <w:tblW w:w="9854" w:type="dxa"/>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4"/>
      </w:tblGrid>
      <w:tr w:rsidR="007A1B7A" w:rsidRPr="007E7394" w:rsidTr="00DB2FBA">
        <w:trPr>
          <w:cantSplit/>
          <w:jc w:val="center"/>
        </w:trPr>
        <w:tc>
          <w:tcPr>
            <w:tcW w:w="0" w:type="auto"/>
            <w:shd w:val="clear" w:color="auto" w:fill="D9D9D9"/>
          </w:tcPr>
          <w:p w:rsidR="007A1B7A" w:rsidRPr="007E7394" w:rsidRDefault="007A1B7A" w:rsidP="00EC433F">
            <w:pPr>
              <w:pStyle w:val="SDMTableBoxParaNumbered"/>
              <w:numPr>
                <w:ilvl w:val="0"/>
                <w:numId w:val="81"/>
              </w:numPr>
              <w:ind w:left="397" w:hanging="397"/>
            </w:pPr>
            <w:r w:rsidRPr="007E7394">
              <w:rPr>
                <w:rFonts w:cs="Arial"/>
                <w:szCs w:val="22"/>
              </w:rPr>
              <w:t xml:space="preserve">Explain how each discrete area of land included in the project boundary is eligible for the CPA, in accordance with the selected </w:t>
            </w:r>
            <w:proofErr w:type="gramStart"/>
            <w:r w:rsidRPr="007E7394">
              <w:rPr>
                <w:rFonts w:cs="Arial"/>
                <w:szCs w:val="22"/>
              </w:rPr>
              <w:t>methodology(</w:t>
            </w:r>
            <w:proofErr w:type="spellStart"/>
            <w:proofErr w:type="gramEnd"/>
            <w:r w:rsidRPr="007E7394">
              <w:rPr>
                <w:rFonts w:cs="Arial"/>
                <w:szCs w:val="22"/>
              </w:rPr>
              <w:t>ies</w:t>
            </w:r>
            <w:proofErr w:type="spellEnd"/>
            <w:r w:rsidRPr="007E7394">
              <w:rPr>
                <w:rFonts w:cs="Arial"/>
                <w:szCs w:val="22"/>
              </w:rPr>
              <w:t xml:space="preserve">) and relevant provisions for project boundary and eligibility of land in the </w:t>
            </w:r>
            <w:r w:rsidR="00B4199C">
              <w:rPr>
                <w:rFonts w:cs="Arial"/>
                <w:szCs w:val="22"/>
              </w:rPr>
              <w:t>Project standard</w:t>
            </w:r>
            <w:r w:rsidRPr="007E7394">
              <w:rPr>
                <w:rFonts w:cs="Arial"/>
                <w:szCs w:val="22"/>
              </w:rPr>
              <w:t>.</w:t>
            </w:r>
          </w:p>
        </w:tc>
      </w:tr>
    </w:tbl>
    <w:p w:rsidR="007A1B7A" w:rsidRPr="007E7394" w:rsidRDefault="007A1B7A" w:rsidP="00642BED">
      <w:pPr>
        <w:pStyle w:val="SDMPDDPoASubSection1"/>
        <w:numPr>
          <w:ilvl w:val="1"/>
          <w:numId w:val="34"/>
        </w:numPr>
      </w:pPr>
      <w:bookmarkStart w:id="105" w:name="_Toc383102142"/>
      <w:r w:rsidRPr="007E7394">
        <w:t>Approach for addressing non-permanence</w:t>
      </w:r>
      <w:bookmarkEnd w:id="105"/>
    </w:p>
    <w:tbl>
      <w:tblPr>
        <w:tblW w:w="9854" w:type="dxa"/>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4"/>
      </w:tblGrid>
      <w:tr w:rsidR="007A1B7A" w:rsidRPr="007E7394" w:rsidTr="00DB2FBA">
        <w:trPr>
          <w:cantSplit/>
          <w:jc w:val="center"/>
        </w:trPr>
        <w:tc>
          <w:tcPr>
            <w:tcW w:w="0" w:type="auto"/>
            <w:shd w:val="clear" w:color="auto" w:fill="D9D9D9"/>
          </w:tcPr>
          <w:p w:rsidR="007A1B7A" w:rsidRPr="007E7394" w:rsidRDefault="007A1B7A" w:rsidP="00EC433F">
            <w:pPr>
              <w:pStyle w:val="SDMTableBoxParaNumbered"/>
              <w:numPr>
                <w:ilvl w:val="0"/>
                <w:numId w:val="82"/>
              </w:numPr>
              <w:ind w:left="397" w:hanging="397"/>
            </w:pPr>
            <w:r w:rsidRPr="007E7394">
              <w:t>Indicate</w:t>
            </w:r>
            <w:r w:rsidRPr="007E7394">
              <w:rPr>
                <w:rFonts w:cs="Arial"/>
                <w:szCs w:val="22"/>
              </w:rPr>
              <w:t xml:space="preserve"> approach selected to address non-permanence for CPA, in accordance with the relevant provisions for addressing non-permanence in the </w:t>
            </w:r>
            <w:r w:rsidR="00B4199C">
              <w:rPr>
                <w:rFonts w:cs="Arial"/>
                <w:szCs w:val="22"/>
              </w:rPr>
              <w:t>Project standard</w:t>
            </w:r>
            <w:r w:rsidRPr="007E7394">
              <w:rPr>
                <w:rFonts w:cs="Arial"/>
                <w:szCs w:val="22"/>
              </w:rPr>
              <w:t>.</w:t>
            </w:r>
          </w:p>
        </w:tc>
      </w:tr>
    </w:tbl>
    <w:p w:rsidR="007A1B7A" w:rsidRPr="007E7394" w:rsidRDefault="007A1B7A" w:rsidP="00642BED">
      <w:pPr>
        <w:pStyle w:val="SDMPDDPoASubSection1"/>
        <w:numPr>
          <w:ilvl w:val="1"/>
          <w:numId w:val="34"/>
        </w:numPr>
      </w:pPr>
      <w:bookmarkStart w:id="106" w:name="_Toc382406456"/>
      <w:bookmarkStart w:id="107" w:name="_Toc382462139"/>
      <w:bookmarkStart w:id="108" w:name="_Toc382992574"/>
      <w:bookmarkStart w:id="109" w:name="_Toc383007332"/>
      <w:r w:rsidRPr="007E7394">
        <w:t>Public funding of the CPA</w:t>
      </w:r>
      <w:bookmarkEnd w:id="106"/>
      <w:bookmarkEnd w:id="107"/>
      <w:bookmarkEnd w:id="108"/>
      <w:bookmarkEnd w:id="109"/>
    </w:p>
    <w:tbl>
      <w:tblPr>
        <w:tblW w:w="9854" w:type="dxa"/>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4"/>
      </w:tblGrid>
      <w:tr w:rsidR="008B3111" w:rsidRPr="007E7394" w:rsidTr="00581FDC">
        <w:trPr>
          <w:cantSplit/>
          <w:jc w:val="center"/>
        </w:trPr>
        <w:tc>
          <w:tcPr>
            <w:tcW w:w="0" w:type="auto"/>
            <w:shd w:val="clear" w:color="auto" w:fill="D9D9D9"/>
          </w:tcPr>
          <w:p w:rsidR="008B3111" w:rsidRPr="007E7394" w:rsidRDefault="008B3111" w:rsidP="00EC433F">
            <w:pPr>
              <w:pStyle w:val="SDMTableBoxParaNumbered"/>
              <w:numPr>
                <w:ilvl w:val="0"/>
                <w:numId w:val="83"/>
              </w:numPr>
              <w:ind w:left="397" w:hanging="397"/>
            </w:pPr>
            <w:r w:rsidRPr="007E7394">
              <w:t xml:space="preserve">Indicate whether the </w:t>
            </w:r>
            <w:proofErr w:type="spellStart"/>
            <w:r w:rsidRPr="007E7394">
              <w:t>PoA</w:t>
            </w:r>
            <w:proofErr w:type="spellEnd"/>
            <w:r w:rsidRPr="007E7394">
              <w:t xml:space="preserve"> receives public funding from Parties included in Annex I. If so:</w:t>
            </w:r>
          </w:p>
        </w:tc>
      </w:tr>
      <w:tr w:rsidR="008B3111" w:rsidRPr="007E7394" w:rsidTr="00581FDC">
        <w:trPr>
          <w:cantSplit/>
          <w:jc w:val="center"/>
        </w:trPr>
        <w:tc>
          <w:tcPr>
            <w:tcW w:w="0" w:type="auto"/>
            <w:shd w:val="clear" w:color="auto" w:fill="D9D9D9"/>
          </w:tcPr>
          <w:p w:rsidR="008B3111" w:rsidRPr="007E7394" w:rsidRDefault="008B3111" w:rsidP="00B06886">
            <w:pPr>
              <w:pStyle w:val="SDMTableBoxParaNumbered"/>
              <w:numPr>
                <w:ilvl w:val="0"/>
                <w:numId w:val="29"/>
              </w:numPr>
              <w:tabs>
                <w:tab w:val="left" w:pos="851"/>
              </w:tabs>
              <w:ind w:left="851" w:hanging="454"/>
            </w:pPr>
            <w:r w:rsidRPr="007E7394">
              <w:t>Provide information on Parties providing public funding;</w:t>
            </w:r>
          </w:p>
        </w:tc>
      </w:tr>
      <w:tr w:rsidR="008B3111" w:rsidRPr="007E7394" w:rsidTr="00581FDC">
        <w:trPr>
          <w:cantSplit/>
          <w:jc w:val="center"/>
        </w:trPr>
        <w:tc>
          <w:tcPr>
            <w:tcW w:w="0" w:type="auto"/>
            <w:shd w:val="clear" w:color="auto" w:fill="D9D9D9"/>
          </w:tcPr>
          <w:p w:rsidR="008B3111" w:rsidRPr="007E7394" w:rsidRDefault="008B3111" w:rsidP="00265308">
            <w:pPr>
              <w:pStyle w:val="SDMTableBoxParaNumbered"/>
              <w:numPr>
                <w:ilvl w:val="0"/>
                <w:numId w:val="29"/>
              </w:numPr>
              <w:tabs>
                <w:tab w:val="left" w:pos="851"/>
              </w:tabs>
              <w:ind w:left="851" w:hanging="454"/>
            </w:pPr>
            <w:r w:rsidRPr="007E7394">
              <w:t xml:space="preserve">Attach in </w:t>
            </w:r>
            <w:r w:rsidR="00AC51C7" w:rsidRPr="007E7394">
              <w:fldChar w:fldCharType="begin"/>
            </w:r>
            <w:r w:rsidR="00AC51C7" w:rsidRPr="007E7394">
              <w:instrText xml:space="preserve"> REF _Ref390845615 \r \h </w:instrText>
            </w:r>
            <w:r w:rsidR="00C51544" w:rsidRPr="007E7394">
              <w:instrText xml:space="preserve"> \* MERGEFORMAT </w:instrText>
            </w:r>
            <w:r w:rsidR="00AC51C7" w:rsidRPr="007E7394">
              <w:fldChar w:fldCharType="separate"/>
            </w:r>
            <w:r w:rsidR="00521EB4">
              <w:t>Appendix 2</w:t>
            </w:r>
            <w:r w:rsidR="00AC51C7" w:rsidRPr="007E7394">
              <w:fldChar w:fldCharType="end"/>
            </w:r>
            <w:r w:rsidRPr="007E7394">
              <w:t xml:space="preserve"> the affirmation obtained from such Parties in accordance with applicable provisions related to official development assistance in the </w:t>
            </w:r>
            <w:r w:rsidR="00B4199C">
              <w:t>Project standard</w:t>
            </w:r>
            <w:r w:rsidRPr="007E7394">
              <w:t>.</w:t>
            </w:r>
          </w:p>
        </w:tc>
      </w:tr>
    </w:tbl>
    <w:p w:rsidR="008B3111" w:rsidRPr="007E7394" w:rsidRDefault="008B3111" w:rsidP="00642BED">
      <w:pPr>
        <w:pStyle w:val="SDMPDDPoASubSection1"/>
        <w:numPr>
          <w:ilvl w:val="1"/>
          <w:numId w:val="34"/>
        </w:numPr>
      </w:pPr>
      <w:bookmarkStart w:id="110" w:name="_Toc382406457"/>
      <w:bookmarkStart w:id="111" w:name="_Toc382462140"/>
      <w:bookmarkStart w:id="112" w:name="_Toc382992575"/>
      <w:bookmarkStart w:id="113" w:name="_Toc383007333"/>
      <w:r w:rsidRPr="007E7394">
        <w:t>Confirmation for CPA</w:t>
      </w:r>
      <w:bookmarkEnd w:id="110"/>
      <w:bookmarkEnd w:id="111"/>
      <w:bookmarkEnd w:id="112"/>
      <w:bookmarkEnd w:id="113"/>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B3111" w:rsidRPr="007E7394" w:rsidTr="00E10346">
        <w:trPr>
          <w:cantSplit/>
          <w:jc w:val="center"/>
        </w:trPr>
        <w:tc>
          <w:tcPr>
            <w:tcW w:w="5000" w:type="pct"/>
            <w:shd w:val="clear" w:color="auto" w:fill="D9D9D9"/>
          </w:tcPr>
          <w:p w:rsidR="008B3111" w:rsidRDefault="008B3111" w:rsidP="00642BED">
            <w:pPr>
              <w:pStyle w:val="SDMTableBoxParaNumbered"/>
              <w:numPr>
                <w:ilvl w:val="0"/>
                <w:numId w:val="51"/>
              </w:numPr>
              <w:ind w:left="397" w:hanging="397"/>
            </w:pPr>
            <w:r w:rsidRPr="007E7394">
              <w:t xml:space="preserve">Include a confirmation that the CPA is neither registered as an individual CDM project activity nor is part of another registered </w:t>
            </w:r>
            <w:proofErr w:type="spellStart"/>
            <w:r w:rsidRPr="007E7394">
              <w:t>PoA</w:t>
            </w:r>
            <w:proofErr w:type="spellEnd"/>
            <w:r w:rsidRPr="007E7394">
              <w:t>.</w:t>
            </w:r>
          </w:p>
          <w:p w:rsidR="009026D3" w:rsidRPr="007E7394" w:rsidRDefault="009026D3" w:rsidP="00642BED">
            <w:pPr>
              <w:pStyle w:val="SDMTableBoxParaNumbered"/>
              <w:numPr>
                <w:ilvl w:val="0"/>
                <w:numId w:val="51"/>
              </w:numPr>
              <w:ind w:left="397" w:hanging="397"/>
            </w:pPr>
            <w:r w:rsidRPr="008076B9">
              <w:t xml:space="preserve">Confirm whether the proposed CPA is not a CPA that has been excluded from a registered CDM </w:t>
            </w:r>
            <w:proofErr w:type="spellStart"/>
            <w:r w:rsidRPr="008076B9">
              <w:t>PoA</w:t>
            </w:r>
            <w:proofErr w:type="spellEnd"/>
            <w:r w:rsidRPr="008076B9">
              <w:t xml:space="preserve"> as a result of erroneous inclusion of CPAs.</w:t>
            </w:r>
          </w:p>
        </w:tc>
      </w:tr>
    </w:tbl>
    <w:p w:rsidR="00D3306F" w:rsidRPr="007E7394" w:rsidRDefault="00D3306F" w:rsidP="00D3306F">
      <w:pPr>
        <w:pStyle w:val="SDMPDDPoASubSection1"/>
        <w:numPr>
          <w:ilvl w:val="1"/>
          <w:numId w:val="34"/>
        </w:numPr>
      </w:pPr>
      <w:bookmarkStart w:id="114" w:name="_Toc383104393"/>
      <w:bookmarkStart w:id="115" w:name="_Toc383513456"/>
      <w:bookmarkStart w:id="116" w:name="_Ref382837952"/>
      <w:bookmarkStart w:id="117" w:name="_Toc382992576"/>
      <w:bookmarkStart w:id="118" w:name="_Toc383007334"/>
      <w:proofErr w:type="spellStart"/>
      <w:r w:rsidRPr="007E7394">
        <w:t>Debundling</w:t>
      </w:r>
      <w:proofErr w:type="spellEnd"/>
      <w:r w:rsidRPr="007E7394">
        <w:t xml:space="preserve"> for CPA</w:t>
      </w:r>
      <w:bookmarkEnd w:id="114"/>
      <w:bookmarkEnd w:id="115"/>
    </w:p>
    <w:tbl>
      <w:tblPr>
        <w:tblW w:w="9839" w:type="dxa"/>
        <w:jc w:val="center"/>
        <w:tblInd w:w="-434" w:type="dxa"/>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39"/>
      </w:tblGrid>
      <w:tr w:rsidR="00D3306F" w:rsidRPr="007E7394" w:rsidTr="00C252C0">
        <w:trPr>
          <w:cantSplit/>
          <w:jc w:val="center"/>
        </w:trPr>
        <w:tc>
          <w:tcPr>
            <w:tcW w:w="9839" w:type="dxa"/>
            <w:shd w:val="clear" w:color="auto" w:fill="D9D9D9"/>
          </w:tcPr>
          <w:p w:rsidR="00D3306F" w:rsidRPr="00C252C0" w:rsidRDefault="00D3306F" w:rsidP="00C252C0">
            <w:pPr>
              <w:pStyle w:val="SDMTableBoxParaNumbered"/>
              <w:numPr>
                <w:ilvl w:val="0"/>
                <w:numId w:val="93"/>
              </w:numPr>
              <w:ind w:left="418" w:hanging="418"/>
              <w:rPr>
                <w:rFonts w:ascii="Times New Roman" w:hAnsi="Times New Roman"/>
              </w:rPr>
            </w:pPr>
            <w:r w:rsidRPr="007E7394">
              <w:rPr>
                <w:rFonts w:hint="eastAsia"/>
              </w:rPr>
              <w:t xml:space="preserve">Demonstrate that </w:t>
            </w:r>
            <w:r w:rsidRPr="007E7394">
              <w:t xml:space="preserve">the CPA is not a </w:t>
            </w:r>
            <w:proofErr w:type="spellStart"/>
            <w:r w:rsidRPr="007E7394">
              <w:t>debundled</w:t>
            </w:r>
            <w:proofErr w:type="spellEnd"/>
            <w:r w:rsidRPr="007E7394">
              <w:t xml:space="preserve"> component of a large scale A/R CPA</w:t>
            </w:r>
            <w:r w:rsidRPr="007E7394">
              <w:rPr>
                <w:rFonts w:hint="eastAsia"/>
              </w:rPr>
              <w:t xml:space="preserve"> </w:t>
            </w:r>
            <w:r w:rsidRPr="007E7394">
              <w:t xml:space="preserve">in accordance with applicable provisions for small scale afforestation and reforestation project activities in the </w:t>
            </w:r>
            <w:r w:rsidR="00B4199C">
              <w:t>Project standard</w:t>
            </w:r>
            <w:r w:rsidRPr="007E7394">
              <w:t>.</w:t>
            </w:r>
          </w:p>
        </w:tc>
      </w:tr>
    </w:tbl>
    <w:p w:rsidR="008B3111" w:rsidRPr="007E7394" w:rsidRDefault="008B3111" w:rsidP="00642BED">
      <w:pPr>
        <w:pStyle w:val="SDMPDDPoASubSection1"/>
        <w:numPr>
          <w:ilvl w:val="1"/>
          <w:numId w:val="34"/>
        </w:numPr>
      </w:pPr>
      <w:r w:rsidRPr="007E7394">
        <w:t>Contact information of responsible persons/ entities</w:t>
      </w:r>
      <w:bookmarkEnd w:id="116"/>
      <w:r w:rsidRPr="007E7394">
        <w:t xml:space="preserve"> for completing the CDM-</w:t>
      </w:r>
      <w:r w:rsidR="00C235A0" w:rsidRPr="007E7394">
        <w:t>SSC-</w:t>
      </w:r>
      <w:r w:rsidR="0084121F" w:rsidRPr="007E7394">
        <w:t>AR-</w:t>
      </w:r>
      <w:r w:rsidRPr="007E7394">
        <w:t>CPA-DD</w:t>
      </w:r>
      <w:bookmarkEnd w:id="117"/>
      <w:bookmarkEnd w:id="118"/>
      <w:r w:rsidRPr="007E7394">
        <w:t>-FORM</w:t>
      </w:r>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B3111" w:rsidRPr="007E7394" w:rsidTr="00E10346">
        <w:trPr>
          <w:cantSplit/>
          <w:jc w:val="center"/>
        </w:trPr>
        <w:tc>
          <w:tcPr>
            <w:tcW w:w="5000" w:type="pct"/>
            <w:shd w:val="clear" w:color="auto" w:fill="D9D9D9"/>
          </w:tcPr>
          <w:p w:rsidR="008B3111" w:rsidRPr="007E7394" w:rsidRDefault="008B3111" w:rsidP="00642BED">
            <w:pPr>
              <w:pStyle w:val="SDMTableBoxParaNumbered"/>
              <w:numPr>
                <w:ilvl w:val="0"/>
                <w:numId w:val="52"/>
              </w:numPr>
              <w:ind w:left="397" w:hanging="397"/>
            </w:pPr>
            <w:r w:rsidRPr="007E7394">
              <w:t xml:space="preserve">Provide contact information of the person(s)/ </w:t>
            </w:r>
            <w:proofErr w:type="gramStart"/>
            <w:r w:rsidRPr="007E7394">
              <w:t>entity(</w:t>
            </w:r>
            <w:proofErr w:type="spellStart"/>
            <w:proofErr w:type="gramEnd"/>
            <w:r w:rsidRPr="007E7394">
              <w:t>ies</w:t>
            </w:r>
            <w:proofErr w:type="spellEnd"/>
            <w:r w:rsidRPr="007E7394">
              <w:t>) responsible for completing the CDM</w:t>
            </w:r>
            <w:r w:rsidRPr="007E7394">
              <w:noBreakHyphen/>
            </w:r>
            <w:r w:rsidR="00C235A0" w:rsidRPr="007E7394">
              <w:t>SSC-</w:t>
            </w:r>
            <w:r w:rsidR="0084121F" w:rsidRPr="007E7394">
              <w:t>AR-</w:t>
            </w:r>
            <w:r w:rsidRPr="007E7394">
              <w:t>CPA-DD-FORM and indicate if the person(s)/ entity(</w:t>
            </w:r>
            <w:proofErr w:type="spellStart"/>
            <w:r w:rsidRPr="007E7394">
              <w:t>ies</w:t>
            </w:r>
            <w:proofErr w:type="spellEnd"/>
            <w:r w:rsidRPr="007E7394">
              <w:t xml:space="preserve">) is also a CPA implementer(s) in </w:t>
            </w:r>
            <w:r w:rsidR="00AC51C7" w:rsidRPr="007E7394">
              <w:fldChar w:fldCharType="begin"/>
            </w:r>
            <w:r w:rsidR="00AC51C7" w:rsidRPr="007E7394">
              <w:instrText xml:space="preserve"> REF _Ref390845657 \r \h </w:instrText>
            </w:r>
            <w:r w:rsidR="00C51544" w:rsidRPr="007E7394">
              <w:instrText xml:space="preserve"> \* MERGEFORMAT </w:instrText>
            </w:r>
            <w:r w:rsidR="00AC51C7" w:rsidRPr="007E7394">
              <w:fldChar w:fldCharType="separate"/>
            </w:r>
            <w:r w:rsidR="00521EB4">
              <w:t>Appendix 1</w:t>
            </w:r>
            <w:r w:rsidR="00AC51C7" w:rsidRPr="007E7394">
              <w:fldChar w:fldCharType="end"/>
            </w:r>
            <w:r w:rsidRPr="007E7394">
              <w:t xml:space="preserve"> below.</w:t>
            </w:r>
          </w:p>
        </w:tc>
      </w:tr>
    </w:tbl>
    <w:p w:rsidR="008B3111" w:rsidRPr="007E7394" w:rsidRDefault="008B3111" w:rsidP="00642BED">
      <w:pPr>
        <w:pStyle w:val="SDMPDDPoASection"/>
        <w:numPr>
          <w:ilvl w:val="0"/>
          <w:numId w:val="34"/>
        </w:numPr>
        <w:tabs>
          <w:tab w:val="clear" w:pos="2325"/>
        </w:tabs>
        <w:ind w:left="1729" w:hanging="1729"/>
        <w:rPr>
          <w:lang w:val="en-US"/>
        </w:rPr>
      </w:pPr>
      <w:bookmarkStart w:id="119" w:name="_Toc318378892"/>
      <w:bookmarkStart w:id="120" w:name="_Toc382406458"/>
      <w:bookmarkStart w:id="121" w:name="_Toc382462141"/>
      <w:bookmarkStart w:id="122" w:name="_Toc382992577"/>
      <w:bookmarkStart w:id="123" w:name="_Toc383007335"/>
      <w:bookmarkStart w:id="124" w:name="_Toc383524346"/>
      <w:r w:rsidRPr="007E7394">
        <w:rPr>
          <w:lang w:val="en-US"/>
        </w:rPr>
        <w:t>Environmental analysis</w:t>
      </w:r>
      <w:bookmarkEnd w:id="119"/>
      <w:bookmarkEnd w:id="120"/>
      <w:bookmarkEnd w:id="121"/>
      <w:bookmarkEnd w:id="122"/>
      <w:bookmarkEnd w:id="123"/>
      <w:bookmarkEnd w:id="124"/>
    </w:p>
    <w:p w:rsidR="008B3111" w:rsidRPr="007E7394" w:rsidRDefault="008B3111" w:rsidP="00642BED">
      <w:pPr>
        <w:pStyle w:val="SDMPDDPoASubSection1"/>
        <w:numPr>
          <w:ilvl w:val="1"/>
          <w:numId w:val="34"/>
        </w:numPr>
      </w:pPr>
      <w:bookmarkStart w:id="125" w:name="_Ref318378816"/>
      <w:bookmarkStart w:id="126" w:name="_Toc382406459"/>
      <w:bookmarkStart w:id="127" w:name="_Toc382462142"/>
      <w:bookmarkStart w:id="128" w:name="_Toc382992578"/>
      <w:bookmarkStart w:id="129" w:name="_Toc383007336"/>
      <w:r w:rsidRPr="007E7394">
        <w:t>Analysis of the environmental impacts</w:t>
      </w:r>
      <w:bookmarkEnd w:id="125"/>
      <w:bookmarkEnd w:id="126"/>
      <w:bookmarkEnd w:id="127"/>
      <w:bookmarkEnd w:id="128"/>
      <w:bookmarkEnd w:id="129"/>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B3111" w:rsidRPr="007E7394" w:rsidTr="00E10346">
        <w:trPr>
          <w:cantSplit/>
          <w:jc w:val="center"/>
        </w:trPr>
        <w:tc>
          <w:tcPr>
            <w:tcW w:w="5000" w:type="pct"/>
            <w:shd w:val="clear" w:color="auto" w:fill="D9D9D9"/>
          </w:tcPr>
          <w:p w:rsidR="008B3111" w:rsidRPr="007E7394" w:rsidRDefault="008B3111" w:rsidP="00642BED">
            <w:pPr>
              <w:pStyle w:val="SDMTableBoxParaNumbered"/>
              <w:numPr>
                <w:ilvl w:val="0"/>
                <w:numId w:val="53"/>
              </w:numPr>
              <w:ind w:left="397" w:hanging="397"/>
            </w:pPr>
            <w:r w:rsidRPr="007E7394">
              <w:t xml:space="preserve">Where the analysis of the environmental impacts is undertaken, describe the analysis undertaken as per the </w:t>
            </w:r>
            <w:proofErr w:type="spellStart"/>
            <w:r w:rsidRPr="007E7394">
              <w:t>PoA</w:t>
            </w:r>
            <w:proofErr w:type="spellEnd"/>
            <w:r w:rsidRPr="007E7394">
              <w:t>.</w:t>
            </w:r>
          </w:p>
        </w:tc>
      </w:tr>
    </w:tbl>
    <w:p w:rsidR="008B3111" w:rsidRPr="007E7394" w:rsidRDefault="008B3111" w:rsidP="00642BED">
      <w:pPr>
        <w:pStyle w:val="SDMPDDPoASubSection1"/>
        <w:numPr>
          <w:ilvl w:val="1"/>
          <w:numId w:val="34"/>
        </w:numPr>
      </w:pPr>
      <w:bookmarkStart w:id="130" w:name="_Ref318378818"/>
      <w:bookmarkStart w:id="131" w:name="_Toc382406460"/>
      <w:bookmarkStart w:id="132" w:name="_Toc382462143"/>
      <w:bookmarkStart w:id="133" w:name="_Toc382992579"/>
      <w:bookmarkStart w:id="134" w:name="_Toc383007337"/>
      <w:r w:rsidRPr="007E7394">
        <w:lastRenderedPageBreak/>
        <w:t>Environmental impact assessment</w:t>
      </w:r>
      <w:bookmarkEnd w:id="130"/>
      <w:bookmarkEnd w:id="131"/>
      <w:bookmarkEnd w:id="132"/>
      <w:bookmarkEnd w:id="133"/>
      <w:bookmarkEnd w:id="134"/>
    </w:p>
    <w:tbl>
      <w:tblPr>
        <w:tblW w:w="9854" w:type="dxa"/>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4"/>
      </w:tblGrid>
      <w:tr w:rsidR="008B3111" w:rsidRPr="007E7394" w:rsidTr="00581FDC">
        <w:trPr>
          <w:cantSplit/>
          <w:jc w:val="center"/>
        </w:trPr>
        <w:tc>
          <w:tcPr>
            <w:tcW w:w="0" w:type="auto"/>
            <w:shd w:val="clear" w:color="auto" w:fill="D9D9D9"/>
          </w:tcPr>
          <w:p w:rsidR="008B3111" w:rsidRPr="007E7394" w:rsidRDefault="008B3111" w:rsidP="00850EE2">
            <w:pPr>
              <w:pStyle w:val="SDMTableBoxParaNumbered"/>
              <w:numPr>
                <w:ilvl w:val="0"/>
                <w:numId w:val="54"/>
              </w:numPr>
              <w:ind w:left="397" w:hanging="397"/>
            </w:pPr>
            <w:r w:rsidRPr="007E7394">
              <w:t xml:space="preserve">If an environmental impact assessment is required, provide conclusions and references to all related </w:t>
            </w:r>
            <w:r w:rsidRPr="00D672EF">
              <w:t>documentation</w:t>
            </w:r>
            <w:r w:rsidR="00850EE2">
              <w:t>.</w:t>
            </w:r>
          </w:p>
        </w:tc>
      </w:tr>
      <w:tr w:rsidR="008B3111" w:rsidRPr="007E7394" w:rsidTr="00581FDC">
        <w:trPr>
          <w:cantSplit/>
          <w:jc w:val="center"/>
        </w:trPr>
        <w:tc>
          <w:tcPr>
            <w:tcW w:w="0" w:type="auto"/>
            <w:shd w:val="clear" w:color="auto" w:fill="D9D9D9"/>
          </w:tcPr>
          <w:p w:rsidR="008B3111" w:rsidRPr="007E7394" w:rsidRDefault="008B3111" w:rsidP="00642BED">
            <w:pPr>
              <w:pStyle w:val="SDMTableBoxParaNumbered"/>
              <w:numPr>
                <w:ilvl w:val="0"/>
                <w:numId w:val="54"/>
              </w:numPr>
              <w:ind w:left="397" w:hanging="397"/>
            </w:pPr>
            <w:r w:rsidRPr="007E7394">
              <w:t xml:space="preserve">If the environmental analysis information is provided at the </w:t>
            </w:r>
            <w:proofErr w:type="spellStart"/>
            <w:r w:rsidRPr="007E7394">
              <w:t>PoA</w:t>
            </w:r>
            <w:proofErr w:type="spellEnd"/>
            <w:r w:rsidRPr="007E7394">
              <w:t xml:space="preserve"> level, do not leave sections </w:t>
            </w:r>
            <w:r w:rsidRPr="007E7394">
              <w:fldChar w:fldCharType="begin"/>
            </w:r>
            <w:r w:rsidRPr="007E7394">
              <w:instrText xml:space="preserve"> REF _Ref318378816 \n \h  \* MERGEFORMAT </w:instrText>
            </w:r>
            <w:r w:rsidRPr="007E7394">
              <w:fldChar w:fldCharType="separate"/>
            </w:r>
            <w:r w:rsidR="00521EB4">
              <w:t>B.1</w:t>
            </w:r>
            <w:r w:rsidRPr="007E7394">
              <w:fldChar w:fldCharType="end"/>
            </w:r>
            <w:r w:rsidRPr="007E7394">
              <w:t xml:space="preserve"> and </w:t>
            </w:r>
            <w:r w:rsidRPr="007E7394">
              <w:fldChar w:fldCharType="begin"/>
            </w:r>
            <w:r w:rsidRPr="007E7394">
              <w:instrText xml:space="preserve"> REF _Ref318378818 \n \h  \* MERGEFORMAT </w:instrText>
            </w:r>
            <w:r w:rsidRPr="007E7394">
              <w:fldChar w:fldCharType="separate"/>
            </w:r>
            <w:r w:rsidR="00521EB4">
              <w:t>B.2</w:t>
            </w:r>
            <w:r w:rsidRPr="007E7394">
              <w:fldChar w:fldCharType="end"/>
            </w:r>
            <w:r w:rsidRPr="007E7394">
              <w:t xml:space="preserve"> blank but indicate here that the environmental analysis is provided at the </w:t>
            </w:r>
            <w:proofErr w:type="spellStart"/>
            <w:r w:rsidRPr="007E7394">
              <w:t>PoA</w:t>
            </w:r>
            <w:proofErr w:type="spellEnd"/>
            <w:r w:rsidRPr="007E7394">
              <w:t xml:space="preserve"> level.</w:t>
            </w:r>
          </w:p>
        </w:tc>
      </w:tr>
    </w:tbl>
    <w:p w:rsidR="0084121F" w:rsidRPr="007E7394" w:rsidRDefault="0084121F" w:rsidP="00642BED">
      <w:pPr>
        <w:pStyle w:val="SDMPDDPoASection"/>
        <w:numPr>
          <w:ilvl w:val="0"/>
          <w:numId w:val="34"/>
        </w:numPr>
        <w:tabs>
          <w:tab w:val="clear" w:pos="2325"/>
        </w:tabs>
        <w:ind w:left="1729" w:hanging="1729"/>
        <w:rPr>
          <w:lang w:val="en-US"/>
        </w:rPr>
      </w:pPr>
      <w:bookmarkStart w:id="135" w:name="_Toc318405195"/>
      <w:bookmarkStart w:id="136" w:name="_Toc383510771"/>
      <w:bookmarkStart w:id="137" w:name="_Toc318378893"/>
      <w:bookmarkStart w:id="138" w:name="_Toc382406461"/>
      <w:bookmarkStart w:id="139" w:name="_Toc382462144"/>
      <w:bookmarkStart w:id="140" w:name="_Toc382992580"/>
      <w:bookmarkStart w:id="141" w:name="_Toc383007338"/>
      <w:bookmarkStart w:id="142" w:name="_Toc383524347"/>
      <w:r w:rsidRPr="007E7394">
        <w:rPr>
          <w:lang w:eastAsia="en-US"/>
        </w:rPr>
        <w:t>Socio-economic impacts</w:t>
      </w:r>
      <w:bookmarkEnd w:id="135"/>
      <w:bookmarkEnd w:id="136"/>
    </w:p>
    <w:p w:rsidR="0084121F" w:rsidRPr="007E7394" w:rsidRDefault="0084121F" w:rsidP="00642BED">
      <w:pPr>
        <w:pStyle w:val="SDMPDDPoASubSection1"/>
        <w:numPr>
          <w:ilvl w:val="1"/>
          <w:numId w:val="34"/>
        </w:numPr>
      </w:pPr>
      <w:bookmarkStart w:id="143" w:name="_Ref318386526"/>
      <w:bookmarkStart w:id="144" w:name="_Toc383102149"/>
      <w:r w:rsidRPr="007E7394">
        <w:rPr>
          <w:lang w:eastAsia="en-US"/>
        </w:rPr>
        <w:t>Analysis of the socio-economic impacts</w:t>
      </w:r>
      <w:bookmarkEnd w:id="143"/>
      <w:bookmarkEnd w:id="144"/>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4121F" w:rsidRPr="007E7394" w:rsidTr="00DB2FBA">
        <w:trPr>
          <w:cantSplit/>
          <w:jc w:val="center"/>
        </w:trPr>
        <w:tc>
          <w:tcPr>
            <w:tcW w:w="5000" w:type="pct"/>
            <w:shd w:val="clear" w:color="auto" w:fill="D9D9D9"/>
          </w:tcPr>
          <w:p w:rsidR="0084121F" w:rsidRPr="007E7394" w:rsidRDefault="0084121F" w:rsidP="00EC433F">
            <w:pPr>
              <w:pStyle w:val="SDMTableBoxParaNumbered"/>
              <w:numPr>
                <w:ilvl w:val="0"/>
                <w:numId w:val="84"/>
              </w:numPr>
              <w:ind w:left="397" w:hanging="397"/>
            </w:pPr>
            <w:r w:rsidRPr="007E7394">
              <w:rPr>
                <w:rFonts w:cs="Arial"/>
                <w:szCs w:val="22"/>
              </w:rPr>
              <w:t xml:space="preserve">Where the analysis of the socio-economic impacts is undertaken at the CPA level, describe the analysis undertaken as per the </w:t>
            </w:r>
            <w:proofErr w:type="spellStart"/>
            <w:r w:rsidRPr="007E7394">
              <w:rPr>
                <w:rFonts w:cs="Arial"/>
                <w:szCs w:val="22"/>
              </w:rPr>
              <w:t>PoA</w:t>
            </w:r>
            <w:proofErr w:type="spellEnd"/>
            <w:r w:rsidRPr="007E7394">
              <w:t>.</w:t>
            </w:r>
          </w:p>
        </w:tc>
      </w:tr>
    </w:tbl>
    <w:p w:rsidR="0084121F" w:rsidRPr="007E7394" w:rsidRDefault="0084121F" w:rsidP="00642BED">
      <w:pPr>
        <w:pStyle w:val="SDMPDDPoASubSection1"/>
        <w:numPr>
          <w:ilvl w:val="1"/>
          <w:numId w:val="34"/>
        </w:numPr>
      </w:pPr>
      <w:bookmarkStart w:id="145" w:name="_Ref318386532"/>
      <w:bookmarkStart w:id="146" w:name="_Toc383102150"/>
      <w:r w:rsidRPr="007E7394">
        <w:rPr>
          <w:lang w:eastAsia="en-US"/>
        </w:rPr>
        <w:t>Socio-economic impact assessment</w:t>
      </w:r>
      <w:bookmarkEnd w:id="145"/>
      <w:bookmarkEnd w:id="146"/>
    </w:p>
    <w:tbl>
      <w:tblPr>
        <w:tblW w:w="9854" w:type="dxa"/>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4"/>
      </w:tblGrid>
      <w:tr w:rsidR="0084121F" w:rsidRPr="007E7394" w:rsidTr="00DB2FBA">
        <w:trPr>
          <w:cantSplit/>
          <w:jc w:val="center"/>
        </w:trPr>
        <w:tc>
          <w:tcPr>
            <w:tcW w:w="0" w:type="auto"/>
            <w:shd w:val="clear" w:color="auto" w:fill="D9D9D9"/>
          </w:tcPr>
          <w:p w:rsidR="0084121F" w:rsidRPr="007E7394" w:rsidRDefault="0084121F" w:rsidP="00EC433F">
            <w:pPr>
              <w:pStyle w:val="SDMTableBoxParaNumbered"/>
              <w:numPr>
                <w:ilvl w:val="0"/>
                <w:numId w:val="85"/>
              </w:numPr>
              <w:ind w:left="397" w:hanging="397"/>
            </w:pPr>
            <w:r w:rsidRPr="007E7394">
              <w:t>If a socio-economic impact assessment is required, provide conclusions and references to all related documentation.</w:t>
            </w:r>
          </w:p>
        </w:tc>
      </w:tr>
      <w:tr w:rsidR="0084121F" w:rsidRPr="007E7394" w:rsidTr="00DB2FBA">
        <w:trPr>
          <w:cantSplit/>
          <w:jc w:val="center"/>
        </w:trPr>
        <w:tc>
          <w:tcPr>
            <w:tcW w:w="0" w:type="auto"/>
            <w:shd w:val="clear" w:color="auto" w:fill="D9D9D9"/>
          </w:tcPr>
          <w:p w:rsidR="0084121F" w:rsidRPr="007E7394" w:rsidRDefault="0084121F" w:rsidP="00EC433F">
            <w:pPr>
              <w:pStyle w:val="SDMTableBoxParaNumbered"/>
              <w:numPr>
                <w:ilvl w:val="0"/>
                <w:numId w:val="85"/>
              </w:numPr>
              <w:ind w:left="397" w:hanging="397"/>
            </w:pPr>
            <w:r w:rsidRPr="007E7394">
              <w:t xml:space="preserve">If the socio-economic impact related information is provided at the </w:t>
            </w:r>
            <w:proofErr w:type="spellStart"/>
            <w:r w:rsidRPr="007E7394">
              <w:t>PoA</w:t>
            </w:r>
            <w:proofErr w:type="spellEnd"/>
            <w:r w:rsidRPr="007E7394">
              <w:t xml:space="preserve"> level, do not leave sections </w:t>
            </w:r>
            <w:r w:rsidRPr="007E7394">
              <w:fldChar w:fldCharType="begin"/>
            </w:r>
            <w:r w:rsidRPr="007E7394">
              <w:instrText xml:space="preserve"> REF _Ref318378816 \n \h  \* MERGEFORMAT </w:instrText>
            </w:r>
            <w:r w:rsidRPr="007E7394">
              <w:fldChar w:fldCharType="separate"/>
            </w:r>
            <w:r w:rsidR="00521EB4">
              <w:t>B.1</w:t>
            </w:r>
            <w:r w:rsidRPr="007E7394">
              <w:fldChar w:fldCharType="end"/>
            </w:r>
            <w:r w:rsidRPr="007E7394">
              <w:t xml:space="preserve"> and </w:t>
            </w:r>
            <w:r w:rsidRPr="007E7394">
              <w:fldChar w:fldCharType="begin"/>
            </w:r>
            <w:r w:rsidRPr="007E7394">
              <w:instrText xml:space="preserve"> REF _Ref318378818 \n \h  \* MERGEFORMAT </w:instrText>
            </w:r>
            <w:r w:rsidRPr="007E7394">
              <w:fldChar w:fldCharType="separate"/>
            </w:r>
            <w:r w:rsidR="00521EB4">
              <w:t>B.2</w:t>
            </w:r>
            <w:r w:rsidRPr="007E7394">
              <w:fldChar w:fldCharType="end"/>
            </w:r>
            <w:r w:rsidRPr="007E7394">
              <w:t xml:space="preserve"> blank but indicate here that the socio-economic impact assessment is provided at the </w:t>
            </w:r>
            <w:proofErr w:type="spellStart"/>
            <w:r w:rsidRPr="007E7394">
              <w:t>PoA</w:t>
            </w:r>
            <w:proofErr w:type="spellEnd"/>
            <w:r w:rsidRPr="007E7394">
              <w:t xml:space="preserve"> level.</w:t>
            </w:r>
          </w:p>
        </w:tc>
      </w:tr>
    </w:tbl>
    <w:p w:rsidR="008B3111" w:rsidRPr="007E7394" w:rsidRDefault="008B3111" w:rsidP="00642BED">
      <w:pPr>
        <w:pStyle w:val="SDMPDDPoASection"/>
        <w:numPr>
          <w:ilvl w:val="0"/>
          <w:numId w:val="34"/>
        </w:numPr>
        <w:tabs>
          <w:tab w:val="clear" w:pos="2325"/>
        </w:tabs>
        <w:ind w:left="1729" w:hanging="1729"/>
        <w:rPr>
          <w:lang w:val="en-US"/>
        </w:rPr>
      </w:pPr>
      <w:r w:rsidRPr="007E7394">
        <w:rPr>
          <w:lang w:val="en-US"/>
        </w:rPr>
        <w:t xml:space="preserve">Local </w:t>
      </w:r>
      <w:r w:rsidRPr="008076B9">
        <w:rPr>
          <w:lang w:val="en-US"/>
        </w:rPr>
        <w:t>stakeholder</w:t>
      </w:r>
      <w:bookmarkEnd w:id="137"/>
      <w:bookmarkEnd w:id="138"/>
      <w:bookmarkEnd w:id="139"/>
      <w:bookmarkEnd w:id="140"/>
      <w:bookmarkEnd w:id="141"/>
      <w:bookmarkEnd w:id="142"/>
      <w:r w:rsidR="009026D3" w:rsidRPr="008076B9">
        <w:rPr>
          <w:lang w:val="en-US"/>
        </w:rPr>
        <w:t xml:space="preserve"> consultation</w:t>
      </w:r>
    </w:p>
    <w:p w:rsidR="008B3111" w:rsidRPr="007E7394" w:rsidRDefault="008B3111" w:rsidP="00642BED">
      <w:pPr>
        <w:pStyle w:val="SDMPDDPoASubSection1"/>
        <w:numPr>
          <w:ilvl w:val="1"/>
          <w:numId w:val="34"/>
        </w:numPr>
      </w:pPr>
      <w:bookmarkStart w:id="147" w:name="_Ref318378594"/>
      <w:bookmarkStart w:id="148" w:name="_Toc382406462"/>
      <w:bookmarkStart w:id="149" w:name="_Toc382462145"/>
      <w:bookmarkStart w:id="150" w:name="_Toc382992581"/>
      <w:bookmarkStart w:id="151" w:name="_Toc383007339"/>
      <w:r w:rsidRPr="007E7394">
        <w:t>Solicitation of comments from local stakeholders</w:t>
      </w:r>
      <w:bookmarkEnd w:id="147"/>
      <w:bookmarkEnd w:id="148"/>
      <w:bookmarkEnd w:id="149"/>
      <w:bookmarkEnd w:id="150"/>
      <w:bookmarkEnd w:id="151"/>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B3111" w:rsidRPr="007E7394" w:rsidTr="00E10346">
        <w:trPr>
          <w:cantSplit/>
          <w:jc w:val="center"/>
        </w:trPr>
        <w:tc>
          <w:tcPr>
            <w:tcW w:w="5000" w:type="pct"/>
            <w:shd w:val="clear" w:color="auto" w:fill="D9D9D9"/>
          </w:tcPr>
          <w:p w:rsidR="009026D3" w:rsidRPr="008076B9" w:rsidRDefault="008B3111" w:rsidP="009026D3">
            <w:pPr>
              <w:pStyle w:val="SDMTableBoxParaNumbered"/>
              <w:numPr>
                <w:ilvl w:val="0"/>
                <w:numId w:val="55"/>
              </w:numPr>
              <w:ind w:left="426" w:hanging="426"/>
            </w:pPr>
            <w:r w:rsidRPr="007E7394">
              <w:t>Describe the process by which comments from local stakeholder</w:t>
            </w:r>
            <w:r w:rsidR="009026D3">
              <w:t xml:space="preserve">s have been invited for the </w:t>
            </w:r>
            <w:r w:rsidR="009026D3" w:rsidRPr="008076B9">
              <w:t xml:space="preserve">CPA in accordance with the applicable provisions in the </w:t>
            </w:r>
            <w:r w:rsidR="00B4199C" w:rsidRPr="008076B9">
              <w:t>Project standard</w:t>
            </w:r>
            <w:r w:rsidR="009026D3" w:rsidRPr="008076B9">
              <w:t>.</w:t>
            </w:r>
          </w:p>
          <w:p w:rsidR="008B3111" w:rsidRPr="007E7394" w:rsidRDefault="009026D3" w:rsidP="009026D3">
            <w:pPr>
              <w:pStyle w:val="SDMTableBoxParaNumbered"/>
              <w:numPr>
                <w:ilvl w:val="0"/>
                <w:numId w:val="55"/>
              </w:numPr>
              <w:ind w:left="397" w:hanging="397"/>
            </w:pPr>
            <w:r w:rsidRPr="008076B9">
              <w:t>Describe how the local stakeholder consultation was conducted in accordance with applicable national regulations, if any.</w:t>
            </w:r>
          </w:p>
        </w:tc>
      </w:tr>
    </w:tbl>
    <w:p w:rsidR="008B3111" w:rsidRPr="007E7394" w:rsidRDefault="008B3111" w:rsidP="00642BED">
      <w:pPr>
        <w:pStyle w:val="SDMPDDPoASubSection1"/>
        <w:numPr>
          <w:ilvl w:val="1"/>
          <w:numId w:val="34"/>
        </w:numPr>
      </w:pPr>
      <w:bookmarkStart w:id="152" w:name="_Ref318378601"/>
      <w:bookmarkStart w:id="153" w:name="_Toc382406463"/>
      <w:bookmarkStart w:id="154" w:name="_Toc382462146"/>
      <w:bookmarkStart w:id="155" w:name="_Toc382992582"/>
      <w:bookmarkStart w:id="156" w:name="_Toc383007340"/>
      <w:r w:rsidRPr="007E7394">
        <w:t>Summary of comments received</w:t>
      </w:r>
      <w:bookmarkEnd w:id="152"/>
      <w:bookmarkEnd w:id="153"/>
      <w:bookmarkEnd w:id="154"/>
      <w:bookmarkEnd w:id="155"/>
      <w:bookmarkEnd w:id="156"/>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B3111" w:rsidRPr="007E7394" w:rsidTr="00E10346">
        <w:trPr>
          <w:cantSplit/>
          <w:jc w:val="center"/>
        </w:trPr>
        <w:tc>
          <w:tcPr>
            <w:tcW w:w="5000" w:type="pct"/>
            <w:shd w:val="clear" w:color="auto" w:fill="D9D9D9"/>
          </w:tcPr>
          <w:p w:rsidR="00D672EF" w:rsidRPr="007E7394" w:rsidRDefault="008B3111" w:rsidP="00850EE2">
            <w:pPr>
              <w:pStyle w:val="SDMTableBoxParaNumbered"/>
              <w:numPr>
                <w:ilvl w:val="0"/>
                <w:numId w:val="56"/>
              </w:numPr>
              <w:ind w:left="397" w:hanging="397"/>
            </w:pPr>
            <w:r w:rsidRPr="007E7394">
              <w:t xml:space="preserve">Identify stakeholders that have made </w:t>
            </w:r>
            <w:r w:rsidRPr="008076B9">
              <w:t>comments</w:t>
            </w:r>
            <w:r w:rsidR="009026D3" w:rsidRPr="008076B9">
              <w:t xml:space="preserve"> including comments forwarded by the DNA of the host Party, if any,</w:t>
            </w:r>
            <w:r w:rsidRPr="008076B9">
              <w:t xml:space="preserve"> and provide a summary of these comments.</w:t>
            </w:r>
          </w:p>
        </w:tc>
      </w:tr>
    </w:tbl>
    <w:p w:rsidR="008B3111" w:rsidRPr="007E7394" w:rsidRDefault="008B3111" w:rsidP="00642BED">
      <w:pPr>
        <w:pStyle w:val="SDMPDDPoASubSection1"/>
        <w:numPr>
          <w:ilvl w:val="1"/>
          <w:numId w:val="34"/>
        </w:numPr>
      </w:pPr>
      <w:bookmarkStart w:id="157" w:name="_Toc382406464"/>
      <w:bookmarkStart w:id="158" w:name="_Toc382462147"/>
      <w:bookmarkStart w:id="159" w:name="_Toc382992583"/>
      <w:bookmarkStart w:id="160" w:name="_Toc383007341"/>
      <w:r w:rsidRPr="007E7394">
        <w:t>Report on consideration of comments received</w:t>
      </w:r>
      <w:bookmarkEnd w:id="157"/>
      <w:bookmarkEnd w:id="158"/>
      <w:bookmarkEnd w:id="159"/>
      <w:bookmarkEnd w:id="160"/>
    </w:p>
    <w:tbl>
      <w:tblPr>
        <w:tblW w:w="9854" w:type="dxa"/>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4"/>
      </w:tblGrid>
      <w:tr w:rsidR="008B3111" w:rsidRPr="007E7394" w:rsidTr="00581FDC">
        <w:trPr>
          <w:cantSplit/>
          <w:jc w:val="center"/>
        </w:trPr>
        <w:tc>
          <w:tcPr>
            <w:tcW w:w="9321" w:type="dxa"/>
            <w:shd w:val="clear" w:color="auto" w:fill="D9D9D9"/>
          </w:tcPr>
          <w:p w:rsidR="008B3111" w:rsidRPr="007E7394" w:rsidRDefault="008B3111" w:rsidP="00642BED">
            <w:pPr>
              <w:pStyle w:val="SDMTableBoxParaNumbered"/>
              <w:numPr>
                <w:ilvl w:val="0"/>
                <w:numId w:val="57"/>
              </w:numPr>
              <w:ind w:left="397" w:hanging="397"/>
            </w:pPr>
            <w:r w:rsidRPr="007E7394">
              <w:t xml:space="preserve">Provide information demonstrating that all </w:t>
            </w:r>
            <w:r w:rsidRPr="008076B9">
              <w:t xml:space="preserve">comments </w:t>
            </w:r>
            <w:r w:rsidR="009026D3" w:rsidRPr="008076B9">
              <w:t>and complaints received, including comments and complaints forwarded by the DNA of the host Party, if any.</w:t>
            </w:r>
          </w:p>
          <w:p w:rsidR="008B3111" w:rsidRPr="007E7394" w:rsidRDefault="008B3111" w:rsidP="00642BED">
            <w:pPr>
              <w:pStyle w:val="SDMTableBoxParaNumbered"/>
              <w:numPr>
                <w:ilvl w:val="0"/>
                <w:numId w:val="57"/>
              </w:numPr>
              <w:ind w:left="397" w:hanging="397"/>
            </w:pPr>
            <w:r w:rsidRPr="007E7394">
              <w:t xml:space="preserve">If the stakeholder consultation information is provided at the </w:t>
            </w:r>
            <w:proofErr w:type="spellStart"/>
            <w:r w:rsidRPr="007E7394">
              <w:t>PoA</w:t>
            </w:r>
            <w:proofErr w:type="spellEnd"/>
            <w:r w:rsidRPr="007E7394">
              <w:t xml:space="preserve"> level, do not leave sections </w:t>
            </w:r>
            <w:r w:rsidRPr="007E7394">
              <w:fldChar w:fldCharType="begin"/>
            </w:r>
            <w:r w:rsidRPr="007E7394">
              <w:instrText xml:space="preserve"> REF _Ref318378594 \n \h </w:instrText>
            </w:r>
            <w:r w:rsidR="00C51544" w:rsidRPr="007E7394">
              <w:instrText xml:space="preserve"> \* MERGEFORMAT </w:instrText>
            </w:r>
            <w:r w:rsidRPr="007E7394">
              <w:fldChar w:fldCharType="separate"/>
            </w:r>
            <w:r w:rsidR="00521EB4">
              <w:t>D.1</w:t>
            </w:r>
            <w:r w:rsidRPr="007E7394">
              <w:fldChar w:fldCharType="end"/>
            </w:r>
            <w:r w:rsidRPr="007E7394">
              <w:t xml:space="preserve"> and </w:t>
            </w:r>
            <w:r w:rsidRPr="007E7394">
              <w:fldChar w:fldCharType="begin"/>
            </w:r>
            <w:r w:rsidRPr="007E7394">
              <w:instrText xml:space="preserve"> REF _Ref318378601 \n \h </w:instrText>
            </w:r>
            <w:r w:rsidR="00C51544" w:rsidRPr="007E7394">
              <w:instrText xml:space="preserve"> \* MERGEFORMAT </w:instrText>
            </w:r>
            <w:r w:rsidRPr="007E7394">
              <w:fldChar w:fldCharType="separate"/>
            </w:r>
            <w:r w:rsidR="00521EB4">
              <w:t>D.2</w:t>
            </w:r>
            <w:r w:rsidRPr="007E7394">
              <w:fldChar w:fldCharType="end"/>
            </w:r>
            <w:r w:rsidRPr="007E7394">
              <w:t xml:space="preserve"> blank but indicate here that the stakeholder consultati</w:t>
            </w:r>
            <w:r w:rsidR="00136850" w:rsidRPr="007E7394">
              <w:t xml:space="preserve">on is provided at the </w:t>
            </w:r>
            <w:proofErr w:type="spellStart"/>
            <w:r w:rsidR="00136850" w:rsidRPr="007E7394">
              <w:t>PoA</w:t>
            </w:r>
            <w:proofErr w:type="spellEnd"/>
            <w:r w:rsidR="00136850" w:rsidRPr="007E7394">
              <w:t xml:space="preserve"> level.</w:t>
            </w:r>
          </w:p>
        </w:tc>
      </w:tr>
    </w:tbl>
    <w:p w:rsidR="008B3111" w:rsidRPr="007E7394" w:rsidRDefault="008B3111" w:rsidP="00642BED">
      <w:pPr>
        <w:pStyle w:val="SDMPDDPoASection"/>
        <w:numPr>
          <w:ilvl w:val="0"/>
          <w:numId w:val="34"/>
        </w:numPr>
        <w:tabs>
          <w:tab w:val="clear" w:pos="2325"/>
        </w:tabs>
        <w:ind w:left="1729" w:hanging="1729"/>
      </w:pPr>
      <w:bookmarkStart w:id="161" w:name="_Toc318378894"/>
      <w:bookmarkStart w:id="162" w:name="_Toc382406465"/>
      <w:bookmarkStart w:id="163" w:name="_Toc382462148"/>
      <w:bookmarkStart w:id="164" w:name="_Toc382992584"/>
      <w:bookmarkStart w:id="165" w:name="_Toc383007342"/>
      <w:bookmarkStart w:id="166" w:name="_Toc383524348"/>
      <w:r w:rsidRPr="007E7394">
        <w:t xml:space="preserve">Eligibility of CPA and estimation of </w:t>
      </w:r>
      <w:bookmarkEnd w:id="161"/>
      <w:bookmarkEnd w:id="162"/>
      <w:bookmarkEnd w:id="163"/>
      <w:bookmarkEnd w:id="164"/>
      <w:bookmarkEnd w:id="165"/>
      <w:bookmarkEnd w:id="166"/>
      <w:r w:rsidR="005F0B1C" w:rsidRPr="007E7394">
        <w:t>GHG removals by sinks</w:t>
      </w:r>
    </w:p>
    <w:p w:rsidR="005F0B1C" w:rsidRPr="007E7394" w:rsidRDefault="008B3111" w:rsidP="00642BED">
      <w:pPr>
        <w:pStyle w:val="SDMPDDPoASubSection1"/>
        <w:numPr>
          <w:ilvl w:val="1"/>
          <w:numId w:val="34"/>
        </w:numPr>
      </w:pPr>
      <w:bookmarkStart w:id="167" w:name="_Toc382406466"/>
      <w:bookmarkStart w:id="168" w:name="_Toc382462149"/>
      <w:bookmarkStart w:id="169" w:name="_Toc382992585"/>
      <w:bookmarkStart w:id="170" w:name="_Toc383007343"/>
      <w:r w:rsidRPr="007E7394">
        <w:t>Reference of methodology(</w:t>
      </w:r>
      <w:proofErr w:type="spellStart"/>
      <w:r w:rsidRPr="007E7394">
        <w:t>ies</w:t>
      </w:r>
      <w:proofErr w:type="spellEnd"/>
      <w:r w:rsidRPr="007E7394">
        <w:t>) and standardized baseline</w:t>
      </w:r>
      <w:r w:rsidR="004E62AC" w:rsidRPr="007E7394">
        <w:t>(</w:t>
      </w:r>
      <w:r w:rsidRPr="007E7394">
        <w:t>s</w:t>
      </w:r>
      <w:bookmarkEnd w:id="167"/>
      <w:bookmarkEnd w:id="168"/>
      <w:bookmarkEnd w:id="169"/>
      <w:bookmarkEnd w:id="170"/>
      <w:r w:rsidR="004E62AC" w:rsidRPr="007E7394">
        <w:t>)</w:t>
      </w:r>
      <w:bookmarkStart w:id="171" w:name="_Toc382406467"/>
      <w:bookmarkStart w:id="172" w:name="_Toc382406468"/>
      <w:bookmarkStart w:id="173" w:name="_Toc382462150"/>
      <w:bookmarkStart w:id="174" w:name="_Toc382992586"/>
      <w:bookmarkStart w:id="175" w:name="_Toc383007344"/>
      <w:bookmarkEnd w:id="171"/>
    </w:p>
    <w:tbl>
      <w:tblPr>
        <w:tblW w:w="9854" w:type="dxa"/>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4"/>
      </w:tblGrid>
      <w:tr w:rsidR="005F0B1C" w:rsidRPr="007E7394" w:rsidTr="000A56B7">
        <w:trPr>
          <w:cantSplit/>
        </w:trPr>
        <w:tc>
          <w:tcPr>
            <w:tcW w:w="5000" w:type="pct"/>
            <w:shd w:val="clear" w:color="auto" w:fill="E6E6E6"/>
          </w:tcPr>
          <w:p w:rsidR="005F0B1C" w:rsidRPr="007E7394" w:rsidRDefault="005F0B1C" w:rsidP="00EC433F">
            <w:pPr>
              <w:pStyle w:val="SDMTableBoxParaNumbered"/>
              <w:numPr>
                <w:ilvl w:val="0"/>
                <w:numId w:val="86"/>
              </w:numPr>
              <w:ind w:left="397" w:hanging="397"/>
            </w:pPr>
            <w:r w:rsidRPr="007E7394">
              <w:t>Indicate exact reference (number, title, version) of:</w:t>
            </w:r>
          </w:p>
        </w:tc>
      </w:tr>
      <w:tr w:rsidR="005F0B1C" w:rsidRPr="007E7394" w:rsidTr="000A56B7">
        <w:trPr>
          <w:cantSplit/>
        </w:trPr>
        <w:tc>
          <w:tcPr>
            <w:tcW w:w="5000" w:type="pct"/>
            <w:shd w:val="clear" w:color="auto" w:fill="E6E6E6"/>
          </w:tcPr>
          <w:p w:rsidR="005F0B1C" w:rsidRPr="007E7394" w:rsidRDefault="005F0B1C" w:rsidP="00EC433F">
            <w:pPr>
              <w:pStyle w:val="SDMTableBoxParaNumbered"/>
              <w:numPr>
                <w:ilvl w:val="2"/>
                <w:numId w:val="87"/>
              </w:numPr>
            </w:pPr>
            <w:r w:rsidRPr="007E7394">
              <w:t>The selected methodology(</w:t>
            </w:r>
            <w:proofErr w:type="spellStart"/>
            <w:r w:rsidRPr="007E7394">
              <w:t>ies</w:t>
            </w:r>
            <w:proofErr w:type="spellEnd"/>
            <w:r w:rsidRPr="007E7394">
              <w:t>)</w:t>
            </w:r>
            <w:r w:rsidR="009D591F" w:rsidRPr="007E7394">
              <w:t xml:space="preserve"> (e.g. AR-AMS0007: “</w:t>
            </w:r>
            <w:r w:rsidR="00CC4A28" w:rsidRPr="007E7394">
              <w:t xml:space="preserve">A/R Small-scale Methodology: </w:t>
            </w:r>
            <w:r w:rsidR="009D591F" w:rsidRPr="007E7394">
              <w:t xml:space="preserve">Afforestation and reforestation project activities implemented on lands other than wetlands” (Version </w:t>
            </w:r>
            <w:r w:rsidR="00136850" w:rsidRPr="007E7394">
              <w:t>0</w:t>
            </w:r>
            <w:r w:rsidR="009D591F" w:rsidRPr="007E7394">
              <w:t>3.0));</w:t>
            </w:r>
          </w:p>
        </w:tc>
      </w:tr>
      <w:tr w:rsidR="005F0B1C" w:rsidRPr="007E7394" w:rsidTr="000A56B7">
        <w:trPr>
          <w:cantSplit/>
        </w:trPr>
        <w:tc>
          <w:tcPr>
            <w:tcW w:w="5000" w:type="pct"/>
            <w:shd w:val="clear" w:color="auto" w:fill="E6E6E6"/>
          </w:tcPr>
          <w:p w:rsidR="005F0B1C" w:rsidRPr="007E7394" w:rsidRDefault="005F0B1C" w:rsidP="00EC433F">
            <w:pPr>
              <w:pStyle w:val="SDMTableBoxParaNumbered"/>
              <w:numPr>
                <w:ilvl w:val="2"/>
                <w:numId w:val="87"/>
              </w:numPr>
            </w:pPr>
            <w:r w:rsidRPr="007E7394">
              <w:t xml:space="preserve">Any tools and other methodologies to which the selected </w:t>
            </w:r>
            <w:proofErr w:type="gramStart"/>
            <w:r w:rsidRPr="007E7394">
              <w:t>methodology(</w:t>
            </w:r>
            <w:proofErr w:type="spellStart"/>
            <w:proofErr w:type="gramEnd"/>
            <w:r w:rsidRPr="007E7394">
              <w:t>ies</w:t>
            </w:r>
            <w:proofErr w:type="spellEnd"/>
            <w:r w:rsidRPr="007E7394">
              <w:t>) refer</w:t>
            </w:r>
            <w:r w:rsidR="009D591F" w:rsidRPr="007E7394">
              <w:t xml:space="preserve"> (e.g. “A/R Methodological tool: Estimation of carbon stocks and change in carbon stocks of trees and shrubs in A/R CDM project activities” (Version 04.1)).</w:t>
            </w:r>
            <w:r w:rsidRPr="007E7394">
              <w:t>;</w:t>
            </w:r>
          </w:p>
        </w:tc>
      </w:tr>
      <w:tr w:rsidR="00B32C4B" w:rsidRPr="007E7394" w:rsidTr="000A56B7">
        <w:trPr>
          <w:cantSplit/>
        </w:trPr>
        <w:tc>
          <w:tcPr>
            <w:tcW w:w="5000" w:type="pct"/>
            <w:shd w:val="clear" w:color="auto" w:fill="E6E6E6"/>
          </w:tcPr>
          <w:p w:rsidR="00B32C4B" w:rsidRPr="007E7394" w:rsidRDefault="000A56B7" w:rsidP="00EC433F">
            <w:pPr>
              <w:pStyle w:val="SDMTableBoxParaNumbered"/>
              <w:numPr>
                <w:ilvl w:val="2"/>
                <w:numId w:val="87"/>
              </w:numPr>
            </w:pPr>
            <w:r w:rsidRPr="007E7394">
              <w:t>The selected standardized baseline(s), where applicable.</w:t>
            </w:r>
          </w:p>
        </w:tc>
      </w:tr>
      <w:tr w:rsidR="005F0B1C" w:rsidRPr="007E7394" w:rsidTr="000A56B7">
        <w:trPr>
          <w:cantSplit/>
        </w:trPr>
        <w:tc>
          <w:tcPr>
            <w:tcW w:w="5000" w:type="pct"/>
            <w:shd w:val="clear" w:color="auto" w:fill="E6E6E6"/>
          </w:tcPr>
          <w:p w:rsidR="005F0B1C" w:rsidRPr="007E7394" w:rsidRDefault="005F0B1C" w:rsidP="00EC433F">
            <w:pPr>
              <w:pStyle w:val="SDMTableBoxParaNumbered"/>
              <w:numPr>
                <w:ilvl w:val="0"/>
                <w:numId w:val="86"/>
              </w:numPr>
              <w:ind w:left="397" w:hanging="397"/>
            </w:pPr>
            <w:r w:rsidRPr="007E7394">
              <w:t>Refer to the UNFCCC CDM website for the exact reference of approved baseline and monitoring methodologies, tools and standardized baselines.</w:t>
            </w:r>
          </w:p>
        </w:tc>
      </w:tr>
    </w:tbl>
    <w:p w:rsidR="008B3111" w:rsidRPr="007E7394" w:rsidRDefault="008B3111" w:rsidP="00642BED">
      <w:pPr>
        <w:pStyle w:val="SDMPDDPoASubSection1"/>
        <w:numPr>
          <w:ilvl w:val="1"/>
          <w:numId w:val="34"/>
        </w:numPr>
      </w:pPr>
      <w:r w:rsidRPr="007E7394">
        <w:t>Applicability of methodology(</w:t>
      </w:r>
      <w:proofErr w:type="spellStart"/>
      <w:r w:rsidRPr="007E7394">
        <w:t>ies</w:t>
      </w:r>
      <w:proofErr w:type="spellEnd"/>
      <w:r w:rsidRPr="007E7394">
        <w:t>) and standardized baseline(s)</w:t>
      </w:r>
      <w:bookmarkEnd w:id="172"/>
      <w:bookmarkEnd w:id="173"/>
      <w:bookmarkEnd w:id="174"/>
      <w:bookmarkEnd w:id="175"/>
    </w:p>
    <w:tbl>
      <w:tblPr>
        <w:tblW w:w="9854" w:type="dxa"/>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4"/>
      </w:tblGrid>
      <w:tr w:rsidR="008B3111" w:rsidRPr="007E7394" w:rsidTr="00581FDC">
        <w:trPr>
          <w:cantSplit/>
          <w:jc w:val="center"/>
        </w:trPr>
        <w:tc>
          <w:tcPr>
            <w:tcW w:w="9321" w:type="dxa"/>
            <w:shd w:val="clear" w:color="auto" w:fill="D9D9D9"/>
          </w:tcPr>
          <w:p w:rsidR="008B3111" w:rsidRPr="007E7394" w:rsidRDefault="008B3111" w:rsidP="00642BED">
            <w:pPr>
              <w:pStyle w:val="SDMTableBoxParaNumbered"/>
              <w:numPr>
                <w:ilvl w:val="0"/>
                <w:numId w:val="58"/>
              </w:numPr>
              <w:ind w:left="397" w:hanging="397"/>
            </w:pPr>
            <w:r w:rsidRPr="007E7394">
              <w:t xml:space="preserve">Demonstrate how the applicability conditions are met in accordance with the </w:t>
            </w:r>
            <w:proofErr w:type="spellStart"/>
            <w:r w:rsidRPr="007E7394">
              <w:t>PoA</w:t>
            </w:r>
            <w:proofErr w:type="spellEnd"/>
            <w:r w:rsidRPr="007E7394">
              <w:t>,</w:t>
            </w:r>
            <w:r w:rsidR="0016739F" w:rsidRPr="007E7394">
              <w:t xml:space="preserve"> </w:t>
            </w:r>
            <w:r w:rsidRPr="007E7394">
              <w:t xml:space="preserve">the selected </w:t>
            </w:r>
            <w:proofErr w:type="gramStart"/>
            <w:r w:rsidRPr="007E7394">
              <w:t>methodology(</w:t>
            </w:r>
            <w:proofErr w:type="spellStart"/>
            <w:proofErr w:type="gramEnd"/>
            <w:r w:rsidRPr="007E7394">
              <w:t>ies</w:t>
            </w:r>
            <w:proofErr w:type="spellEnd"/>
            <w:r w:rsidRPr="007E7394">
              <w:t xml:space="preserve">) </w:t>
            </w:r>
            <w:r w:rsidRPr="007E7394">
              <w:rPr>
                <w:lang w:val="en-US"/>
              </w:rPr>
              <w:t>and, where applicable, the selected standardized baseline(s)</w:t>
            </w:r>
            <w:r w:rsidRPr="007E7394">
              <w:t>.</w:t>
            </w:r>
          </w:p>
          <w:p w:rsidR="008B3111" w:rsidRPr="007E7394" w:rsidRDefault="008B3111" w:rsidP="00642BED">
            <w:pPr>
              <w:pStyle w:val="SDMTableBoxParaNumbered"/>
              <w:numPr>
                <w:ilvl w:val="0"/>
                <w:numId w:val="58"/>
              </w:numPr>
              <w:ind w:left="397" w:hanging="397"/>
            </w:pPr>
            <w:r w:rsidRPr="007E7394">
              <w:t>Explain documentation that has been used and provide references or include the documentat</w:t>
            </w:r>
            <w:r w:rsidR="00AC51C7" w:rsidRPr="007E7394">
              <w:t xml:space="preserve">ion in </w:t>
            </w:r>
            <w:r w:rsidR="00AC51C7" w:rsidRPr="007E7394">
              <w:fldChar w:fldCharType="begin"/>
            </w:r>
            <w:r w:rsidR="00AC51C7" w:rsidRPr="007E7394">
              <w:instrText xml:space="preserve"> REF _Ref390845556 \r \h </w:instrText>
            </w:r>
            <w:r w:rsidR="00C51544" w:rsidRPr="007E7394">
              <w:instrText xml:space="preserve"> \* MERGEFORMAT </w:instrText>
            </w:r>
            <w:r w:rsidR="00AC51C7" w:rsidRPr="007E7394">
              <w:fldChar w:fldCharType="separate"/>
            </w:r>
            <w:r w:rsidR="00521EB4">
              <w:t>Appendix 3</w:t>
            </w:r>
            <w:r w:rsidR="00AC51C7" w:rsidRPr="007E7394">
              <w:fldChar w:fldCharType="end"/>
            </w:r>
            <w:r w:rsidR="0016739F" w:rsidRPr="007E7394">
              <w:t>.</w:t>
            </w:r>
          </w:p>
        </w:tc>
      </w:tr>
    </w:tbl>
    <w:p w:rsidR="008B3111" w:rsidRPr="007E7394" w:rsidRDefault="001C4F22" w:rsidP="00642BED">
      <w:pPr>
        <w:pStyle w:val="SDMPDDPoASubSection1"/>
        <w:numPr>
          <w:ilvl w:val="1"/>
          <w:numId w:val="34"/>
        </w:numPr>
      </w:pPr>
      <w:bookmarkStart w:id="176" w:name="_Toc314831002"/>
      <w:r w:rsidRPr="007E7394">
        <w:rPr>
          <w:szCs w:val="22"/>
        </w:rPr>
        <w:lastRenderedPageBreak/>
        <w:t>Carbon pools and emission sources</w:t>
      </w:r>
      <w:bookmarkEnd w:id="176"/>
    </w:p>
    <w:tbl>
      <w:tblPr>
        <w:tblW w:w="9854" w:type="dxa"/>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4"/>
      </w:tblGrid>
      <w:tr w:rsidR="008B3111" w:rsidRPr="007E7394" w:rsidTr="003E4E08">
        <w:trPr>
          <w:cantSplit/>
          <w:jc w:val="center"/>
        </w:trPr>
        <w:tc>
          <w:tcPr>
            <w:tcW w:w="9854" w:type="dxa"/>
            <w:shd w:val="clear" w:color="auto" w:fill="D9D9D9"/>
          </w:tcPr>
          <w:p w:rsidR="008B3111" w:rsidRPr="007E7394" w:rsidRDefault="00A040FC" w:rsidP="00642BED">
            <w:pPr>
              <w:pStyle w:val="SDMTableBoxParaNumbered"/>
              <w:numPr>
                <w:ilvl w:val="0"/>
                <w:numId w:val="59"/>
              </w:numPr>
              <w:ind w:left="397" w:hanging="397"/>
            </w:pPr>
            <w:r w:rsidRPr="007E7394">
              <w:t xml:space="preserve">Justify the appropriateness of choice of carbon pools </w:t>
            </w:r>
            <w:r w:rsidR="00CD77BC" w:rsidRPr="007E7394">
              <w:t>and GHGs in the CPA</w:t>
            </w:r>
            <w:r w:rsidRPr="007E7394">
              <w:t xml:space="preserve"> for the purpose of calculating baseline net GHG removals by sinks and actual net GHG removals b</w:t>
            </w:r>
            <w:r w:rsidR="00CD77BC" w:rsidRPr="007E7394">
              <w:t>y sinks for the CPA</w:t>
            </w:r>
            <w:r w:rsidRPr="007E7394">
              <w:t xml:space="preserve"> in accordance with the relevant provisions for application of selected baseline and monitoring methodology and selected standardized baseline for A/R project activities in the </w:t>
            </w:r>
            <w:r w:rsidR="00B4199C">
              <w:t>Project standard</w:t>
            </w:r>
            <w:r w:rsidRPr="007E7394">
              <w:t>.</w:t>
            </w:r>
          </w:p>
        </w:tc>
      </w:tr>
      <w:tr w:rsidR="008B3111" w:rsidRPr="007E7394" w:rsidTr="003E4E08">
        <w:trPr>
          <w:cantSplit/>
          <w:jc w:val="center"/>
        </w:trPr>
        <w:tc>
          <w:tcPr>
            <w:tcW w:w="9854" w:type="dxa"/>
            <w:shd w:val="clear" w:color="auto" w:fill="D9D9D9"/>
          </w:tcPr>
          <w:p w:rsidR="008B3111" w:rsidRPr="007E7394" w:rsidRDefault="003E4E08" w:rsidP="00642BED">
            <w:pPr>
              <w:pStyle w:val="SDMTableBoxParaNumbered"/>
              <w:numPr>
                <w:ilvl w:val="0"/>
                <w:numId w:val="59"/>
              </w:numPr>
              <w:ind w:left="397" w:hanging="397"/>
            </w:pPr>
            <w:r w:rsidRPr="007E7394">
              <w:t xml:space="preserve">Provide proof that the CPA is located within the geographical boundary of the proposed or registered </w:t>
            </w:r>
            <w:proofErr w:type="spellStart"/>
            <w:r w:rsidRPr="007E7394">
              <w:t>PoA</w:t>
            </w:r>
            <w:proofErr w:type="spellEnd"/>
            <w:r w:rsidRPr="007E7394">
              <w:t>.</w:t>
            </w:r>
          </w:p>
        </w:tc>
      </w:tr>
    </w:tbl>
    <w:p w:rsidR="008B3111" w:rsidRPr="007E7394" w:rsidRDefault="008B3111" w:rsidP="008B311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E0" w:firstRow="1" w:lastRow="1" w:firstColumn="1" w:lastColumn="0" w:noHBand="0" w:noVBand="0"/>
      </w:tblPr>
      <w:tblGrid>
        <w:gridCol w:w="1654"/>
        <w:gridCol w:w="1506"/>
        <w:gridCol w:w="6695"/>
      </w:tblGrid>
      <w:tr w:rsidR="003E4E08" w:rsidRPr="007E7394" w:rsidTr="00C252C0">
        <w:trPr>
          <w:trHeight w:val="448"/>
        </w:trPr>
        <w:tc>
          <w:tcPr>
            <w:tcW w:w="839" w:type="pct"/>
            <w:shd w:val="clear" w:color="auto" w:fill="D9D9D9"/>
          </w:tcPr>
          <w:p w:rsidR="003E4E08" w:rsidRPr="007E7394" w:rsidRDefault="003E4E08" w:rsidP="00DB2FBA">
            <w:pPr>
              <w:pStyle w:val="SDMTableBoxParaNumbered"/>
              <w:keepLines/>
              <w:tabs>
                <w:tab w:val="num" w:pos="0"/>
              </w:tabs>
              <w:jc w:val="center"/>
              <w:rPr>
                <w:b/>
              </w:rPr>
            </w:pPr>
            <w:r w:rsidRPr="007E7394">
              <w:rPr>
                <w:b/>
              </w:rPr>
              <w:t>Carbon pools</w:t>
            </w:r>
          </w:p>
        </w:tc>
        <w:tc>
          <w:tcPr>
            <w:tcW w:w="764" w:type="pct"/>
            <w:shd w:val="clear" w:color="auto" w:fill="D9D9D9"/>
          </w:tcPr>
          <w:p w:rsidR="003E4E08" w:rsidRPr="007E7394" w:rsidRDefault="003E4E08" w:rsidP="00DB2FBA">
            <w:pPr>
              <w:pStyle w:val="SDMTableBoxParaNumbered"/>
              <w:keepLines/>
              <w:tabs>
                <w:tab w:val="num" w:pos="0"/>
              </w:tabs>
              <w:jc w:val="center"/>
              <w:rPr>
                <w:b/>
              </w:rPr>
            </w:pPr>
            <w:r w:rsidRPr="007E7394">
              <w:rPr>
                <w:b/>
              </w:rPr>
              <w:t>Selected?</w:t>
            </w:r>
          </w:p>
        </w:tc>
        <w:tc>
          <w:tcPr>
            <w:tcW w:w="3397" w:type="pct"/>
            <w:shd w:val="clear" w:color="auto" w:fill="D9D9D9"/>
          </w:tcPr>
          <w:p w:rsidR="003E4E08" w:rsidRPr="007E7394" w:rsidRDefault="003E4E08" w:rsidP="00DB2FBA">
            <w:pPr>
              <w:pStyle w:val="SDMTableBoxParaNumbered"/>
              <w:keepLines/>
              <w:tabs>
                <w:tab w:val="num" w:pos="0"/>
              </w:tabs>
              <w:jc w:val="center"/>
              <w:rPr>
                <w:b/>
              </w:rPr>
            </w:pPr>
            <w:r w:rsidRPr="007E7394">
              <w:rPr>
                <w:b/>
              </w:rPr>
              <w:t>Justification / Explanation</w:t>
            </w:r>
          </w:p>
        </w:tc>
      </w:tr>
      <w:tr w:rsidR="003E4E08" w:rsidRPr="007E7394" w:rsidTr="00C252C0">
        <w:trPr>
          <w:trHeight w:val="487"/>
        </w:trPr>
        <w:tc>
          <w:tcPr>
            <w:tcW w:w="839" w:type="pct"/>
            <w:shd w:val="clear" w:color="auto" w:fill="D9D9D9"/>
          </w:tcPr>
          <w:p w:rsidR="003E4E08" w:rsidRPr="007E7394" w:rsidRDefault="003E4E08" w:rsidP="00DB2FBA">
            <w:pPr>
              <w:pStyle w:val="SDMTableBoxParaNotNumbered"/>
              <w:keepLines/>
              <w:rPr>
                <w:b/>
              </w:rPr>
            </w:pPr>
            <w:r w:rsidRPr="007E7394">
              <w:rPr>
                <w:b/>
              </w:rPr>
              <w:t>…</w:t>
            </w:r>
          </w:p>
        </w:tc>
        <w:tc>
          <w:tcPr>
            <w:tcW w:w="764" w:type="pct"/>
            <w:shd w:val="clear" w:color="auto" w:fill="auto"/>
          </w:tcPr>
          <w:p w:rsidR="003E4E08" w:rsidRPr="007E7394" w:rsidRDefault="003E4E08" w:rsidP="00DB2FBA">
            <w:pPr>
              <w:pStyle w:val="SDMTableBoxParaNotNumbered"/>
              <w:keepLines/>
              <w:spacing w:before="20" w:after="20"/>
              <w:rPr>
                <w:b/>
              </w:rPr>
            </w:pPr>
            <w:r w:rsidRPr="007E7394">
              <w:rPr>
                <w:b/>
              </w:rPr>
              <w:t>…</w:t>
            </w:r>
          </w:p>
        </w:tc>
        <w:tc>
          <w:tcPr>
            <w:tcW w:w="3397" w:type="pct"/>
            <w:shd w:val="clear" w:color="auto" w:fill="auto"/>
          </w:tcPr>
          <w:p w:rsidR="003E4E08" w:rsidRPr="007E7394" w:rsidRDefault="003E4E08" w:rsidP="00DB2FBA">
            <w:pPr>
              <w:pStyle w:val="SDMTableBoxParaNotNumbered"/>
              <w:keepLines/>
              <w:spacing w:before="20" w:after="20"/>
              <w:rPr>
                <w:b/>
              </w:rPr>
            </w:pPr>
            <w:r w:rsidRPr="007E7394">
              <w:rPr>
                <w:b/>
              </w:rPr>
              <w:t>…</w:t>
            </w:r>
          </w:p>
        </w:tc>
      </w:tr>
    </w:tbl>
    <w:p w:rsidR="00A040FC" w:rsidRPr="007E7394" w:rsidRDefault="00A040FC" w:rsidP="00A040FC">
      <w:pPr>
        <w:jc w:val="left"/>
      </w:pPr>
      <w:bookmarkStart w:id="177" w:name="_Toc383102159"/>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6A0" w:firstRow="1" w:lastRow="0" w:firstColumn="1" w:lastColumn="0" w:noHBand="1" w:noVBand="1"/>
      </w:tblPr>
      <w:tblGrid>
        <w:gridCol w:w="1496"/>
        <w:gridCol w:w="1522"/>
        <w:gridCol w:w="1543"/>
        <w:gridCol w:w="5294"/>
      </w:tblGrid>
      <w:tr w:rsidR="00A040FC" w:rsidRPr="007E7394" w:rsidTr="008A1A52">
        <w:trPr>
          <w:cantSplit/>
          <w:trHeight w:val="448"/>
          <w:tblHeader/>
        </w:trPr>
        <w:tc>
          <w:tcPr>
            <w:tcW w:w="1496" w:type="dxa"/>
            <w:tcBorders>
              <w:top w:val="single" w:sz="4" w:space="0" w:color="auto"/>
              <w:left w:val="single" w:sz="4" w:space="0" w:color="auto"/>
              <w:bottom w:val="single" w:sz="12" w:space="0" w:color="auto"/>
              <w:right w:val="single" w:sz="4" w:space="0" w:color="auto"/>
              <w:tl2br w:val="nil"/>
              <w:tr2bl w:val="nil"/>
            </w:tcBorders>
            <w:shd w:val="clear" w:color="auto" w:fill="E6E6E6"/>
            <w:tcMar>
              <w:top w:w="113" w:type="dxa"/>
              <w:bottom w:w="113" w:type="dxa"/>
            </w:tcMar>
            <w:vAlign w:val="center"/>
            <w:hideMark/>
          </w:tcPr>
          <w:p w:rsidR="00A040FC" w:rsidRPr="007E7394" w:rsidRDefault="00A040FC" w:rsidP="008A1A52">
            <w:pPr>
              <w:pStyle w:val="SDMTableBoxParaNotNumbered"/>
              <w:keepNext/>
              <w:keepLines/>
              <w:jc w:val="center"/>
              <w:rPr>
                <w:b/>
              </w:rPr>
            </w:pPr>
            <w:r w:rsidRPr="007E7394">
              <w:rPr>
                <w:b/>
              </w:rPr>
              <w:t>Sources</w:t>
            </w:r>
          </w:p>
        </w:tc>
        <w:tc>
          <w:tcPr>
            <w:tcW w:w="1522" w:type="dxa"/>
            <w:tcBorders>
              <w:top w:val="single" w:sz="4" w:space="0" w:color="auto"/>
              <w:left w:val="single" w:sz="4" w:space="0" w:color="auto"/>
              <w:bottom w:val="single" w:sz="12" w:space="0" w:color="auto"/>
              <w:right w:val="single" w:sz="4" w:space="0" w:color="auto"/>
              <w:tl2br w:val="nil"/>
              <w:tr2bl w:val="nil"/>
            </w:tcBorders>
            <w:shd w:val="clear" w:color="auto" w:fill="E6E6E6"/>
            <w:tcMar>
              <w:top w:w="113" w:type="dxa"/>
              <w:bottom w:w="113" w:type="dxa"/>
            </w:tcMar>
            <w:vAlign w:val="center"/>
            <w:hideMark/>
          </w:tcPr>
          <w:p w:rsidR="00A040FC" w:rsidRPr="007E7394" w:rsidRDefault="00A040FC" w:rsidP="008A1A52">
            <w:pPr>
              <w:pStyle w:val="SDMTableBoxParaNotNumbered"/>
              <w:keepNext/>
              <w:keepLines/>
              <w:jc w:val="center"/>
              <w:rPr>
                <w:b/>
              </w:rPr>
            </w:pPr>
            <w:r w:rsidRPr="007E7394">
              <w:rPr>
                <w:b/>
              </w:rPr>
              <w:t>GHGs</w:t>
            </w:r>
          </w:p>
        </w:tc>
        <w:tc>
          <w:tcPr>
            <w:tcW w:w="1543" w:type="dxa"/>
            <w:tcBorders>
              <w:top w:val="single" w:sz="4" w:space="0" w:color="auto"/>
              <w:left w:val="single" w:sz="4" w:space="0" w:color="auto"/>
              <w:bottom w:val="single" w:sz="12" w:space="0" w:color="auto"/>
              <w:right w:val="single" w:sz="4" w:space="0" w:color="auto"/>
              <w:tl2br w:val="nil"/>
              <w:tr2bl w:val="nil"/>
            </w:tcBorders>
            <w:shd w:val="clear" w:color="auto" w:fill="E6E6E6"/>
            <w:tcMar>
              <w:top w:w="113" w:type="dxa"/>
              <w:bottom w:w="113" w:type="dxa"/>
            </w:tcMar>
            <w:vAlign w:val="center"/>
            <w:hideMark/>
          </w:tcPr>
          <w:p w:rsidR="00A040FC" w:rsidRPr="007E7394" w:rsidRDefault="00A040FC" w:rsidP="008A1A52">
            <w:pPr>
              <w:pStyle w:val="SDMTableBoxParaNotNumbered"/>
              <w:keepNext/>
              <w:keepLines/>
              <w:jc w:val="center"/>
              <w:rPr>
                <w:b/>
              </w:rPr>
            </w:pPr>
            <w:r w:rsidRPr="007E7394">
              <w:rPr>
                <w:b/>
              </w:rPr>
              <w:t>Included?</w:t>
            </w:r>
          </w:p>
        </w:tc>
        <w:tc>
          <w:tcPr>
            <w:tcW w:w="5294" w:type="dxa"/>
            <w:tcBorders>
              <w:top w:val="single" w:sz="4" w:space="0" w:color="auto"/>
              <w:left w:val="single" w:sz="4" w:space="0" w:color="auto"/>
              <w:bottom w:val="single" w:sz="12" w:space="0" w:color="auto"/>
              <w:right w:val="single" w:sz="4" w:space="0" w:color="auto"/>
              <w:tl2br w:val="nil"/>
              <w:tr2bl w:val="nil"/>
            </w:tcBorders>
            <w:shd w:val="clear" w:color="auto" w:fill="E6E6E6"/>
            <w:tcMar>
              <w:top w:w="113" w:type="dxa"/>
              <w:bottom w:w="113" w:type="dxa"/>
            </w:tcMar>
            <w:vAlign w:val="center"/>
            <w:hideMark/>
          </w:tcPr>
          <w:p w:rsidR="00A040FC" w:rsidRPr="007E7394" w:rsidRDefault="00A040FC" w:rsidP="008A1A52">
            <w:pPr>
              <w:pStyle w:val="SDMTableBoxParaNotNumbered"/>
              <w:keepNext/>
              <w:keepLines/>
              <w:jc w:val="center"/>
              <w:rPr>
                <w:b/>
              </w:rPr>
            </w:pPr>
            <w:r w:rsidRPr="007E7394">
              <w:rPr>
                <w:b/>
              </w:rPr>
              <w:t>Justification / Explanation</w:t>
            </w:r>
          </w:p>
        </w:tc>
      </w:tr>
      <w:tr w:rsidR="00A040FC" w:rsidRPr="007E7394" w:rsidTr="008A1A52">
        <w:trPr>
          <w:cantSplit/>
          <w:trHeight w:val="261"/>
        </w:trPr>
        <w:tc>
          <w:tcPr>
            <w:tcW w:w="1496" w:type="dxa"/>
            <w:vMerge w:val="restart"/>
            <w:shd w:val="clear" w:color="auto" w:fill="auto"/>
            <w:textDirection w:val="btLr"/>
            <w:vAlign w:val="center"/>
            <w:hideMark/>
          </w:tcPr>
          <w:p w:rsidR="00A040FC" w:rsidRPr="007E7394" w:rsidRDefault="00A040FC" w:rsidP="008A1A52">
            <w:pPr>
              <w:pStyle w:val="SDMTableBoxParaNotNumbered"/>
              <w:keepLines/>
              <w:jc w:val="center"/>
              <w:rPr>
                <w:b/>
              </w:rPr>
            </w:pPr>
            <w:r w:rsidRPr="007E7394">
              <w:rPr>
                <w:b/>
              </w:rPr>
              <w:t>Source 1</w:t>
            </w:r>
          </w:p>
        </w:tc>
        <w:tc>
          <w:tcPr>
            <w:tcW w:w="1522" w:type="dxa"/>
            <w:shd w:val="clear" w:color="auto" w:fill="auto"/>
            <w:vAlign w:val="center"/>
            <w:hideMark/>
          </w:tcPr>
          <w:p w:rsidR="00A040FC" w:rsidRPr="007E7394" w:rsidRDefault="00A040FC" w:rsidP="008A1A52">
            <w:pPr>
              <w:pStyle w:val="SDMTableBoxParaNotNumbered"/>
            </w:pPr>
            <w:r w:rsidRPr="007E7394">
              <w:t>CO</w:t>
            </w:r>
            <w:r w:rsidRPr="007E7394">
              <w:rPr>
                <w:vertAlign w:val="subscript"/>
              </w:rPr>
              <w:t>2</w:t>
            </w:r>
          </w:p>
        </w:tc>
        <w:tc>
          <w:tcPr>
            <w:tcW w:w="1543" w:type="dxa"/>
            <w:shd w:val="clear" w:color="auto" w:fill="auto"/>
            <w:vAlign w:val="center"/>
          </w:tcPr>
          <w:p w:rsidR="00A040FC" w:rsidRPr="007E7394" w:rsidRDefault="00A040FC" w:rsidP="008A1A52">
            <w:pPr>
              <w:pStyle w:val="SDMTableBoxParaNotNumbered"/>
            </w:pPr>
          </w:p>
        </w:tc>
        <w:tc>
          <w:tcPr>
            <w:tcW w:w="5294" w:type="dxa"/>
            <w:shd w:val="clear" w:color="auto" w:fill="auto"/>
            <w:vAlign w:val="center"/>
          </w:tcPr>
          <w:p w:rsidR="00A040FC" w:rsidRPr="007E7394" w:rsidRDefault="00A040FC" w:rsidP="008A1A52">
            <w:pPr>
              <w:pStyle w:val="SDMTableBoxParaNotNumbered"/>
            </w:pPr>
          </w:p>
        </w:tc>
      </w:tr>
      <w:tr w:rsidR="00A040FC" w:rsidRPr="007E7394" w:rsidTr="008A1A52">
        <w:trPr>
          <w:cantSplit/>
          <w:trHeight w:val="262"/>
        </w:trPr>
        <w:tc>
          <w:tcPr>
            <w:tcW w:w="1496" w:type="dxa"/>
            <w:vMerge/>
            <w:shd w:val="clear" w:color="auto" w:fill="auto"/>
            <w:vAlign w:val="center"/>
            <w:hideMark/>
          </w:tcPr>
          <w:p w:rsidR="00A040FC" w:rsidRPr="007E7394" w:rsidRDefault="00A040FC" w:rsidP="008A1A52">
            <w:pPr>
              <w:pStyle w:val="SDMTableBoxParaNotNumbered"/>
              <w:keepLines/>
              <w:jc w:val="center"/>
              <w:rPr>
                <w:b/>
              </w:rPr>
            </w:pPr>
          </w:p>
        </w:tc>
        <w:tc>
          <w:tcPr>
            <w:tcW w:w="1522" w:type="dxa"/>
            <w:shd w:val="clear" w:color="auto" w:fill="auto"/>
            <w:vAlign w:val="center"/>
            <w:hideMark/>
          </w:tcPr>
          <w:p w:rsidR="00A040FC" w:rsidRPr="007E7394" w:rsidRDefault="00A040FC" w:rsidP="008A1A52">
            <w:pPr>
              <w:pStyle w:val="SDMTableBoxParaNotNumbered"/>
            </w:pPr>
            <w:r w:rsidRPr="007E7394">
              <w:t>CH</w:t>
            </w:r>
            <w:r w:rsidRPr="007E7394">
              <w:rPr>
                <w:vertAlign w:val="subscript"/>
              </w:rPr>
              <w:t>4</w:t>
            </w:r>
          </w:p>
        </w:tc>
        <w:tc>
          <w:tcPr>
            <w:tcW w:w="1543" w:type="dxa"/>
            <w:shd w:val="clear" w:color="auto" w:fill="auto"/>
            <w:vAlign w:val="center"/>
          </w:tcPr>
          <w:p w:rsidR="00A040FC" w:rsidRPr="007E7394" w:rsidRDefault="00A040FC" w:rsidP="008A1A52">
            <w:pPr>
              <w:pStyle w:val="SDMTableBoxParaNotNumbered"/>
            </w:pPr>
          </w:p>
        </w:tc>
        <w:tc>
          <w:tcPr>
            <w:tcW w:w="5294" w:type="dxa"/>
            <w:shd w:val="clear" w:color="auto" w:fill="auto"/>
            <w:vAlign w:val="center"/>
          </w:tcPr>
          <w:p w:rsidR="00A040FC" w:rsidRPr="007E7394" w:rsidRDefault="00A040FC" w:rsidP="008A1A52">
            <w:pPr>
              <w:pStyle w:val="SDMTableBoxParaNotNumbered"/>
            </w:pPr>
          </w:p>
        </w:tc>
      </w:tr>
      <w:tr w:rsidR="00A040FC" w:rsidRPr="007E7394" w:rsidTr="008A1A52">
        <w:trPr>
          <w:cantSplit/>
          <w:trHeight w:val="262"/>
        </w:trPr>
        <w:tc>
          <w:tcPr>
            <w:tcW w:w="1496" w:type="dxa"/>
            <w:vMerge/>
            <w:shd w:val="clear" w:color="auto" w:fill="auto"/>
            <w:vAlign w:val="center"/>
            <w:hideMark/>
          </w:tcPr>
          <w:p w:rsidR="00A040FC" w:rsidRPr="007E7394" w:rsidRDefault="00A040FC" w:rsidP="008A1A52">
            <w:pPr>
              <w:pStyle w:val="SDMTableBoxParaNotNumbered"/>
              <w:keepLines/>
              <w:jc w:val="center"/>
              <w:rPr>
                <w:b/>
              </w:rPr>
            </w:pPr>
          </w:p>
        </w:tc>
        <w:tc>
          <w:tcPr>
            <w:tcW w:w="1522" w:type="dxa"/>
            <w:shd w:val="clear" w:color="auto" w:fill="auto"/>
            <w:vAlign w:val="center"/>
            <w:hideMark/>
          </w:tcPr>
          <w:p w:rsidR="00A040FC" w:rsidRPr="007E7394" w:rsidRDefault="00A040FC" w:rsidP="008A1A52">
            <w:pPr>
              <w:pStyle w:val="SDMTableBoxParaNotNumbered"/>
            </w:pPr>
            <w:r w:rsidRPr="007E7394">
              <w:t>N</w:t>
            </w:r>
            <w:r w:rsidRPr="007E7394">
              <w:rPr>
                <w:vertAlign w:val="subscript"/>
              </w:rPr>
              <w:t>2</w:t>
            </w:r>
            <w:r w:rsidRPr="007E7394">
              <w:t>O</w:t>
            </w:r>
          </w:p>
        </w:tc>
        <w:tc>
          <w:tcPr>
            <w:tcW w:w="1543" w:type="dxa"/>
            <w:shd w:val="clear" w:color="auto" w:fill="auto"/>
            <w:vAlign w:val="center"/>
          </w:tcPr>
          <w:p w:rsidR="00A040FC" w:rsidRPr="007E7394" w:rsidRDefault="00A040FC" w:rsidP="008A1A52">
            <w:pPr>
              <w:pStyle w:val="SDMTableBoxParaNotNumbered"/>
            </w:pPr>
          </w:p>
        </w:tc>
        <w:tc>
          <w:tcPr>
            <w:tcW w:w="5294" w:type="dxa"/>
            <w:shd w:val="clear" w:color="auto" w:fill="auto"/>
            <w:vAlign w:val="center"/>
          </w:tcPr>
          <w:p w:rsidR="00A040FC" w:rsidRPr="007E7394" w:rsidRDefault="00A040FC" w:rsidP="008A1A52">
            <w:pPr>
              <w:pStyle w:val="SDMTableBoxParaNotNumbered"/>
            </w:pPr>
          </w:p>
        </w:tc>
      </w:tr>
      <w:tr w:rsidR="00A040FC" w:rsidRPr="007E7394" w:rsidTr="008A1A52">
        <w:trPr>
          <w:cantSplit/>
          <w:trHeight w:val="262"/>
        </w:trPr>
        <w:tc>
          <w:tcPr>
            <w:tcW w:w="1496" w:type="dxa"/>
            <w:vMerge/>
            <w:shd w:val="clear" w:color="auto" w:fill="auto"/>
            <w:vAlign w:val="center"/>
            <w:hideMark/>
          </w:tcPr>
          <w:p w:rsidR="00A040FC" w:rsidRPr="007E7394" w:rsidRDefault="00A040FC" w:rsidP="008A1A52">
            <w:pPr>
              <w:pStyle w:val="SDMTableBoxParaNotNumbered"/>
              <w:keepLines/>
              <w:jc w:val="center"/>
              <w:rPr>
                <w:b/>
              </w:rPr>
            </w:pPr>
          </w:p>
        </w:tc>
        <w:tc>
          <w:tcPr>
            <w:tcW w:w="1522" w:type="dxa"/>
            <w:shd w:val="clear" w:color="auto" w:fill="auto"/>
            <w:vAlign w:val="center"/>
            <w:hideMark/>
          </w:tcPr>
          <w:p w:rsidR="00A040FC" w:rsidRPr="007E7394" w:rsidRDefault="00A040FC" w:rsidP="008A1A52">
            <w:pPr>
              <w:pStyle w:val="SDMTableBoxParaNotNumbered"/>
            </w:pPr>
            <w:r w:rsidRPr="007E7394">
              <w:t>…</w:t>
            </w:r>
          </w:p>
        </w:tc>
        <w:tc>
          <w:tcPr>
            <w:tcW w:w="1543" w:type="dxa"/>
            <w:shd w:val="clear" w:color="auto" w:fill="auto"/>
            <w:vAlign w:val="center"/>
          </w:tcPr>
          <w:p w:rsidR="00A040FC" w:rsidRPr="007E7394" w:rsidRDefault="00A040FC" w:rsidP="008A1A52">
            <w:pPr>
              <w:pStyle w:val="SDMTableBoxParaNotNumbered"/>
            </w:pPr>
          </w:p>
        </w:tc>
        <w:tc>
          <w:tcPr>
            <w:tcW w:w="5294" w:type="dxa"/>
            <w:shd w:val="clear" w:color="auto" w:fill="auto"/>
            <w:vAlign w:val="center"/>
          </w:tcPr>
          <w:p w:rsidR="00A040FC" w:rsidRPr="007E7394" w:rsidRDefault="00A040FC" w:rsidP="008A1A52">
            <w:pPr>
              <w:pStyle w:val="SDMTableBoxParaNotNumbered"/>
            </w:pPr>
          </w:p>
        </w:tc>
      </w:tr>
      <w:tr w:rsidR="00A040FC" w:rsidRPr="007E7394" w:rsidTr="008A1A52">
        <w:trPr>
          <w:cantSplit/>
          <w:trHeight w:val="262"/>
        </w:trPr>
        <w:tc>
          <w:tcPr>
            <w:tcW w:w="1496" w:type="dxa"/>
            <w:vMerge w:val="restart"/>
            <w:shd w:val="clear" w:color="auto" w:fill="auto"/>
            <w:textDirection w:val="btLr"/>
            <w:vAlign w:val="center"/>
            <w:hideMark/>
          </w:tcPr>
          <w:p w:rsidR="00A040FC" w:rsidRPr="007E7394" w:rsidRDefault="00A040FC" w:rsidP="008A1A52">
            <w:pPr>
              <w:pStyle w:val="SDMTableBoxParaNotNumbered"/>
              <w:keepLines/>
              <w:jc w:val="center"/>
              <w:rPr>
                <w:b/>
              </w:rPr>
            </w:pPr>
            <w:r w:rsidRPr="007E7394">
              <w:rPr>
                <w:b/>
              </w:rPr>
              <w:t>Source 2</w:t>
            </w:r>
          </w:p>
        </w:tc>
        <w:tc>
          <w:tcPr>
            <w:tcW w:w="1522" w:type="dxa"/>
            <w:shd w:val="clear" w:color="auto" w:fill="auto"/>
            <w:vAlign w:val="center"/>
            <w:hideMark/>
          </w:tcPr>
          <w:p w:rsidR="00A040FC" w:rsidRPr="007E7394" w:rsidRDefault="00A040FC" w:rsidP="008A1A52">
            <w:pPr>
              <w:pStyle w:val="SDMTableBoxParaNotNumbered"/>
            </w:pPr>
            <w:r w:rsidRPr="007E7394">
              <w:t>CO</w:t>
            </w:r>
            <w:r w:rsidRPr="007E7394">
              <w:rPr>
                <w:vertAlign w:val="subscript"/>
              </w:rPr>
              <w:t>2</w:t>
            </w:r>
          </w:p>
        </w:tc>
        <w:tc>
          <w:tcPr>
            <w:tcW w:w="1543" w:type="dxa"/>
            <w:shd w:val="clear" w:color="auto" w:fill="auto"/>
            <w:vAlign w:val="center"/>
          </w:tcPr>
          <w:p w:rsidR="00A040FC" w:rsidRPr="007E7394" w:rsidRDefault="00A040FC" w:rsidP="008A1A52">
            <w:pPr>
              <w:pStyle w:val="SDMTableBoxParaNotNumbered"/>
            </w:pPr>
          </w:p>
        </w:tc>
        <w:tc>
          <w:tcPr>
            <w:tcW w:w="5294" w:type="dxa"/>
            <w:shd w:val="clear" w:color="auto" w:fill="auto"/>
            <w:vAlign w:val="center"/>
          </w:tcPr>
          <w:p w:rsidR="00A040FC" w:rsidRPr="007E7394" w:rsidRDefault="00A040FC" w:rsidP="008A1A52">
            <w:pPr>
              <w:pStyle w:val="SDMTableBoxParaNotNumbered"/>
            </w:pPr>
          </w:p>
        </w:tc>
      </w:tr>
      <w:tr w:rsidR="00A040FC" w:rsidRPr="007E7394" w:rsidTr="008A1A52">
        <w:trPr>
          <w:cantSplit/>
          <w:trHeight w:val="262"/>
        </w:trPr>
        <w:tc>
          <w:tcPr>
            <w:tcW w:w="1496" w:type="dxa"/>
            <w:vMerge/>
            <w:shd w:val="clear" w:color="auto" w:fill="auto"/>
            <w:vAlign w:val="center"/>
            <w:hideMark/>
          </w:tcPr>
          <w:p w:rsidR="00A040FC" w:rsidRPr="007E7394" w:rsidRDefault="00A040FC" w:rsidP="008A1A52">
            <w:pPr>
              <w:pStyle w:val="SDMTableBoxParaNotNumbered"/>
              <w:keepLines/>
              <w:jc w:val="center"/>
              <w:rPr>
                <w:b/>
              </w:rPr>
            </w:pPr>
          </w:p>
        </w:tc>
        <w:tc>
          <w:tcPr>
            <w:tcW w:w="1522" w:type="dxa"/>
            <w:shd w:val="clear" w:color="auto" w:fill="auto"/>
            <w:vAlign w:val="center"/>
            <w:hideMark/>
          </w:tcPr>
          <w:p w:rsidR="00A040FC" w:rsidRPr="007E7394" w:rsidRDefault="00A040FC" w:rsidP="008A1A52">
            <w:pPr>
              <w:pStyle w:val="SDMTableBoxParaNotNumbered"/>
            </w:pPr>
            <w:r w:rsidRPr="007E7394">
              <w:t>CH</w:t>
            </w:r>
            <w:r w:rsidRPr="007E7394">
              <w:rPr>
                <w:vertAlign w:val="subscript"/>
              </w:rPr>
              <w:t>4</w:t>
            </w:r>
          </w:p>
        </w:tc>
        <w:tc>
          <w:tcPr>
            <w:tcW w:w="1543" w:type="dxa"/>
            <w:shd w:val="clear" w:color="auto" w:fill="auto"/>
            <w:vAlign w:val="center"/>
          </w:tcPr>
          <w:p w:rsidR="00A040FC" w:rsidRPr="007E7394" w:rsidRDefault="00A040FC" w:rsidP="008A1A52">
            <w:pPr>
              <w:pStyle w:val="SDMTableBoxParaNotNumbered"/>
            </w:pPr>
          </w:p>
        </w:tc>
        <w:tc>
          <w:tcPr>
            <w:tcW w:w="5294" w:type="dxa"/>
            <w:shd w:val="clear" w:color="auto" w:fill="auto"/>
            <w:vAlign w:val="center"/>
          </w:tcPr>
          <w:p w:rsidR="00A040FC" w:rsidRPr="007E7394" w:rsidRDefault="00A040FC" w:rsidP="008A1A52">
            <w:pPr>
              <w:pStyle w:val="SDMTableBoxParaNotNumbered"/>
            </w:pPr>
          </w:p>
        </w:tc>
      </w:tr>
      <w:tr w:rsidR="00A040FC" w:rsidRPr="007E7394" w:rsidTr="008A1A52">
        <w:trPr>
          <w:cantSplit/>
          <w:trHeight w:val="262"/>
        </w:trPr>
        <w:tc>
          <w:tcPr>
            <w:tcW w:w="1496" w:type="dxa"/>
            <w:vMerge/>
            <w:shd w:val="clear" w:color="auto" w:fill="auto"/>
            <w:vAlign w:val="center"/>
            <w:hideMark/>
          </w:tcPr>
          <w:p w:rsidR="00A040FC" w:rsidRPr="007E7394" w:rsidRDefault="00A040FC" w:rsidP="008A1A52">
            <w:pPr>
              <w:pStyle w:val="SDMTableBoxParaNotNumbered"/>
              <w:keepLines/>
              <w:jc w:val="center"/>
              <w:rPr>
                <w:b/>
              </w:rPr>
            </w:pPr>
          </w:p>
        </w:tc>
        <w:tc>
          <w:tcPr>
            <w:tcW w:w="1522" w:type="dxa"/>
            <w:shd w:val="clear" w:color="auto" w:fill="auto"/>
            <w:vAlign w:val="center"/>
            <w:hideMark/>
          </w:tcPr>
          <w:p w:rsidR="00A040FC" w:rsidRPr="007E7394" w:rsidRDefault="00A040FC" w:rsidP="008A1A52">
            <w:pPr>
              <w:pStyle w:val="SDMTableBoxParaNotNumbered"/>
            </w:pPr>
            <w:r w:rsidRPr="007E7394">
              <w:t>N</w:t>
            </w:r>
            <w:r w:rsidRPr="007E7394">
              <w:rPr>
                <w:vertAlign w:val="subscript"/>
              </w:rPr>
              <w:t>2</w:t>
            </w:r>
            <w:r w:rsidRPr="007E7394">
              <w:t>O</w:t>
            </w:r>
          </w:p>
        </w:tc>
        <w:tc>
          <w:tcPr>
            <w:tcW w:w="1543" w:type="dxa"/>
            <w:shd w:val="clear" w:color="auto" w:fill="auto"/>
            <w:vAlign w:val="center"/>
          </w:tcPr>
          <w:p w:rsidR="00A040FC" w:rsidRPr="007E7394" w:rsidRDefault="00A040FC" w:rsidP="008A1A52">
            <w:pPr>
              <w:pStyle w:val="SDMTableBoxParaNotNumbered"/>
            </w:pPr>
          </w:p>
        </w:tc>
        <w:tc>
          <w:tcPr>
            <w:tcW w:w="5294" w:type="dxa"/>
            <w:shd w:val="clear" w:color="auto" w:fill="auto"/>
            <w:vAlign w:val="center"/>
          </w:tcPr>
          <w:p w:rsidR="00A040FC" w:rsidRPr="007E7394" w:rsidRDefault="00A040FC" w:rsidP="008A1A52">
            <w:pPr>
              <w:pStyle w:val="SDMTableBoxParaNotNumbered"/>
            </w:pPr>
          </w:p>
        </w:tc>
      </w:tr>
      <w:tr w:rsidR="00A040FC" w:rsidRPr="007E7394" w:rsidTr="008A1A52">
        <w:trPr>
          <w:cantSplit/>
          <w:trHeight w:val="262"/>
        </w:trPr>
        <w:tc>
          <w:tcPr>
            <w:tcW w:w="1496" w:type="dxa"/>
            <w:vMerge/>
            <w:shd w:val="clear" w:color="auto" w:fill="auto"/>
            <w:vAlign w:val="center"/>
            <w:hideMark/>
          </w:tcPr>
          <w:p w:rsidR="00A040FC" w:rsidRPr="007E7394" w:rsidRDefault="00A040FC" w:rsidP="008A1A52">
            <w:pPr>
              <w:pStyle w:val="SDMTableBoxParaNotNumbered"/>
              <w:keepLines/>
              <w:jc w:val="center"/>
              <w:rPr>
                <w:b/>
              </w:rPr>
            </w:pPr>
          </w:p>
        </w:tc>
        <w:tc>
          <w:tcPr>
            <w:tcW w:w="1522" w:type="dxa"/>
            <w:shd w:val="clear" w:color="auto" w:fill="auto"/>
            <w:vAlign w:val="center"/>
            <w:hideMark/>
          </w:tcPr>
          <w:p w:rsidR="00A040FC" w:rsidRPr="007E7394" w:rsidRDefault="00A040FC" w:rsidP="008A1A52">
            <w:pPr>
              <w:pStyle w:val="SDMTableBoxParaNotNumbered"/>
            </w:pPr>
            <w:r w:rsidRPr="007E7394">
              <w:t>…</w:t>
            </w:r>
          </w:p>
        </w:tc>
        <w:tc>
          <w:tcPr>
            <w:tcW w:w="1543" w:type="dxa"/>
            <w:shd w:val="clear" w:color="auto" w:fill="auto"/>
            <w:vAlign w:val="center"/>
          </w:tcPr>
          <w:p w:rsidR="00A040FC" w:rsidRPr="007E7394" w:rsidRDefault="00A040FC" w:rsidP="008A1A52">
            <w:pPr>
              <w:pStyle w:val="SDMTableBoxParaNotNumbered"/>
            </w:pPr>
          </w:p>
        </w:tc>
        <w:tc>
          <w:tcPr>
            <w:tcW w:w="5294" w:type="dxa"/>
            <w:shd w:val="clear" w:color="auto" w:fill="auto"/>
            <w:vAlign w:val="center"/>
          </w:tcPr>
          <w:p w:rsidR="00A040FC" w:rsidRPr="007E7394" w:rsidRDefault="00A040FC" w:rsidP="008A1A52">
            <w:pPr>
              <w:pStyle w:val="SDMTableBoxParaNotNumbered"/>
            </w:pPr>
          </w:p>
        </w:tc>
      </w:tr>
    </w:tbl>
    <w:p w:rsidR="004E4120" w:rsidRPr="007E7394" w:rsidRDefault="004E4120" w:rsidP="00642BED">
      <w:pPr>
        <w:pStyle w:val="SDMPDDPoASubSection1"/>
        <w:numPr>
          <w:ilvl w:val="1"/>
          <w:numId w:val="34"/>
        </w:numPr>
      </w:pPr>
      <w:r w:rsidRPr="007E7394">
        <w:rPr>
          <w:lang w:eastAsia="en-US"/>
        </w:rPr>
        <w:t>Identification</w:t>
      </w:r>
      <w:r w:rsidRPr="007E7394">
        <w:t xml:space="preserve"> of strata</w:t>
      </w:r>
      <w:bookmarkEnd w:id="177"/>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4E4120" w:rsidRPr="007E7394" w:rsidTr="00DB2FBA">
        <w:trPr>
          <w:cantSplit/>
          <w:jc w:val="center"/>
        </w:trPr>
        <w:tc>
          <w:tcPr>
            <w:tcW w:w="5000" w:type="pct"/>
            <w:shd w:val="clear" w:color="auto" w:fill="D9D9D9"/>
          </w:tcPr>
          <w:p w:rsidR="004E4120" w:rsidRPr="007E7394" w:rsidRDefault="004E4120" w:rsidP="00642BED">
            <w:pPr>
              <w:pStyle w:val="SDMTableBoxParaNumbered"/>
              <w:numPr>
                <w:ilvl w:val="0"/>
                <w:numId w:val="60"/>
              </w:numPr>
              <w:ind w:left="397" w:hanging="397"/>
            </w:pPr>
            <w:r w:rsidRPr="007E7394">
              <w:t xml:space="preserve">Describe the results of the application of the </w:t>
            </w:r>
            <w:proofErr w:type="spellStart"/>
            <w:r w:rsidRPr="007E7394">
              <w:t>ex ante</w:t>
            </w:r>
            <w:proofErr w:type="spellEnd"/>
            <w:r w:rsidRPr="007E7394">
              <w:t xml:space="preserve"> stratification procedure, if any.</w:t>
            </w:r>
          </w:p>
        </w:tc>
      </w:tr>
    </w:tbl>
    <w:p w:rsidR="004E4120" w:rsidRPr="007E7394" w:rsidRDefault="004E4120" w:rsidP="00642BED">
      <w:pPr>
        <w:pStyle w:val="SDMPDDPoASubSection1"/>
        <w:numPr>
          <w:ilvl w:val="1"/>
          <w:numId w:val="34"/>
        </w:numPr>
      </w:pPr>
      <w:bookmarkStart w:id="178" w:name="_Toc382406470"/>
      <w:bookmarkStart w:id="179" w:name="_Toc382462152"/>
      <w:bookmarkStart w:id="180" w:name="_Toc382992588"/>
      <w:bookmarkStart w:id="181" w:name="_Toc383007346"/>
      <w:r w:rsidRPr="007E7394">
        <w:t>Description of the baseline scenario</w:t>
      </w:r>
      <w:bookmarkEnd w:id="178"/>
      <w:bookmarkEnd w:id="179"/>
      <w:bookmarkEnd w:id="180"/>
      <w:bookmarkEnd w:id="181"/>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B3111" w:rsidRPr="007E7394" w:rsidTr="00CB4B39">
        <w:trPr>
          <w:cantSplit/>
          <w:jc w:val="center"/>
        </w:trPr>
        <w:tc>
          <w:tcPr>
            <w:tcW w:w="5000" w:type="pct"/>
            <w:shd w:val="clear" w:color="auto" w:fill="D9D9D9"/>
          </w:tcPr>
          <w:p w:rsidR="008B3111" w:rsidRPr="007E7394" w:rsidRDefault="008B3111" w:rsidP="00EC433F">
            <w:pPr>
              <w:pStyle w:val="SDMTableBoxParaNumbered"/>
              <w:numPr>
                <w:ilvl w:val="0"/>
                <w:numId w:val="88"/>
              </w:numPr>
              <w:ind w:left="397" w:hanging="397"/>
            </w:pPr>
            <w:r w:rsidRPr="007E7394">
              <w:t xml:space="preserve">Describe how the baseline scenario is identified for the CPA in accordance with the </w:t>
            </w:r>
            <w:proofErr w:type="spellStart"/>
            <w:r w:rsidRPr="007E7394">
              <w:t>PoA</w:t>
            </w:r>
            <w:proofErr w:type="spellEnd"/>
            <w:r w:rsidRPr="007E7394">
              <w:t>.</w:t>
            </w:r>
          </w:p>
        </w:tc>
      </w:tr>
    </w:tbl>
    <w:p w:rsidR="008B3111" w:rsidRPr="007E7394" w:rsidRDefault="008B3111" w:rsidP="00642BED">
      <w:pPr>
        <w:pStyle w:val="SDMPDDPoASubSection1"/>
        <w:numPr>
          <w:ilvl w:val="1"/>
          <w:numId w:val="34"/>
        </w:numPr>
      </w:pPr>
      <w:bookmarkStart w:id="182" w:name="_Toc382406471"/>
      <w:bookmarkStart w:id="183" w:name="_Toc382462153"/>
      <w:bookmarkStart w:id="184" w:name="_Toc382992589"/>
      <w:bookmarkStart w:id="185" w:name="_Toc383007347"/>
      <w:r w:rsidRPr="007E7394">
        <w:rPr>
          <w:rFonts w:hint="eastAsia"/>
        </w:rPr>
        <w:t>D</w:t>
      </w:r>
      <w:r w:rsidRPr="007E7394">
        <w:t>emonstration of eligibility for a CPA</w:t>
      </w:r>
      <w:bookmarkEnd w:id="182"/>
      <w:bookmarkEnd w:id="183"/>
      <w:bookmarkEnd w:id="184"/>
      <w:bookmarkEnd w:id="185"/>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B3111" w:rsidRPr="007E7394" w:rsidTr="00CB4B39">
        <w:trPr>
          <w:cantSplit/>
          <w:jc w:val="center"/>
        </w:trPr>
        <w:tc>
          <w:tcPr>
            <w:tcW w:w="5000" w:type="pct"/>
            <w:shd w:val="clear" w:color="auto" w:fill="D9D9D9"/>
          </w:tcPr>
          <w:p w:rsidR="008B3111" w:rsidRPr="007E7394" w:rsidRDefault="008B3111" w:rsidP="00642BED">
            <w:pPr>
              <w:pStyle w:val="SDMTableBoxParaNumbered"/>
              <w:numPr>
                <w:ilvl w:val="0"/>
                <w:numId w:val="61"/>
              </w:numPr>
              <w:ind w:left="397" w:hanging="397"/>
            </w:pPr>
            <w:r w:rsidRPr="007E7394">
              <w:t xml:space="preserve">Demonstrate how each CPA meets the eligibility criteria of the </w:t>
            </w:r>
            <w:proofErr w:type="spellStart"/>
            <w:r w:rsidRPr="007E7394">
              <w:t>PoA</w:t>
            </w:r>
            <w:proofErr w:type="spellEnd"/>
            <w:r w:rsidRPr="007E7394">
              <w:t xml:space="preserve"> including confirmation of </w:t>
            </w:r>
            <w:proofErr w:type="spellStart"/>
            <w:r w:rsidRPr="007E7394">
              <w:t>additionality</w:t>
            </w:r>
            <w:proofErr w:type="spellEnd"/>
            <w:r w:rsidRPr="007E7394">
              <w:t xml:space="preserve"> of the CPA for its inclusion into the </w:t>
            </w:r>
            <w:proofErr w:type="spellStart"/>
            <w:r w:rsidRPr="007E7394">
              <w:t>PoA</w:t>
            </w:r>
            <w:proofErr w:type="spellEnd"/>
            <w:r w:rsidRPr="007E7394">
              <w:t>.</w:t>
            </w:r>
          </w:p>
        </w:tc>
      </w:tr>
    </w:tbl>
    <w:p w:rsidR="008B3111" w:rsidRPr="007E7394" w:rsidRDefault="008B3111" w:rsidP="00642BED">
      <w:pPr>
        <w:pStyle w:val="SDMPDDPoASubSection1"/>
        <w:numPr>
          <w:ilvl w:val="1"/>
          <w:numId w:val="34"/>
        </w:numPr>
      </w:pPr>
      <w:bookmarkStart w:id="186" w:name="_Toc382406472"/>
      <w:bookmarkStart w:id="187" w:name="_Toc382462154"/>
      <w:bookmarkStart w:id="188" w:name="_Toc382992590"/>
      <w:bookmarkStart w:id="189" w:name="_Toc383007348"/>
      <w:r w:rsidRPr="007E7394">
        <w:t xml:space="preserve">Estimation of </w:t>
      </w:r>
      <w:bookmarkEnd w:id="186"/>
      <w:bookmarkEnd w:id="187"/>
      <w:bookmarkEnd w:id="188"/>
      <w:bookmarkEnd w:id="189"/>
      <w:r w:rsidR="0003709F" w:rsidRPr="007E7394">
        <w:t>GHG removals by sinks</w:t>
      </w:r>
    </w:p>
    <w:p w:rsidR="008B3111" w:rsidRPr="007E7394" w:rsidRDefault="008B3111" w:rsidP="00F37343">
      <w:pPr>
        <w:pStyle w:val="SDMPDDPoASubSection1"/>
        <w:numPr>
          <w:ilvl w:val="2"/>
          <w:numId w:val="34"/>
        </w:numPr>
      </w:pPr>
      <w:bookmarkStart w:id="190" w:name="_Toc382406473"/>
      <w:bookmarkStart w:id="191" w:name="_Toc382992591"/>
      <w:bookmarkStart w:id="192" w:name="_Toc383007349"/>
      <w:r w:rsidRPr="007E7394">
        <w:t>Explanation of methodological choices</w:t>
      </w:r>
      <w:bookmarkEnd w:id="190"/>
      <w:bookmarkEnd w:id="191"/>
      <w:bookmarkEnd w:id="192"/>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B3111" w:rsidRPr="007E7394" w:rsidTr="00CB4B39">
        <w:trPr>
          <w:cantSplit/>
          <w:jc w:val="center"/>
        </w:trPr>
        <w:tc>
          <w:tcPr>
            <w:tcW w:w="5000" w:type="pct"/>
            <w:shd w:val="clear" w:color="auto" w:fill="D9D9D9"/>
          </w:tcPr>
          <w:p w:rsidR="008B3111" w:rsidRPr="007E7394" w:rsidRDefault="008B3111" w:rsidP="00642BED">
            <w:pPr>
              <w:pStyle w:val="SDMTableBoxParaNumbered"/>
              <w:numPr>
                <w:ilvl w:val="0"/>
                <w:numId w:val="62"/>
              </w:numPr>
              <w:ind w:left="397" w:hanging="397"/>
            </w:pPr>
            <w:r w:rsidRPr="007E7394">
              <w:t>Explain how the methods or methodological steps</w:t>
            </w:r>
            <w:r w:rsidRPr="007E7394" w:rsidDel="00346BA4">
              <w:t>,</w:t>
            </w:r>
            <w:r w:rsidRPr="007E7394">
              <w:t xml:space="preserve"> in the selected methodology </w:t>
            </w:r>
            <w:r w:rsidRPr="007E7394">
              <w:rPr>
                <w:szCs w:val="22"/>
              </w:rPr>
              <w:t>(</w:t>
            </w:r>
            <w:proofErr w:type="spellStart"/>
            <w:r w:rsidRPr="007E7394">
              <w:rPr>
                <w:szCs w:val="22"/>
              </w:rPr>
              <w:t>ies</w:t>
            </w:r>
            <w:proofErr w:type="spellEnd"/>
            <w:r w:rsidRPr="007E7394">
              <w:rPr>
                <w:szCs w:val="22"/>
              </w:rPr>
              <w:t>) and, where applicable, the selected standardized baseline(s),</w:t>
            </w:r>
            <w:r w:rsidRPr="007E7394">
              <w:t xml:space="preserve"> for calculating</w:t>
            </w:r>
            <w:r w:rsidRPr="007E7394" w:rsidDel="0075755C">
              <w:t xml:space="preserve"> </w:t>
            </w:r>
            <w:r w:rsidR="0003709F" w:rsidRPr="007E7394">
              <w:rPr>
                <w:rFonts w:cs="Arial"/>
                <w:szCs w:val="22"/>
              </w:rPr>
              <w:t>baseline net GHG removals by sink,</w:t>
            </w:r>
            <w:r w:rsidR="0003709F" w:rsidRPr="007E7394" w:rsidDel="00E32146">
              <w:rPr>
                <w:rFonts w:cs="Arial"/>
                <w:szCs w:val="22"/>
              </w:rPr>
              <w:t xml:space="preserve"> </w:t>
            </w:r>
            <w:r w:rsidR="0003709F" w:rsidRPr="007E7394">
              <w:rPr>
                <w:rFonts w:cs="Arial"/>
                <w:szCs w:val="22"/>
              </w:rPr>
              <w:t xml:space="preserve">actual net GHG removals by sinks, leakage and net anthropogenic GHG removals by sinks are applied. </w:t>
            </w:r>
            <w:r w:rsidRPr="007E7394">
              <w:t xml:space="preserve">Clearly state which equations will be used </w:t>
            </w:r>
            <w:r w:rsidR="0003709F" w:rsidRPr="007E7394">
              <w:rPr>
                <w:rFonts w:cs="Arial"/>
                <w:szCs w:val="22"/>
              </w:rPr>
              <w:t>in calculating net anthropogenic GHG removals by sinks.</w:t>
            </w:r>
          </w:p>
        </w:tc>
      </w:tr>
    </w:tbl>
    <w:p w:rsidR="008B3111" w:rsidRPr="007E7394" w:rsidRDefault="008B3111" w:rsidP="00F37343">
      <w:pPr>
        <w:pStyle w:val="SDMPDDPoASubSection1"/>
        <w:numPr>
          <w:ilvl w:val="2"/>
          <w:numId w:val="34"/>
        </w:numPr>
      </w:pPr>
      <w:bookmarkStart w:id="193" w:name="_Toc382406474"/>
      <w:bookmarkStart w:id="194" w:name="_Toc382992592"/>
      <w:bookmarkStart w:id="195" w:name="_Toc383007350"/>
      <w:r w:rsidRPr="007E7394">
        <w:t>Data and pa</w:t>
      </w:r>
      <w:r w:rsidR="006C2D38" w:rsidRPr="007E7394">
        <w:t>rameters fixed</w:t>
      </w:r>
      <w:r w:rsidRPr="007E7394">
        <w:t xml:space="preserve"> ex-ante</w:t>
      </w:r>
      <w:bookmarkEnd w:id="193"/>
      <w:bookmarkEnd w:id="194"/>
      <w:bookmarkEnd w:id="195"/>
    </w:p>
    <w:tbl>
      <w:tblPr>
        <w:tblW w:w="9854" w:type="dxa"/>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4"/>
      </w:tblGrid>
      <w:tr w:rsidR="008B3111" w:rsidRPr="007E7394" w:rsidTr="00581FDC">
        <w:trPr>
          <w:cantSplit/>
          <w:jc w:val="center"/>
        </w:trPr>
        <w:tc>
          <w:tcPr>
            <w:tcW w:w="9321" w:type="dxa"/>
            <w:shd w:val="clear" w:color="auto" w:fill="D9D9D9"/>
          </w:tcPr>
          <w:p w:rsidR="008B3111" w:rsidRPr="007E7394" w:rsidRDefault="008B3111" w:rsidP="00B808E8">
            <w:pPr>
              <w:pStyle w:val="SDMTableBoxParaNumbered"/>
              <w:numPr>
                <w:ilvl w:val="0"/>
                <w:numId w:val="63"/>
              </w:numPr>
              <w:ind w:left="397" w:hanging="397"/>
            </w:pPr>
            <w:r w:rsidRPr="007E7394">
              <w:t>Include a compilation of information on the data and parameters that are not monitored during the crediting period but are determined before the registration and remain fixed throughout the crediting period. Do not include data that become available only after the registration of the CPA (e.g. measurements after</w:t>
            </w:r>
            <w:r w:rsidR="008B4857" w:rsidRPr="007E7394">
              <w:t xml:space="preserve"> the implementation of the CPA)</w:t>
            </w:r>
            <w:r w:rsidRPr="007E7394">
              <w:t xml:space="preserve"> here but include them in the table in section </w:t>
            </w:r>
            <w:r w:rsidR="00B808E8" w:rsidRPr="007E7394">
              <w:t>E.8.1.</w:t>
            </w:r>
            <w:r w:rsidRPr="007E7394">
              <w:t xml:space="preserve"> </w:t>
            </w:r>
            <w:proofErr w:type="gramStart"/>
            <w:r w:rsidRPr="007E7394">
              <w:t>below</w:t>
            </w:r>
            <w:proofErr w:type="gramEnd"/>
            <w:r w:rsidRPr="007E7394">
              <w:t>.</w:t>
            </w:r>
          </w:p>
        </w:tc>
      </w:tr>
      <w:tr w:rsidR="008B3111" w:rsidRPr="007E7394" w:rsidTr="00581FDC">
        <w:trPr>
          <w:cantSplit/>
          <w:jc w:val="center"/>
        </w:trPr>
        <w:tc>
          <w:tcPr>
            <w:tcW w:w="9321" w:type="dxa"/>
            <w:shd w:val="clear" w:color="auto" w:fill="D9D9D9"/>
          </w:tcPr>
          <w:p w:rsidR="008B3111" w:rsidRPr="007E7394" w:rsidRDefault="008B3111" w:rsidP="00642BED">
            <w:pPr>
              <w:pStyle w:val="SDMTableBoxParaNumbered"/>
              <w:numPr>
                <w:ilvl w:val="0"/>
                <w:numId w:val="63"/>
              </w:numPr>
              <w:ind w:left="397" w:hanging="397"/>
            </w:pPr>
            <w:r w:rsidRPr="007E7394">
              <w:t xml:space="preserve">The compilation of information may include data that are measured or sampled, and data that are collected from other sources (e.g. official statistics, expert judgment, proprietary data, IPCC, commercial and scientific literature, etc.). Do not include data that are calculated with equations provided in the selected </w:t>
            </w:r>
            <w:proofErr w:type="gramStart"/>
            <w:r w:rsidRPr="007E7394">
              <w:t>methodology(</w:t>
            </w:r>
            <w:proofErr w:type="spellStart"/>
            <w:proofErr w:type="gramEnd"/>
            <w:r w:rsidRPr="007E7394">
              <w:t>ies</w:t>
            </w:r>
            <w:proofErr w:type="spellEnd"/>
            <w:r w:rsidRPr="007E7394">
              <w:t>) or default values specified in the methodology(</w:t>
            </w:r>
            <w:proofErr w:type="spellStart"/>
            <w:r w:rsidRPr="007E7394">
              <w:t>ies</w:t>
            </w:r>
            <w:proofErr w:type="spellEnd"/>
            <w:r w:rsidRPr="007E7394">
              <w:t>) in the compilation.</w:t>
            </w:r>
          </w:p>
        </w:tc>
      </w:tr>
      <w:tr w:rsidR="008B3111" w:rsidRPr="007E7394" w:rsidTr="00581FDC">
        <w:trPr>
          <w:cantSplit/>
          <w:jc w:val="center"/>
        </w:trPr>
        <w:tc>
          <w:tcPr>
            <w:tcW w:w="9321" w:type="dxa"/>
            <w:shd w:val="clear" w:color="auto" w:fill="D9D9D9"/>
          </w:tcPr>
          <w:p w:rsidR="008B3111" w:rsidRPr="007E7394" w:rsidRDefault="008B3111" w:rsidP="00642BED">
            <w:pPr>
              <w:pStyle w:val="SDMTableBoxParaNumbered"/>
              <w:numPr>
                <w:ilvl w:val="0"/>
                <w:numId w:val="63"/>
              </w:numPr>
              <w:ind w:left="397" w:hanging="397"/>
            </w:pPr>
            <w:r w:rsidRPr="007E7394">
              <w:lastRenderedPageBreak/>
              <w:t>For each piece of data or parameter, complete the table below, following these instructions:</w:t>
            </w:r>
          </w:p>
        </w:tc>
      </w:tr>
      <w:tr w:rsidR="008B3111" w:rsidRPr="007E7394" w:rsidTr="00581FDC">
        <w:trPr>
          <w:cantSplit/>
          <w:jc w:val="center"/>
        </w:trPr>
        <w:tc>
          <w:tcPr>
            <w:tcW w:w="9321" w:type="dxa"/>
            <w:shd w:val="clear" w:color="auto" w:fill="D9D9D9"/>
          </w:tcPr>
          <w:p w:rsidR="008B3111" w:rsidRPr="007E7394" w:rsidRDefault="008B3111" w:rsidP="00AC51C7">
            <w:pPr>
              <w:pStyle w:val="SDMTableBoxParaNumbered"/>
              <w:numPr>
                <w:ilvl w:val="0"/>
                <w:numId w:val="31"/>
              </w:numPr>
              <w:tabs>
                <w:tab w:val="left" w:pos="851"/>
              </w:tabs>
              <w:ind w:left="851" w:hanging="454"/>
            </w:pPr>
            <w:r w:rsidRPr="007E7394">
              <w:t xml:space="preserve">“Value(s) applied”: Provide the value applied. Where a time series of data is used, where several measurements are undertaken or where surveys have been conducted, provide detailed information in </w:t>
            </w:r>
            <w:r w:rsidR="00AC51C7" w:rsidRPr="007E7394">
              <w:fldChar w:fldCharType="begin"/>
            </w:r>
            <w:r w:rsidR="00AC51C7" w:rsidRPr="007E7394">
              <w:instrText xml:space="preserve"> REF _Ref390845725 \r \h </w:instrText>
            </w:r>
            <w:r w:rsidR="00C51544" w:rsidRPr="007E7394">
              <w:instrText xml:space="preserve"> \* MERGEFORMAT </w:instrText>
            </w:r>
            <w:r w:rsidR="00AC51C7" w:rsidRPr="007E7394">
              <w:fldChar w:fldCharType="separate"/>
            </w:r>
            <w:r w:rsidR="00521EB4">
              <w:t>Appendix 4</w:t>
            </w:r>
            <w:r w:rsidR="00AC51C7" w:rsidRPr="007E7394">
              <w:fldChar w:fldCharType="end"/>
            </w:r>
            <w:r w:rsidR="00AC51C7" w:rsidRPr="007E7394">
              <w:t xml:space="preserve"> </w:t>
            </w:r>
            <w:r w:rsidRPr="007E7394">
              <w:t>below. To report multiple values referring to the same data and parameter, use one table. If necessary, use referenc</w:t>
            </w:r>
            <w:r w:rsidR="008B4857" w:rsidRPr="007E7394">
              <w:t xml:space="preserve">e(s) to electronic </w:t>
            </w:r>
            <w:proofErr w:type="spellStart"/>
            <w:r w:rsidR="008B4857" w:rsidRPr="007E7394">
              <w:t>spreadsheets</w:t>
            </w:r>
            <w:proofErr w:type="spellEnd"/>
            <w:r w:rsidRPr="007E7394">
              <w:t>;</w:t>
            </w:r>
          </w:p>
        </w:tc>
      </w:tr>
      <w:tr w:rsidR="008B3111" w:rsidRPr="007E7394" w:rsidTr="00581FDC">
        <w:trPr>
          <w:cantSplit/>
          <w:jc w:val="center"/>
        </w:trPr>
        <w:tc>
          <w:tcPr>
            <w:tcW w:w="9321" w:type="dxa"/>
            <w:shd w:val="clear" w:color="auto" w:fill="D9D9D9"/>
          </w:tcPr>
          <w:p w:rsidR="008B3111" w:rsidRPr="007E7394" w:rsidRDefault="008B3111" w:rsidP="00AC51C7">
            <w:pPr>
              <w:pStyle w:val="SDMTableBoxParaNumbered"/>
              <w:numPr>
                <w:ilvl w:val="0"/>
                <w:numId w:val="31"/>
              </w:numPr>
              <w:tabs>
                <w:tab w:val="left" w:pos="851"/>
              </w:tabs>
              <w:ind w:left="851" w:hanging="454"/>
            </w:pPr>
            <w:r w:rsidRPr="007E7394">
              <w:t xml:space="preserve">Choice of data”: Indicate and justify the choice of data source. Provide clear and valid references and, where applicable, additional documentation in </w:t>
            </w:r>
            <w:r w:rsidR="00AC51C7" w:rsidRPr="007E7394">
              <w:fldChar w:fldCharType="begin"/>
            </w:r>
            <w:r w:rsidR="00AC51C7" w:rsidRPr="007E7394">
              <w:instrText xml:space="preserve"> REF _Ref390845771 \r \h </w:instrText>
            </w:r>
            <w:r w:rsidR="00C51544" w:rsidRPr="007E7394">
              <w:instrText xml:space="preserve"> \* MERGEFORMAT </w:instrText>
            </w:r>
            <w:r w:rsidR="00AC51C7" w:rsidRPr="007E7394">
              <w:fldChar w:fldCharType="separate"/>
            </w:r>
            <w:r w:rsidR="00521EB4">
              <w:t>Appendix 4</w:t>
            </w:r>
            <w:r w:rsidR="00AC51C7" w:rsidRPr="007E7394">
              <w:fldChar w:fldCharType="end"/>
            </w:r>
            <w:r w:rsidR="00AC51C7" w:rsidRPr="007E7394">
              <w:t xml:space="preserve"> </w:t>
            </w:r>
            <w:r w:rsidRPr="007E7394">
              <w:t>below;</w:t>
            </w:r>
          </w:p>
        </w:tc>
      </w:tr>
      <w:tr w:rsidR="008B3111" w:rsidRPr="007E7394" w:rsidTr="00581FDC">
        <w:trPr>
          <w:cantSplit/>
          <w:jc w:val="center"/>
        </w:trPr>
        <w:tc>
          <w:tcPr>
            <w:tcW w:w="9321" w:type="dxa"/>
            <w:shd w:val="clear" w:color="auto" w:fill="D9D9D9"/>
          </w:tcPr>
          <w:p w:rsidR="008B3111" w:rsidRPr="007E7394" w:rsidRDefault="008B3111" w:rsidP="00AC51C7">
            <w:pPr>
              <w:pStyle w:val="SDMTableBoxParaNumbered"/>
              <w:numPr>
                <w:ilvl w:val="0"/>
                <w:numId w:val="31"/>
              </w:numPr>
              <w:tabs>
                <w:tab w:val="left" w:pos="851"/>
              </w:tabs>
              <w:ind w:left="851" w:hanging="454"/>
            </w:pPr>
            <w:r w:rsidRPr="007E7394">
              <w:t xml:space="preserve">“Measurement methods and procedures”: Where values are based on measurement, include a description of the measurement methods and procedures applied (e.g. which standards have been used), indicate the responsible person/entity that undertook the measurement, the date of the measurement and the measurement results. More detailed information can be provided in </w:t>
            </w:r>
            <w:r w:rsidR="00AC51C7" w:rsidRPr="007E7394">
              <w:fldChar w:fldCharType="begin"/>
            </w:r>
            <w:r w:rsidR="00AC51C7" w:rsidRPr="007E7394">
              <w:instrText xml:space="preserve"> REF _Ref390845818 \r \h </w:instrText>
            </w:r>
            <w:r w:rsidR="00C51544" w:rsidRPr="007E7394">
              <w:instrText xml:space="preserve"> \* MERGEFORMAT </w:instrText>
            </w:r>
            <w:r w:rsidR="00AC51C7" w:rsidRPr="007E7394">
              <w:fldChar w:fldCharType="separate"/>
            </w:r>
            <w:r w:rsidR="00521EB4">
              <w:t>Appendix 4</w:t>
            </w:r>
            <w:r w:rsidR="00AC51C7" w:rsidRPr="007E7394">
              <w:fldChar w:fldCharType="end"/>
            </w:r>
            <w:r w:rsidR="00AC51C7" w:rsidRPr="007E7394">
              <w:t xml:space="preserve"> </w:t>
            </w:r>
            <w:r w:rsidRPr="007E7394">
              <w:t>below;</w:t>
            </w:r>
          </w:p>
        </w:tc>
      </w:tr>
      <w:tr w:rsidR="008B3111" w:rsidRPr="007E7394" w:rsidTr="00581FDC">
        <w:trPr>
          <w:cantSplit/>
          <w:jc w:val="center"/>
        </w:trPr>
        <w:tc>
          <w:tcPr>
            <w:tcW w:w="9321" w:type="dxa"/>
            <w:shd w:val="clear" w:color="auto" w:fill="D9D9D9"/>
          </w:tcPr>
          <w:p w:rsidR="008B3111" w:rsidRPr="007E7394" w:rsidRDefault="008B3111" w:rsidP="000A56B7">
            <w:pPr>
              <w:pStyle w:val="SDMTableBoxParaNumbered"/>
              <w:numPr>
                <w:ilvl w:val="0"/>
                <w:numId w:val="31"/>
              </w:numPr>
              <w:tabs>
                <w:tab w:val="left" w:pos="851"/>
              </w:tabs>
              <w:ind w:left="851" w:hanging="454"/>
            </w:pPr>
            <w:r w:rsidRPr="007E7394">
              <w:t>“Purpose of data”: Choose one of the following:</w:t>
            </w:r>
          </w:p>
          <w:p w:rsidR="009B5586" w:rsidRPr="007E7394" w:rsidRDefault="009B5586" w:rsidP="00EC433F">
            <w:pPr>
              <w:pStyle w:val="SDMTableBoxParaNumbered"/>
              <w:numPr>
                <w:ilvl w:val="0"/>
                <w:numId w:val="89"/>
              </w:numPr>
              <w:ind w:left="1305" w:hanging="454"/>
            </w:pPr>
            <w:r w:rsidRPr="007E7394">
              <w:t>Calculation of baseline carbon stocks and changes in carbon stocks;</w:t>
            </w:r>
          </w:p>
          <w:p w:rsidR="009B5586" w:rsidRPr="007E7394" w:rsidRDefault="009B5586" w:rsidP="00EC433F">
            <w:pPr>
              <w:pStyle w:val="SDMTableBoxParaNumbered"/>
              <w:numPr>
                <w:ilvl w:val="0"/>
                <w:numId w:val="89"/>
              </w:numPr>
              <w:ind w:left="1305" w:hanging="454"/>
            </w:pPr>
            <w:r w:rsidRPr="007E7394">
              <w:t>Calculation of project carbon stocks and changes in carbon stocks</w:t>
            </w:r>
            <w:r w:rsidR="000A56B7" w:rsidRPr="007E7394">
              <w:t>;</w:t>
            </w:r>
          </w:p>
          <w:p w:rsidR="009B5586" w:rsidRPr="007E7394" w:rsidRDefault="009B5586" w:rsidP="00EC433F">
            <w:pPr>
              <w:pStyle w:val="SDMTableBoxParaNumbered"/>
              <w:numPr>
                <w:ilvl w:val="0"/>
                <w:numId w:val="89"/>
              </w:numPr>
              <w:ind w:left="1305" w:hanging="454"/>
            </w:pPr>
            <w:r w:rsidRPr="007E7394">
              <w:t>Calculation of project emissions;</w:t>
            </w:r>
          </w:p>
          <w:p w:rsidR="008B3111" w:rsidRPr="008076B9" w:rsidRDefault="009B5586" w:rsidP="00EC433F">
            <w:pPr>
              <w:pStyle w:val="SDMTableBoxParaNumbered"/>
              <w:numPr>
                <w:ilvl w:val="0"/>
                <w:numId w:val="89"/>
              </w:numPr>
              <w:ind w:left="1305" w:hanging="454"/>
            </w:pPr>
            <w:r w:rsidRPr="007E7394">
              <w:t>Calculation of leakage</w:t>
            </w:r>
            <w:r w:rsidRPr="008076B9">
              <w:t>.</w:t>
            </w:r>
          </w:p>
          <w:p w:rsidR="009026D3" w:rsidRPr="007E7394" w:rsidRDefault="009026D3" w:rsidP="009026D3">
            <w:pPr>
              <w:pStyle w:val="SDMTableBoxParaNumbered"/>
              <w:numPr>
                <w:ilvl w:val="0"/>
                <w:numId w:val="63"/>
              </w:numPr>
              <w:ind w:left="426" w:hanging="426"/>
            </w:pPr>
            <w:r w:rsidRPr="008076B9">
              <w:t xml:space="preserve">For parameter global warming potentials (GWPs), from 1 January 2013, include the values adopted by </w:t>
            </w:r>
            <w:hyperlink r:id="rId24" w:history="1">
              <w:r w:rsidRPr="008076B9">
                <w:rPr>
                  <w:rStyle w:val="Hyperlink"/>
                </w:rPr>
                <w:t>decision 4/CMP.7</w:t>
              </w:r>
            </w:hyperlink>
            <w:r w:rsidRPr="008076B9">
              <w:t xml:space="preserve"> to calculate the emission reductions achieved in the second commitment period of the Kyoto Protocol in accordance with the applicable provisions in the </w:t>
            </w:r>
            <w:r w:rsidR="00B4199C" w:rsidRPr="008076B9">
              <w:t>Project standard</w:t>
            </w:r>
            <w:r w:rsidRPr="008076B9">
              <w:t>.</w:t>
            </w:r>
          </w:p>
        </w:tc>
      </w:tr>
    </w:tbl>
    <w:p w:rsidR="008B3111" w:rsidRPr="007E7394" w:rsidRDefault="008B3111" w:rsidP="003449F1">
      <w:pPr>
        <w:pStyle w:val="Caption"/>
        <w:tabs>
          <w:tab w:val="clear" w:pos="1134"/>
          <w:tab w:val="clear" w:pos="1956"/>
          <w:tab w:val="clear" w:pos="2126"/>
          <w:tab w:val="clear" w:pos="2693"/>
        </w:tabs>
        <w:spacing w:before="120" w:after="60"/>
        <w:ind w:left="0" w:firstLine="0"/>
        <w:rPr>
          <w:b w:val="0"/>
          <w:i/>
        </w:rPr>
      </w:pPr>
      <w:r w:rsidRPr="007E7394">
        <w:rPr>
          <w:b w:val="0"/>
          <w:i/>
        </w:rPr>
        <w:t>(Copy this table for each data and parameter.)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C0" w:firstRow="0" w:lastRow="1" w:firstColumn="1" w:lastColumn="0" w:noHBand="0" w:noVBand="0"/>
      </w:tblPr>
      <w:tblGrid>
        <w:gridCol w:w="2198"/>
        <w:gridCol w:w="7657"/>
      </w:tblGrid>
      <w:tr w:rsidR="008B3111" w:rsidRPr="007E7394" w:rsidTr="00DB2FBA">
        <w:trPr>
          <w:cantSplit/>
          <w:jc w:val="center"/>
        </w:trPr>
        <w:tc>
          <w:tcPr>
            <w:tcW w:w="1115" w:type="pct"/>
            <w:shd w:val="clear" w:color="auto" w:fill="D9D9D9"/>
          </w:tcPr>
          <w:p w:rsidR="008B3111" w:rsidRPr="007E7394" w:rsidRDefault="008B3111" w:rsidP="003449F1">
            <w:pPr>
              <w:pStyle w:val="SDMTableBoxParaNotNumbered"/>
            </w:pPr>
            <w:r w:rsidRPr="007E7394">
              <w:t>Data / Parameter</w:t>
            </w:r>
          </w:p>
        </w:tc>
        <w:tc>
          <w:tcPr>
            <w:tcW w:w="3885" w:type="pct"/>
            <w:shd w:val="clear" w:color="auto" w:fill="auto"/>
          </w:tcPr>
          <w:p w:rsidR="008B3111" w:rsidRPr="007E7394" w:rsidRDefault="008B3111" w:rsidP="003449F1">
            <w:pPr>
              <w:pStyle w:val="SDMTableBoxParaNotNumbered"/>
            </w:pPr>
          </w:p>
        </w:tc>
      </w:tr>
      <w:tr w:rsidR="008B3111" w:rsidRPr="007E7394" w:rsidTr="00DB2FBA">
        <w:trPr>
          <w:cantSplit/>
          <w:jc w:val="center"/>
        </w:trPr>
        <w:tc>
          <w:tcPr>
            <w:tcW w:w="1115" w:type="pct"/>
            <w:shd w:val="clear" w:color="auto" w:fill="D9D9D9"/>
          </w:tcPr>
          <w:p w:rsidR="008B3111" w:rsidRPr="007E7394" w:rsidDel="00785F13" w:rsidRDefault="008B3111" w:rsidP="003449F1">
            <w:pPr>
              <w:pStyle w:val="SDMTableBoxParaNotNumbered"/>
            </w:pPr>
            <w:r w:rsidRPr="007E7394">
              <w:t>Unit</w:t>
            </w:r>
          </w:p>
        </w:tc>
        <w:tc>
          <w:tcPr>
            <w:tcW w:w="3885" w:type="pct"/>
            <w:shd w:val="clear" w:color="auto" w:fill="auto"/>
          </w:tcPr>
          <w:p w:rsidR="008B3111" w:rsidRPr="007E7394" w:rsidRDefault="008B3111" w:rsidP="003449F1">
            <w:pPr>
              <w:pStyle w:val="SDMTableBoxParaNotNumbered"/>
            </w:pPr>
          </w:p>
        </w:tc>
      </w:tr>
      <w:tr w:rsidR="008B3111" w:rsidRPr="007E7394" w:rsidTr="00DB2FBA">
        <w:trPr>
          <w:cantSplit/>
          <w:jc w:val="center"/>
        </w:trPr>
        <w:tc>
          <w:tcPr>
            <w:tcW w:w="1115" w:type="pct"/>
            <w:shd w:val="clear" w:color="auto" w:fill="D9D9D9"/>
          </w:tcPr>
          <w:p w:rsidR="008B3111" w:rsidRPr="007E7394" w:rsidRDefault="008B3111" w:rsidP="003449F1">
            <w:pPr>
              <w:pStyle w:val="SDMTableBoxParaNotNumbered"/>
            </w:pPr>
            <w:r w:rsidRPr="007E7394">
              <w:t>Description</w:t>
            </w:r>
          </w:p>
        </w:tc>
        <w:tc>
          <w:tcPr>
            <w:tcW w:w="3885" w:type="pct"/>
            <w:shd w:val="clear" w:color="auto" w:fill="auto"/>
          </w:tcPr>
          <w:p w:rsidR="008B3111" w:rsidRPr="007E7394" w:rsidRDefault="008B3111" w:rsidP="003449F1">
            <w:pPr>
              <w:pStyle w:val="SDMTableBoxParaNotNumbered"/>
            </w:pPr>
          </w:p>
        </w:tc>
      </w:tr>
      <w:tr w:rsidR="008B3111" w:rsidRPr="007E7394" w:rsidTr="00DB2FBA">
        <w:trPr>
          <w:cantSplit/>
          <w:jc w:val="center"/>
        </w:trPr>
        <w:tc>
          <w:tcPr>
            <w:tcW w:w="1115" w:type="pct"/>
            <w:shd w:val="clear" w:color="auto" w:fill="D9D9D9"/>
          </w:tcPr>
          <w:p w:rsidR="008B3111" w:rsidRPr="007E7394" w:rsidRDefault="008B3111" w:rsidP="003449F1">
            <w:pPr>
              <w:pStyle w:val="SDMTableBoxParaNotNumbered"/>
            </w:pPr>
            <w:r w:rsidRPr="007E7394">
              <w:t>Source of data</w:t>
            </w:r>
          </w:p>
        </w:tc>
        <w:tc>
          <w:tcPr>
            <w:tcW w:w="3885" w:type="pct"/>
            <w:shd w:val="clear" w:color="auto" w:fill="auto"/>
          </w:tcPr>
          <w:p w:rsidR="008B3111" w:rsidRPr="007E7394" w:rsidRDefault="008B3111" w:rsidP="003449F1">
            <w:pPr>
              <w:pStyle w:val="SDMTableBoxParaNotNumbered"/>
            </w:pPr>
          </w:p>
        </w:tc>
      </w:tr>
      <w:tr w:rsidR="008B3111" w:rsidRPr="007E7394" w:rsidTr="00DB2FBA">
        <w:trPr>
          <w:cantSplit/>
          <w:jc w:val="center"/>
        </w:trPr>
        <w:tc>
          <w:tcPr>
            <w:tcW w:w="1115" w:type="pct"/>
            <w:shd w:val="clear" w:color="auto" w:fill="D9D9D9"/>
          </w:tcPr>
          <w:p w:rsidR="008B3111" w:rsidRPr="007E7394" w:rsidRDefault="008B3111" w:rsidP="003449F1">
            <w:pPr>
              <w:pStyle w:val="SDMTableBoxParaNotNumbered"/>
            </w:pPr>
            <w:r w:rsidRPr="007E7394">
              <w:t>Value(s) applied</w:t>
            </w:r>
          </w:p>
        </w:tc>
        <w:tc>
          <w:tcPr>
            <w:tcW w:w="3885" w:type="pct"/>
            <w:shd w:val="clear" w:color="auto" w:fill="auto"/>
          </w:tcPr>
          <w:p w:rsidR="008B3111" w:rsidRPr="007E7394" w:rsidRDefault="008B3111" w:rsidP="003449F1">
            <w:pPr>
              <w:pStyle w:val="SDMTableBoxParaNotNumbered"/>
            </w:pPr>
          </w:p>
        </w:tc>
      </w:tr>
      <w:tr w:rsidR="008B3111" w:rsidRPr="007E7394" w:rsidTr="00DB2FBA">
        <w:trPr>
          <w:cantSplit/>
          <w:jc w:val="center"/>
        </w:trPr>
        <w:tc>
          <w:tcPr>
            <w:tcW w:w="1115" w:type="pct"/>
            <w:shd w:val="clear" w:color="auto" w:fill="D9D9D9"/>
          </w:tcPr>
          <w:p w:rsidR="008B3111" w:rsidRPr="007E7394" w:rsidRDefault="008B3111" w:rsidP="00550335">
            <w:pPr>
              <w:pStyle w:val="SDMTableBoxParaNotNumbered"/>
            </w:pPr>
            <w:r w:rsidRPr="007E7394">
              <w:t>Choice of data</w:t>
            </w:r>
            <w:r w:rsidR="00550335" w:rsidRPr="007E7394">
              <w:t xml:space="preserve"> </w:t>
            </w:r>
            <w:r w:rsidRPr="007E7394">
              <w:t>or</w:t>
            </w:r>
            <w:r w:rsidR="00550335" w:rsidRPr="007E7394">
              <w:t xml:space="preserve"> </w:t>
            </w:r>
            <w:r w:rsidRPr="007E7394">
              <w:t xml:space="preserve">Measurement methods and procedures </w:t>
            </w:r>
          </w:p>
        </w:tc>
        <w:tc>
          <w:tcPr>
            <w:tcW w:w="3885" w:type="pct"/>
            <w:shd w:val="clear" w:color="auto" w:fill="auto"/>
          </w:tcPr>
          <w:p w:rsidR="008B3111" w:rsidRPr="007E7394" w:rsidRDefault="008B3111" w:rsidP="003449F1">
            <w:pPr>
              <w:pStyle w:val="SDMTableBoxParaNotNumbered"/>
            </w:pPr>
          </w:p>
        </w:tc>
      </w:tr>
      <w:tr w:rsidR="008B3111" w:rsidRPr="007E7394" w:rsidTr="00DB2FBA">
        <w:trPr>
          <w:cantSplit/>
          <w:jc w:val="center"/>
        </w:trPr>
        <w:tc>
          <w:tcPr>
            <w:tcW w:w="1115" w:type="pct"/>
            <w:shd w:val="clear" w:color="auto" w:fill="D9D9D9"/>
          </w:tcPr>
          <w:p w:rsidR="008B3111" w:rsidRPr="007E7394" w:rsidRDefault="008B3111" w:rsidP="003449F1">
            <w:pPr>
              <w:pStyle w:val="SDMTableBoxParaNotNumbered"/>
            </w:pPr>
            <w:r w:rsidRPr="007E7394">
              <w:t>Purpose of data</w:t>
            </w:r>
          </w:p>
        </w:tc>
        <w:tc>
          <w:tcPr>
            <w:tcW w:w="3885" w:type="pct"/>
            <w:shd w:val="clear" w:color="auto" w:fill="auto"/>
          </w:tcPr>
          <w:p w:rsidR="008B3111" w:rsidRPr="007E7394" w:rsidRDefault="008B3111" w:rsidP="003449F1">
            <w:pPr>
              <w:pStyle w:val="SDMTableBoxParaNotNumbered"/>
            </w:pPr>
          </w:p>
        </w:tc>
      </w:tr>
      <w:tr w:rsidR="008B3111" w:rsidRPr="007E7394" w:rsidTr="00DB2FBA">
        <w:trPr>
          <w:cantSplit/>
          <w:jc w:val="center"/>
        </w:trPr>
        <w:tc>
          <w:tcPr>
            <w:tcW w:w="1115" w:type="pct"/>
            <w:shd w:val="clear" w:color="auto" w:fill="D9D9D9"/>
          </w:tcPr>
          <w:p w:rsidR="008B3111" w:rsidRPr="007E7394" w:rsidRDefault="008B3111" w:rsidP="003449F1">
            <w:pPr>
              <w:pStyle w:val="SDMTableBoxParaNotNumbered"/>
            </w:pPr>
            <w:r w:rsidRPr="007E7394">
              <w:t>Additional comment</w:t>
            </w:r>
          </w:p>
        </w:tc>
        <w:tc>
          <w:tcPr>
            <w:tcW w:w="3885" w:type="pct"/>
            <w:shd w:val="clear" w:color="auto" w:fill="auto"/>
          </w:tcPr>
          <w:p w:rsidR="008B3111" w:rsidRPr="007E7394" w:rsidRDefault="008B3111" w:rsidP="003449F1">
            <w:pPr>
              <w:pStyle w:val="SDMTableBoxParaNotNumbered"/>
            </w:pPr>
          </w:p>
        </w:tc>
      </w:tr>
    </w:tbl>
    <w:p w:rsidR="008B3111" w:rsidRPr="007E7394" w:rsidRDefault="008B3111" w:rsidP="00F37343">
      <w:pPr>
        <w:pStyle w:val="SDMPDDPoASubSection1"/>
        <w:numPr>
          <w:ilvl w:val="2"/>
          <w:numId w:val="34"/>
        </w:numPr>
      </w:pPr>
      <w:bookmarkStart w:id="196" w:name="_Toc382406475"/>
      <w:bookmarkStart w:id="197" w:name="_Toc382992593"/>
      <w:bookmarkStart w:id="198" w:name="_Toc383007351"/>
      <w:r w:rsidRPr="007E7394">
        <w:t xml:space="preserve">Ex-ante calculation of </w:t>
      </w:r>
      <w:bookmarkEnd w:id="196"/>
      <w:bookmarkEnd w:id="197"/>
      <w:bookmarkEnd w:id="198"/>
      <w:r w:rsidR="00B421AE" w:rsidRPr="007E7394">
        <w:t>net anthropogenic GHG removals by sinks</w:t>
      </w:r>
    </w:p>
    <w:tbl>
      <w:tblPr>
        <w:tblW w:w="9854" w:type="dxa"/>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4"/>
      </w:tblGrid>
      <w:tr w:rsidR="008B3111" w:rsidRPr="007E7394" w:rsidTr="00581FDC">
        <w:trPr>
          <w:cantSplit/>
          <w:jc w:val="center"/>
        </w:trPr>
        <w:tc>
          <w:tcPr>
            <w:tcW w:w="9130" w:type="dxa"/>
            <w:shd w:val="clear" w:color="auto" w:fill="D9D9D9"/>
          </w:tcPr>
          <w:p w:rsidR="008B3111" w:rsidRPr="007E7394" w:rsidRDefault="008B3111" w:rsidP="00642BED">
            <w:pPr>
              <w:pStyle w:val="SDMTableBoxParaNumbered"/>
              <w:numPr>
                <w:ilvl w:val="0"/>
                <w:numId w:val="64"/>
              </w:numPr>
              <w:ind w:left="397" w:hanging="397"/>
            </w:pPr>
            <w:r w:rsidRPr="007E7394">
              <w:t xml:space="preserve">Provide a transparent ex ante calculation of </w:t>
            </w:r>
            <w:r w:rsidRPr="007E7394" w:rsidDel="005527CA">
              <w:t xml:space="preserve">project emissions, </w:t>
            </w:r>
            <w:r w:rsidRPr="007E7394">
              <w:t>baseline emissions, project emissions (or, where applicable, direct calculation of emission reductions) and leakage</w:t>
            </w:r>
            <w:r w:rsidRPr="007E7394" w:rsidDel="005527CA">
              <w:t xml:space="preserve"> emissions</w:t>
            </w:r>
            <w:r w:rsidRPr="007E7394">
              <w:t xml:space="preserve"> expected during the crediting period, applying all relevant equations provided in the selected methodology</w:t>
            </w:r>
            <w:r w:rsidRPr="007E7394">
              <w:rPr>
                <w:szCs w:val="22"/>
              </w:rPr>
              <w:t>(</w:t>
            </w:r>
            <w:proofErr w:type="spellStart"/>
            <w:r w:rsidRPr="007E7394">
              <w:rPr>
                <w:szCs w:val="22"/>
              </w:rPr>
              <w:t>ies</w:t>
            </w:r>
            <w:proofErr w:type="spellEnd"/>
            <w:r w:rsidRPr="007E7394">
              <w:rPr>
                <w:szCs w:val="22"/>
              </w:rPr>
              <w:t>) and, where applicable, the selected standardized baseline(s)</w:t>
            </w:r>
            <w:r w:rsidRPr="007E7394">
              <w:t xml:space="preserve">. For data or parameters available before validation, use values contained in the table in section </w:t>
            </w:r>
            <w:r w:rsidR="00B421AE" w:rsidRPr="007E7394">
              <w:t>E.7.2</w:t>
            </w:r>
            <w:r w:rsidRPr="007E7394">
              <w:t xml:space="preserve"> above.</w:t>
            </w:r>
          </w:p>
        </w:tc>
      </w:tr>
      <w:tr w:rsidR="008B3111" w:rsidRPr="007E7394" w:rsidTr="00581FDC">
        <w:trPr>
          <w:cantSplit/>
          <w:jc w:val="center"/>
        </w:trPr>
        <w:tc>
          <w:tcPr>
            <w:tcW w:w="9130" w:type="dxa"/>
            <w:shd w:val="clear" w:color="auto" w:fill="D9D9D9"/>
          </w:tcPr>
          <w:p w:rsidR="008B3111" w:rsidRPr="007E7394" w:rsidRDefault="008B3111" w:rsidP="00642BED">
            <w:pPr>
              <w:pStyle w:val="SDMTableBoxParaNumbered"/>
              <w:numPr>
                <w:ilvl w:val="0"/>
                <w:numId w:val="64"/>
              </w:numPr>
              <w:ind w:left="397" w:hanging="397"/>
            </w:pPr>
            <w:r w:rsidRPr="007E7394">
              <w:t>For data/parameters not available before validation and monitored during the crediting period</w:t>
            </w:r>
            <w:r w:rsidRPr="007E7394">
              <w:rPr>
                <w:rFonts w:hint="eastAsia"/>
              </w:rPr>
              <w:t>, u</w:t>
            </w:r>
            <w:r w:rsidRPr="007E7394">
              <w:t xml:space="preserve">se estimates </w:t>
            </w:r>
            <w:r w:rsidRPr="007E7394" w:rsidDel="00287AD0">
              <w:t xml:space="preserve">for parameters </w:t>
            </w:r>
            <w:r w:rsidRPr="007E7394">
              <w:t xml:space="preserve">contained in the table in section </w:t>
            </w:r>
            <w:r w:rsidR="00B421AE" w:rsidRPr="007E7394">
              <w:t>E.8.1.</w:t>
            </w:r>
            <w:r w:rsidRPr="007E7394">
              <w:t xml:space="preserve"> </w:t>
            </w:r>
            <w:proofErr w:type="gramStart"/>
            <w:r w:rsidRPr="007E7394">
              <w:t>below</w:t>
            </w:r>
            <w:proofErr w:type="gramEnd"/>
            <w:r w:rsidRPr="007E7394">
              <w:rPr>
                <w:rFonts w:hint="eastAsia"/>
              </w:rPr>
              <w:t>.</w:t>
            </w:r>
            <w:r w:rsidRPr="007E7394">
              <w:t xml:space="preserve"> If any of these estimates has been determined by a sampling approach, provide a description of the sampling efforts undertaken in accordance with the “Standard for sampling and surveys for CDM project activities and programme of activities”.</w:t>
            </w:r>
          </w:p>
        </w:tc>
      </w:tr>
      <w:tr w:rsidR="008B3111" w:rsidRPr="007E7394" w:rsidTr="00581FDC">
        <w:trPr>
          <w:cantSplit/>
          <w:jc w:val="center"/>
        </w:trPr>
        <w:tc>
          <w:tcPr>
            <w:tcW w:w="9130" w:type="dxa"/>
            <w:shd w:val="clear" w:color="auto" w:fill="D9D9D9"/>
          </w:tcPr>
          <w:p w:rsidR="008B3111" w:rsidRPr="007E7394" w:rsidRDefault="008B3111" w:rsidP="00AC51C7">
            <w:pPr>
              <w:pStyle w:val="SDMTableBoxParaNumbered"/>
              <w:numPr>
                <w:ilvl w:val="0"/>
                <w:numId w:val="64"/>
              </w:numPr>
              <w:ind w:left="397" w:hanging="397"/>
            </w:pPr>
            <w:r w:rsidRPr="007E7394">
              <w:t xml:space="preserve">Document how each equation is applied, in a manner that enables the reader to reproduce the calculation. Where relevant, provide additional background information and/or data in </w:t>
            </w:r>
            <w:r w:rsidR="00AC51C7" w:rsidRPr="007E7394">
              <w:fldChar w:fldCharType="begin"/>
            </w:r>
            <w:r w:rsidR="00AC51C7" w:rsidRPr="007E7394">
              <w:instrText xml:space="preserve"> REF _Ref390845885 \r \h </w:instrText>
            </w:r>
            <w:r w:rsidR="00C51544" w:rsidRPr="007E7394">
              <w:instrText xml:space="preserve"> \* MERGEFORMAT </w:instrText>
            </w:r>
            <w:r w:rsidR="00AC51C7" w:rsidRPr="007E7394">
              <w:fldChar w:fldCharType="separate"/>
            </w:r>
            <w:r w:rsidR="00521EB4">
              <w:t>Appendix 4</w:t>
            </w:r>
            <w:r w:rsidR="00AC51C7" w:rsidRPr="007E7394">
              <w:fldChar w:fldCharType="end"/>
            </w:r>
            <w:r w:rsidRPr="007E7394">
              <w:t xml:space="preserve"> below, including relevant electronic </w:t>
            </w:r>
            <w:proofErr w:type="spellStart"/>
            <w:r w:rsidRPr="007E7394">
              <w:t>spreadsheets</w:t>
            </w:r>
            <w:proofErr w:type="spellEnd"/>
            <w:r w:rsidRPr="007E7394">
              <w:t>.</w:t>
            </w:r>
          </w:p>
        </w:tc>
      </w:tr>
      <w:tr w:rsidR="008B3111" w:rsidRPr="007E7394" w:rsidTr="00581FDC">
        <w:trPr>
          <w:cantSplit/>
          <w:jc w:val="center"/>
        </w:trPr>
        <w:tc>
          <w:tcPr>
            <w:tcW w:w="9130" w:type="dxa"/>
            <w:shd w:val="clear" w:color="auto" w:fill="D9D9D9"/>
          </w:tcPr>
          <w:p w:rsidR="008B3111" w:rsidRPr="007E7394" w:rsidRDefault="008B3111" w:rsidP="00642BED">
            <w:pPr>
              <w:pStyle w:val="SDMTableBoxParaNumbered"/>
              <w:numPr>
                <w:ilvl w:val="0"/>
                <w:numId w:val="64"/>
              </w:numPr>
              <w:ind w:left="397" w:hanging="397"/>
            </w:pPr>
            <w:r w:rsidRPr="007E7394">
              <w:t>Provide a sample calculation for each equation used, substituting the values used in the equations.</w:t>
            </w:r>
          </w:p>
        </w:tc>
      </w:tr>
    </w:tbl>
    <w:p w:rsidR="008B3111" w:rsidRPr="007E7394" w:rsidRDefault="008B3111" w:rsidP="00F37343">
      <w:pPr>
        <w:pStyle w:val="SDMPDDPoASubSection1"/>
        <w:numPr>
          <w:ilvl w:val="2"/>
          <w:numId w:val="34"/>
        </w:numPr>
      </w:pPr>
      <w:bookmarkStart w:id="199" w:name="_Toc382406476"/>
      <w:bookmarkStart w:id="200" w:name="_Toc382992594"/>
      <w:bookmarkStart w:id="201" w:name="_Toc383007352"/>
      <w:r w:rsidRPr="007E7394">
        <w:lastRenderedPageBreak/>
        <w:t xml:space="preserve">Summary of </w:t>
      </w:r>
      <w:bookmarkEnd w:id="199"/>
      <w:bookmarkEnd w:id="200"/>
      <w:bookmarkEnd w:id="201"/>
      <w:r w:rsidR="006E2538" w:rsidRPr="007E7394">
        <w:t>ex ante estimates of GHG removals by sinks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E0" w:firstRow="1" w:lastRow="1" w:firstColumn="1" w:lastColumn="0" w:noHBand="0" w:noVBand="0"/>
      </w:tblPr>
      <w:tblGrid>
        <w:gridCol w:w="1079"/>
        <w:gridCol w:w="1755"/>
        <w:gridCol w:w="1755"/>
        <w:gridCol w:w="1756"/>
        <w:gridCol w:w="1754"/>
        <w:gridCol w:w="1756"/>
      </w:tblGrid>
      <w:tr w:rsidR="006E2538" w:rsidRPr="007E7394" w:rsidTr="00C252C0">
        <w:tc>
          <w:tcPr>
            <w:tcW w:w="547" w:type="pct"/>
            <w:shd w:val="clear" w:color="auto" w:fill="D9D9D9"/>
            <w:vAlign w:val="center"/>
          </w:tcPr>
          <w:p w:rsidR="006E2538" w:rsidRPr="007E7394" w:rsidRDefault="006E2538" w:rsidP="00DB2FBA">
            <w:pPr>
              <w:pStyle w:val="SDMTableBoxParaNumbered"/>
              <w:keepNext/>
              <w:keepLines/>
              <w:tabs>
                <w:tab w:val="num" w:pos="0"/>
              </w:tabs>
              <w:jc w:val="center"/>
              <w:rPr>
                <w:b/>
              </w:rPr>
            </w:pPr>
            <w:r w:rsidRPr="007E7394">
              <w:rPr>
                <w:b/>
              </w:rPr>
              <w:t>Year</w:t>
            </w:r>
          </w:p>
        </w:tc>
        <w:tc>
          <w:tcPr>
            <w:tcW w:w="890" w:type="pct"/>
            <w:shd w:val="clear" w:color="auto" w:fill="D9D9D9"/>
            <w:vAlign w:val="center"/>
          </w:tcPr>
          <w:p w:rsidR="006E2538" w:rsidRPr="007E7394" w:rsidRDefault="006E2538" w:rsidP="00DB2FBA">
            <w:pPr>
              <w:pStyle w:val="SDMTableBoxParaNumbered"/>
              <w:keepNext/>
              <w:keepLines/>
              <w:tabs>
                <w:tab w:val="num" w:pos="0"/>
              </w:tabs>
              <w:jc w:val="center"/>
              <w:rPr>
                <w:b/>
              </w:rPr>
            </w:pPr>
            <w:r w:rsidRPr="007E7394">
              <w:rPr>
                <w:b/>
              </w:rPr>
              <w:t>Baseline net GHG removals by sinks</w:t>
            </w:r>
          </w:p>
          <w:p w:rsidR="006E2538" w:rsidRPr="007E7394" w:rsidRDefault="006E2538" w:rsidP="00DB2FBA">
            <w:pPr>
              <w:pStyle w:val="SDMTableBoxParaNumbered"/>
              <w:keepNext/>
              <w:keepLines/>
              <w:tabs>
                <w:tab w:val="num" w:pos="0"/>
              </w:tabs>
              <w:jc w:val="center"/>
              <w:rPr>
                <w:b/>
              </w:rPr>
            </w:pPr>
            <w:r w:rsidRPr="007E7394">
              <w:rPr>
                <w:b/>
              </w:rPr>
              <w:t>(tCO2e)</w:t>
            </w:r>
          </w:p>
        </w:tc>
        <w:tc>
          <w:tcPr>
            <w:tcW w:w="890" w:type="pct"/>
            <w:shd w:val="clear" w:color="auto" w:fill="D9D9D9"/>
            <w:vAlign w:val="center"/>
          </w:tcPr>
          <w:p w:rsidR="006E2538" w:rsidRPr="007E7394" w:rsidRDefault="006E2538" w:rsidP="00DB2FBA">
            <w:pPr>
              <w:pStyle w:val="SDMTableBoxParaNumbered"/>
              <w:keepNext/>
              <w:keepLines/>
              <w:tabs>
                <w:tab w:val="num" w:pos="0"/>
              </w:tabs>
              <w:jc w:val="center"/>
              <w:rPr>
                <w:b/>
              </w:rPr>
            </w:pPr>
            <w:r w:rsidRPr="007E7394">
              <w:rPr>
                <w:b/>
              </w:rPr>
              <w:t>Actual net GHG removals by sinks</w:t>
            </w:r>
          </w:p>
          <w:p w:rsidR="006E2538" w:rsidRPr="007E7394" w:rsidRDefault="006E2538" w:rsidP="00DB2FBA">
            <w:pPr>
              <w:pStyle w:val="SDMTableBoxParaNumbered"/>
              <w:keepNext/>
              <w:keepLines/>
              <w:tabs>
                <w:tab w:val="num" w:pos="0"/>
              </w:tabs>
              <w:jc w:val="center"/>
              <w:rPr>
                <w:b/>
              </w:rPr>
            </w:pPr>
            <w:r w:rsidRPr="007E7394">
              <w:rPr>
                <w:b/>
              </w:rPr>
              <w:t>(tCO2e)</w:t>
            </w:r>
          </w:p>
        </w:tc>
        <w:tc>
          <w:tcPr>
            <w:tcW w:w="891" w:type="pct"/>
            <w:shd w:val="clear" w:color="auto" w:fill="D9D9D9"/>
            <w:vAlign w:val="center"/>
          </w:tcPr>
          <w:p w:rsidR="006E2538" w:rsidRPr="007E7394" w:rsidRDefault="006E2538" w:rsidP="00DB2FBA">
            <w:pPr>
              <w:pStyle w:val="SDMTableBoxParaNumbered"/>
              <w:keepNext/>
              <w:keepLines/>
              <w:tabs>
                <w:tab w:val="num" w:pos="0"/>
              </w:tabs>
              <w:jc w:val="center"/>
              <w:rPr>
                <w:b/>
              </w:rPr>
            </w:pPr>
            <w:r w:rsidRPr="007E7394">
              <w:rPr>
                <w:b/>
              </w:rPr>
              <w:t>Leakage</w:t>
            </w:r>
          </w:p>
          <w:p w:rsidR="006E2538" w:rsidRPr="007E7394" w:rsidRDefault="006E2538" w:rsidP="00DB2FBA">
            <w:pPr>
              <w:pStyle w:val="SDMTableBoxParaNumbered"/>
              <w:keepNext/>
              <w:keepLines/>
              <w:tabs>
                <w:tab w:val="num" w:pos="0"/>
              </w:tabs>
              <w:jc w:val="center"/>
              <w:rPr>
                <w:b/>
              </w:rPr>
            </w:pPr>
            <w:r w:rsidRPr="007E7394">
              <w:rPr>
                <w:b/>
              </w:rPr>
              <w:t>(tCO2e)</w:t>
            </w:r>
          </w:p>
        </w:tc>
        <w:tc>
          <w:tcPr>
            <w:tcW w:w="890" w:type="pct"/>
            <w:shd w:val="clear" w:color="auto" w:fill="D9D9D9"/>
            <w:vAlign w:val="center"/>
          </w:tcPr>
          <w:p w:rsidR="006E2538" w:rsidRPr="007E7394" w:rsidRDefault="006E2538" w:rsidP="00DB2FBA">
            <w:pPr>
              <w:pStyle w:val="SDMTableBoxParaNumbered"/>
              <w:keepNext/>
              <w:keepLines/>
              <w:tabs>
                <w:tab w:val="num" w:pos="0"/>
              </w:tabs>
              <w:jc w:val="center"/>
              <w:rPr>
                <w:b/>
              </w:rPr>
            </w:pPr>
            <w:r w:rsidRPr="007E7394">
              <w:rPr>
                <w:b/>
              </w:rPr>
              <w:t>Net anthropogenic GHG removals by sinks</w:t>
            </w:r>
          </w:p>
          <w:p w:rsidR="006E2538" w:rsidRPr="007E7394" w:rsidRDefault="006E2538" w:rsidP="00DB2FBA">
            <w:pPr>
              <w:pStyle w:val="SDMTableBoxParaNumbered"/>
              <w:keepNext/>
              <w:keepLines/>
              <w:tabs>
                <w:tab w:val="num" w:pos="0"/>
              </w:tabs>
              <w:jc w:val="center"/>
              <w:rPr>
                <w:b/>
              </w:rPr>
            </w:pPr>
            <w:r w:rsidRPr="007E7394">
              <w:rPr>
                <w:b/>
              </w:rPr>
              <w:t>(tCO2e)</w:t>
            </w:r>
          </w:p>
        </w:tc>
        <w:tc>
          <w:tcPr>
            <w:tcW w:w="891" w:type="pct"/>
            <w:shd w:val="clear" w:color="auto" w:fill="D9D9D9"/>
            <w:vAlign w:val="center"/>
          </w:tcPr>
          <w:p w:rsidR="006E2538" w:rsidRPr="007E7394" w:rsidRDefault="006E2538" w:rsidP="00DB2FBA">
            <w:pPr>
              <w:pStyle w:val="SDMTableBoxParaNumbered"/>
              <w:keepNext/>
              <w:keepLines/>
              <w:tabs>
                <w:tab w:val="num" w:pos="0"/>
              </w:tabs>
              <w:jc w:val="center"/>
              <w:rPr>
                <w:b/>
              </w:rPr>
            </w:pPr>
            <w:r w:rsidRPr="007E7394">
              <w:rPr>
                <w:b/>
              </w:rPr>
              <w:t>Cumulative net anthropogenic GHG removals by sinks</w:t>
            </w:r>
          </w:p>
          <w:p w:rsidR="006E2538" w:rsidRPr="007E7394" w:rsidRDefault="006E2538" w:rsidP="00DB2FBA">
            <w:pPr>
              <w:pStyle w:val="SDMTableBoxParaNumbered"/>
              <w:keepNext/>
              <w:keepLines/>
              <w:tabs>
                <w:tab w:val="num" w:pos="0"/>
              </w:tabs>
              <w:jc w:val="center"/>
              <w:rPr>
                <w:b/>
              </w:rPr>
            </w:pPr>
            <w:r w:rsidRPr="007E7394">
              <w:rPr>
                <w:b/>
              </w:rPr>
              <w:t>(tCO2e)</w:t>
            </w:r>
          </w:p>
        </w:tc>
      </w:tr>
      <w:tr w:rsidR="006E2538" w:rsidRPr="007E7394" w:rsidTr="00C252C0">
        <w:tc>
          <w:tcPr>
            <w:tcW w:w="547" w:type="pct"/>
            <w:shd w:val="clear" w:color="auto" w:fill="auto"/>
          </w:tcPr>
          <w:p w:rsidR="006E2538" w:rsidRPr="007E7394" w:rsidRDefault="006E2538" w:rsidP="00DB2FBA">
            <w:pPr>
              <w:pStyle w:val="SDMTableBoxParaNotNumbered"/>
              <w:keepNext/>
              <w:keepLines/>
              <w:spacing w:before="20" w:after="20"/>
              <w:rPr>
                <w:b/>
              </w:rPr>
            </w:pPr>
            <w:r w:rsidRPr="007E7394">
              <w:rPr>
                <w:b/>
              </w:rPr>
              <w:t>Year A</w:t>
            </w:r>
          </w:p>
        </w:tc>
        <w:tc>
          <w:tcPr>
            <w:tcW w:w="890" w:type="pct"/>
            <w:shd w:val="clear" w:color="auto" w:fill="auto"/>
          </w:tcPr>
          <w:p w:rsidR="006E2538" w:rsidRPr="007E7394" w:rsidRDefault="006E2538" w:rsidP="00DB2FBA">
            <w:pPr>
              <w:pStyle w:val="SDMTableBoxParaNotNumbered"/>
              <w:keepNext/>
              <w:keepLines/>
              <w:spacing w:before="20" w:after="20"/>
              <w:rPr>
                <w:b/>
              </w:rPr>
            </w:pPr>
          </w:p>
        </w:tc>
        <w:tc>
          <w:tcPr>
            <w:tcW w:w="890" w:type="pct"/>
            <w:shd w:val="clear" w:color="auto" w:fill="auto"/>
          </w:tcPr>
          <w:p w:rsidR="006E2538" w:rsidRPr="007E7394" w:rsidRDefault="006E2538" w:rsidP="00DB2FBA">
            <w:pPr>
              <w:pStyle w:val="SDMTableBoxParaNotNumbered"/>
              <w:keepNext/>
              <w:keepLines/>
              <w:spacing w:before="20" w:after="20"/>
              <w:rPr>
                <w:b/>
              </w:rPr>
            </w:pPr>
          </w:p>
        </w:tc>
        <w:tc>
          <w:tcPr>
            <w:tcW w:w="891" w:type="pct"/>
            <w:shd w:val="clear" w:color="auto" w:fill="auto"/>
          </w:tcPr>
          <w:p w:rsidR="006E2538" w:rsidRPr="007E7394" w:rsidRDefault="006E2538" w:rsidP="00DB2FBA">
            <w:pPr>
              <w:pStyle w:val="SDMTableBoxParaNotNumbered"/>
              <w:keepNext/>
              <w:keepLines/>
              <w:spacing w:before="20" w:after="20"/>
              <w:rPr>
                <w:b/>
              </w:rPr>
            </w:pPr>
          </w:p>
        </w:tc>
        <w:tc>
          <w:tcPr>
            <w:tcW w:w="890" w:type="pct"/>
            <w:shd w:val="clear" w:color="auto" w:fill="auto"/>
          </w:tcPr>
          <w:p w:rsidR="006E2538" w:rsidRPr="007E7394" w:rsidRDefault="006E2538" w:rsidP="00DB2FBA">
            <w:pPr>
              <w:pStyle w:val="SDMTableBoxParaNotNumbered"/>
              <w:keepNext/>
              <w:keepLines/>
              <w:spacing w:before="20" w:after="20"/>
              <w:rPr>
                <w:b/>
              </w:rPr>
            </w:pPr>
          </w:p>
        </w:tc>
        <w:tc>
          <w:tcPr>
            <w:tcW w:w="891" w:type="pct"/>
            <w:shd w:val="clear" w:color="auto" w:fill="auto"/>
          </w:tcPr>
          <w:p w:rsidR="006E2538" w:rsidRPr="007E7394" w:rsidRDefault="006E2538" w:rsidP="00DB2FBA">
            <w:pPr>
              <w:pStyle w:val="SDMTableBoxParaNotNumbered"/>
              <w:keepNext/>
              <w:keepLines/>
              <w:spacing w:before="20" w:after="20"/>
              <w:rPr>
                <w:b/>
              </w:rPr>
            </w:pPr>
          </w:p>
        </w:tc>
      </w:tr>
      <w:tr w:rsidR="006E2538" w:rsidRPr="007E7394" w:rsidTr="00C252C0">
        <w:tc>
          <w:tcPr>
            <w:tcW w:w="547" w:type="pct"/>
            <w:shd w:val="clear" w:color="auto" w:fill="auto"/>
          </w:tcPr>
          <w:p w:rsidR="006E2538" w:rsidRPr="007E7394" w:rsidRDefault="006E2538" w:rsidP="00DB2FBA">
            <w:pPr>
              <w:pStyle w:val="SDMTableBoxParaNotNumbered"/>
              <w:keepNext/>
              <w:keepLines/>
              <w:spacing w:before="20" w:after="20"/>
              <w:rPr>
                <w:b/>
              </w:rPr>
            </w:pPr>
            <w:r w:rsidRPr="007E7394">
              <w:rPr>
                <w:b/>
              </w:rPr>
              <w:t>Year B</w:t>
            </w:r>
          </w:p>
        </w:tc>
        <w:tc>
          <w:tcPr>
            <w:tcW w:w="890" w:type="pct"/>
            <w:shd w:val="clear" w:color="auto" w:fill="auto"/>
          </w:tcPr>
          <w:p w:rsidR="006E2538" w:rsidRPr="007E7394" w:rsidRDefault="006E2538" w:rsidP="00DB2FBA">
            <w:pPr>
              <w:pStyle w:val="SDMTableBoxParaNotNumbered"/>
              <w:keepNext/>
              <w:keepLines/>
              <w:spacing w:before="20" w:after="20"/>
              <w:rPr>
                <w:b/>
              </w:rPr>
            </w:pPr>
          </w:p>
        </w:tc>
        <w:tc>
          <w:tcPr>
            <w:tcW w:w="890" w:type="pct"/>
            <w:shd w:val="clear" w:color="auto" w:fill="auto"/>
          </w:tcPr>
          <w:p w:rsidR="006E2538" w:rsidRPr="007E7394" w:rsidRDefault="006E2538" w:rsidP="00DB2FBA">
            <w:pPr>
              <w:pStyle w:val="SDMTableBoxParaNotNumbered"/>
              <w:keepNext/>
              <w:keepLines/>
              <w:spacing w:before="20" w:after="20"/>
              <w:rPr>
                <w:b/>
              </w:rPr>
            </w:pPr>
          </w:p>
        </w:tc>
        <w:tc>
          <w:tcPr>
            <w:tcW w:w="891" w:type="pct"/>
            <w:shd w:val="clear" w:color="auto" w:fill="auto"/>
          </w:tcPr>
          <w:p w:rsidR="006E2538" w:rsidRPr="007E7394" w:rsidRDefault="006E2538" w:rsidP="00DB2FBA">
            <w:pPr>
              <w:pStyle w:val="SDMTableBoxParaNotNumbered"/>
              <w:keepNext/>
              <w:keepLines/>
              <w:spacing w:before="20" w:after="20"/>
              <w:rPr>
                <w:b/>
              </w:rPr>
            </w:pPr>
          </w:p>
        </w:tc>
        <w:tc>
          <w:tcPr>
            <w:tcW w:w="890" w:type="pct"/>
            <w:shd w:val="clear" w:color="auto" w:fill="auto"/>
          </w:tcPr>
          <w:p w:rsidR="006E2538" w:rsidRPr="007E7394" w:rsidRDefault="006E2538" w:rsidP="00DB2FBA">
            <w:pPr>
              <w:pStyle w:val="SDMTableBoxParaNotNumbered"/>
              <w:keepNext/>
              <w:keepLines/>
              <w:spacing w:before="20" w:after="20"/>
              <w:rPr>
                <w:b/>
              </w:rPr>
            </w:pPr>
          </w:p>
        </w:tc>
        <w:tc>
          <w:tcPr>
            <w:tcW w:w="891" w:type="pct"/>
            <w:shd w:val="clear" w:color="auto" w:fill="auto"/>
          </w:tcPr>
          <w:p w:rsidR="006E2538" w:rsidRPr="007E7394" w:rsidRDefault="006E2538" w:rsidP="00DB2FBA">
            <w:pPr>
              <w:pStyle w:val="SDMTableBoxParaNotNumbered"/>
              <w:keepNext/>
              <w:keepLines/>
              <w:spacing w:before="20" w:after="20"/>
              <w:rPr>
                <w:b/>
              </w:rPr>
            </w:pPr>
          </w:p>
        </w:tc>
      </w:tr>
      <w:tr w:rsidR="006E2538" w:rsidRPr="007E7394" w:rsidTr="00C252C0">
        <w:tc>
          <w:tcPr>
            <w:tcW w:w="547" w:type="pct"/>
            <w:shd w:val="clear" w:color="auto" w:fill="auto"/>
          </w:tcPr>
          <w:p w:rsidR="006E2538" w:rsidRPr="007E7394" w:rsidRDefault="006E2538" w:rsidP="00DB2FBA">
            <w:pPr>
              <w:pStyle w:val="SDMTableBoxParaNotNumbered"/>
              <w:keepNext/>
              <w:keepLines/>
              <w:spacing w:before="20" w:after="20"/>
              <w:rPr>
                <w:b/>
              </w:rPr>
            </w:pPr>
            <w:r w:rsidRPr="007E7394">
              <w:rPr>
                <w:b/>
              </w:rPr>
              <w:t>Year C</w:t>
            </w:r>
          </w:p>
        </w:tc>
        <w:tc>
          <w:tcPr>
            <w:tcW w:w="890" w:type="pct"/>
            <w:shd w:val="clear" w:color="auto" w:fill="auto"/>
          </w:tcPr>
          <w:p w:rsidR="006E2538" w:rsidRPr="007E7394" w:rsidRDefault="006E2538" w:rsidP="00DB2FBA">
            <w:pPr>
              <w:pStyle w:val="SDMTableBoxParaNotNumbered"/>
              <w:keepNext/>
              <w:keepLines/>
              <w:spacing w:before="20" w:after="20"/>
              <w:rPr>
                <w:b/>
              </w:rPr>
            </w:pPr>
          </w:p>
        </w:tc>
        <w:tc>
          <w:tcPr>
            <w:tcW w:w="890" w:type="pct"/>
            <w:shd w:val="clear" w:color="auto" w:fill="auto"/>
          </w:tcPr>
          <w:p w:rsidR="006E2538" w:rsidRPr="007E7394" w:rsidRDefault="006E2538" w:rsidP="00DB2FBA">
            <w:pPr>
              <w:pStyle w:val="SDMTableBoxParaNotNumbered"/>
              <w:keepNext/>
              <w:keepLines/>
              <w:spacing w:before="20" w:after="20"/>
              <w:rPr>
                <w:b/>
              </w:rPr>
            </w:pPr>
          </w:p>
        </w:tc>
        <w:tc>
          <w:tcPr>
            <w:tcW w:w="891" w:type="pct"/>
            <w:shd w:val="clear" w:color="auto" w:fill="auto"/>
          </w:tcPr>
          <w:p w:rsidR="006E2538" w:rsidRPr="007E7394" w:rsidRDefault="006E2538" w:rsidP="00DB2FBA">
            <w:pPr>
              <w:pStyle w:val="SDMTableBoxParaNotNumbered"/>
              <w:keepNext/>
              <w:keepLines/>
              <w:spacing w:before="20" w:after="20"/>
              <w:rPr>
                <w:b/>
              </w:rPr>
            </w:pPr>
          </w:p>
        </w:tc>
        <w:tc>
          <w:tcPr>
            <w:tcW w:w="890" w:type="pct"/>
            <w:shd w:val="clear" w:color="auto" w:fill="auto"/>
          </w:tcPr>
          <w:p w:rsidR="006E2538" w:rsidRPr="007E7394" w:rsidRDefault="006E2538" w:rsidP="00DB2FBA">
            <w:pPr>
              <w:pStyle w:val="SDMTableBoxParaNotNumbered"/>
              <w:keepNext/>
              <w:keepLines/>
              <w:spacing w:before="20" w:after="20"/>
              <w:rPr>
                <w:b/>
              </w:rPr>
            </w:pPr>
          </w:p>
        </w:tc>
        <w:tc>
          <w:tcPr>
            <w:tcW w:w="891" w:type="pct"/>
            <w:shd w:val="clear" w:color="auto" w:fill="auto"/>
          </w:tcPr>
          <w:p w:rsidR="006E2538" w:rsidRPr="007E7394" w:rsidRDefault="006E2538" w:rsidP="00DB2FBA">
            <w:pPr>
              <w:pStyle w:val="SDMTableBoxParaNotNumbered"/>
              <w:keepNext/>
              <w:keepLines/>
              <w:spacing w:before="20" w:after="20"/>
              <w:rPr>
                <w:b/>
              </w:rPr>
            </w:pPr>
          </w:p>
        </w:tc>
      </w:tr>
      <w:tr w:rsidR="006E2538" w:rsidRPr="007E7394" w:rsidTr="00C252C0">
        <w:tc>
          <w:tcPr>
            <w:tcW w:w="547" w:type="pct"/>
            <w:shd w:val="clear" w:color="auto" w:fill="auto"/>
          </w:tcPr>
          <w:p w:rsidR="006E2538" w:rsidRPr="007E7394" w:rsidRDefault="006E2538" w:rsidP="00DB2FBA">
            <w:pPr>
              <w:pStyle w:val="SDMTableBoxParaNotNumbered"/>
              <w:keepNext/>
              <w:keepLines/>
              <w:spacing w:before="20" w:after="20"/>
              <w:rPr>
                <w:b/>
              </w:rPr>
            </w:pPr>
            <w:r w:rsidRPr="007E7394">
              <w:rPr>
                <w:b/>
              </w:rPr>
              <w:t>Year …</w:t>
            </w:r>
          </w:p>
        </w:tc>
        <w:tc>
          <w:tcPr>
            <w:tcW w:w="890" w:type="pct"/>
            <w:tcBorders>
              <w:bottom w:val="single" w:sz="4" w:space="0" w:color="auto"/>
            </w:tcBorders>
            <w:shd w:val="clear" w:color="auto" w:fill="auto"/>
          </w:tcPr>
          <w:p w:rsidR="006E2538" w:rsidRPr="007E7394" w:rsidRDefault="006E2538" w:rsidP="00DB2FBA">
            <w:pPr>
              <w:pStyle w:val="SDMTableBoxParaNotNumbered"/>
              <w:keepNext/>
              <w:keepLines/>
              <w:spacing w:before="20" w:after="20"/>
              <w:rPr>
                <w:b/>
              </w:rPr>
            </w:pPr>
          </w:p>
        </w:tc>
        <w:tc>
          <w:tcPr>
            <w:tcW w:w="890" w:type="pct"/>
            <w:tcBorders>
              <w:bottom w:val="single" w:sz="4" w:space="0" w:color="auto"/>
            </w:tcBorders>
            <w:shd w:val="clear" w:color="auto" w:fill="auto"/>
          </w:tcPr>
          <w:p w:rsidR="006E2538" w:rsidRPr="007E7394" w:rsidRDefault="006E2538" w:rsidP="00DB2FBA">
            <w:pPr>
              <w:pStyle w:val="SDMTableBoxParaNotNumbered"/>
              <w:keepNext/>
              <w:keepLines/>
              <w:spacing w:before="20" w:after="20"/>
              <w:rPr>
                <w:b/>
              </w:rPr>
            </w:pPr>
          </w:p>
        </w:tc>
        <w:tc>
          <w:tcPr>
            <w:tcW w:w="891" w:type="pct"/>
            <w:tcBorders>
              <w:bottom w:val="single" w:sz="4" w:space="0" w:color="auto"/>
            </w:tcBorders>
            <w:shd w:val="clear" w:color="auto" w:fill="auto"/>
          </w:tcPr>
          <w:p w:rsidR="006E2538" w:rsidRPr="007E7394" w:rsidRDefault="006E2538" w:rsidP="00DB2FBA">
            <w:pPr>
              <w:pStyle w:val="SDMTableBoxParaNotNumbered"/>
              <w:keepNext/>
              <w:keepLines/>
              <w:spacing w:before="20" w:after="20"/>
              <w:rPr>
                <w:b/>
              </w:rPr>
            </w:pPr>
          </w:p>
        </w:tc>
        <w:tc>
          <w:tcPr>
            <w:tcW w:w="890" w:type="pct"/>
            <w:tcBorders>
              <w:bottom w:val="single" w:sz="4" w:space="0" w:color="auto"/>
            </w:tcBorders>
            <w:shd w:val="clear" w:color="auto" w:fill="auto"/>
          </w:tcPr>
          <w:p w:rsidR="006E2538" w:rsidRPr="007E7394" w:rsidRDefault="006E2538" w:rsidP="00DB2FBA">
            <w:pPr>
              <w:pStyle w:val="SDMTableBoxParaNotNumbered"/>
              <w:keepNext/>
              <w:keepLines/>
              <w:spacing w:before="20" w:after="20"/>
              <w:rPr>
                <w:b/>
              </w:rPr>
            </w:pPr>
          </w:p>
        </w:tc>
        <w:tc>
          <w:tcPr>
            <w:tcW w:w="891" w:type="pct"/>
            <w:tcBorders>
              <w:bottom w:val="single" w:sz="4" w:space="0" w:color="auto"/>
            </w:tcBorders>
            <w:shd w:val="clear" w:color="auto" w:fill="auto"/>
          </w:tcPr>
          <w:p w:rsidR="006E2538" w:rsidRPr="007E7394" w:rsidRDefault="006E2538" w:rsidP="00DB2FBA">
            <w:pPr>
              <w:pStyle w:val="SDMTableBoxParaNotNumbered"/>
              <w:keepNext/>
              <w:keepLines/>
              <w:spacing w:before="20" w:after="20"/>
              <w:rPr>
                <w:b/>
              </w:rPr>
            </w:pPr>
          </w:p>
        </w:tc>
      </w:tr>
      <w:tr w:rsidR="006E2538" w:rsidRPr="007E7394" w:rsidTr="00C252C0">
        <w:tc>
          <w:tcPr>
            <w:tcW w:w="547" w:type="pct"/>
            <w:shd w:val="clear" w:color="auto" w:fill="D9D9D9"/>
          </w:tcPr>
          <w:p w:rsidR="006E2538" w:rsidRPr="007E7394" w:rsidRDefault="006E2538" w:rsidP="00DB2FBA">
            <w:pPr>
              <w:pStyle w:val="SDMTableBoxParaNotNumbered"/>
              <w:keepNext/>
              <w:keepLines/>
              <w:spacing w:before="20" w:after="20"/>
              <w:rPr>
                <w:b/>
              </w:rPr>
            </w:pPr>
            <w:r w:rsidRPr="007E7394">
              <w:rPr>
                <w:b/>
              </w:rPr>
              <w:t>Total number of crediting years</w:t>
            </w:r>
          </w:p>
        </w:tc>
        <w:tc>
          <w:tcPr>
            <w:tcW w:w="890" w:type="pct"/>
            <w:shd w:val="clear" w:color="auto" w:fill="auto"/>
          </w:tcPr>
          <w:p w:rsidR="006E2538" w:rsidRPr="007E7394" w:rsidRDefault="006E2538" w:rsidP="00DB2FBA">
            <w:pPr>
              <w:pStyle w:val="SDMTableBoxParaNotNumbered"/>
              <w:keepNext/>
              <w:keepLines/>
              <w:spacing w:before="20" w:after="20"/>
              <w:rPr>
                <w:b/>
              </w:rPr>
            </w:pPr>
          </w:p>
        </w:tc>
        <w:tc>
          <w:tcPr>
            <w:tcW w:w="890" w:type="pct"/>
            <w:shd w:val="clear" w:color="auto" w:fill="auto"/>
          </w:tcPr>
          <w:p w:rsidR="006E2538" w:rsidRPr="007E7394" w:rsidRDefault="006E2538" w:rsidP="00DB2FBA">
            <w:pPr>
              <w:pStyle w:val="SDMTableBoxParaNotNumbered"/>
              <w:keepNext/>
              <w:keepLines/>
              <w:spacing w:before="20" w:after="20"/>
              <w:rPr>
                <w:b/>
              </w:rPr>
            </w:pPr>
          </w:p>
        </w:tc>
        <w:tc>
          <w:tcPr>
            <w:tcW w:w="891" w:type="pct"/>
            <w:shd w:val="clear" w:color="auto" w:fill="auto"/>
          </w:tcPr>
          <w:p w:rsidR="006E2538" w:rsidRPr="007E7394" w:rsidRDefault="006E2538" w:rsidP="00DB2FBA">
            <w:pPr>
              <w:pStyle w:val="SDMTableBoxParaNotNumbered"/>
              <w:keepNext/>
              <w:keepLines/>
              <w:spacing w:before="20" w:after="20"/>
              <w:rPr>
                <w:b/>
              </w:rPr>
            </w:pPr>
          </w:p>
        </w:tc>
        <w:tc>
          <w:tcPr>
            <w:tcW w:w="890" w:type="pct"/>
            <w:shd w:val="clear" w:color="auto" w:fill="auto"/>
          </w:tcPr>
          <w:p w:rsidR="006E2538" w:rsidRPr="007E7394" w:rsidRDefault="006E2538" w:rsidP="00DB2FBA">
            <w:pPr>
              <w:pStyle w:val="SDMTableBoxParaNotNumbered"/>
              <w:keepNext/>
              <w:keepLines/>
              <w:spacing w:before="20" w:after="20"/>
              <w:rPr>
                <w:b/>
              </w:rPr>
            </w:pPr>
          </w:p>
        </w:tc>
        <w:tc>
          <w:tcPr>
            <w:tcW w:w="891" w:type="pct"/>
            <w:shd w:val="clear" w:color="auto" w:fill="auto"/>
          </w:tcPr>
          <w:p w:rsidR="006E2538" w:rsidRPr="007E7394" w:rsidRDefault="006E2538" w:rsidP="00DB2FBA">
            <w:pPr>
              <w:pStyle w:val="SDMTableBoxParaNotNumbered"/>
              <w:keepNext/>
              <w:keepLines/>
              <w:spacing w:before="20" w:after="20"/>
              <w:rPr>
                <w:b/>
              </w:rPr>
            </w:pPr>
          </w:p>
        </w:tc>
      </w:tr>
      <w:tr w:rsidR="006E2538" w:rsidRPr="007E7394" w:rsidTr="00C252C0">
        <w:tc>
          <w:tcPr>
            <w:tcW w:w="547" w:type="pct"/>
            <w:shd w:val="clear" w:color="auto" w:fill="D9D9D9"/>
          </w:tcPr>
          <w:p w:rsidR="006E2538" w:rsidRPr="007E7394" w:rsidRDefault="006E2538" w:rsidP="00DB2FBA">
            <w:pPr>
              <w:pStyle w:val="SDMTableBoxParaNotNumbered"/>
              <w:keepLines/>
              <w:spacing w:before="20" w:after="20"/>
              <w:rPr>
                <w:b/>
              </w:rPr>
            </w:pPr>
            <w:r w:rsidRPr="007E7394">
              <w:rPr>
                <w:b/>
              </w:rPr>
              <w:t xml:space="preserve">Total </w:t>
            </w:r>
            <w:r w:rsidRPr="007E7394">
              <w:rPr>
                <w:b/>
              </w:rPr>
              <w:br/>
              <w:t>(tonnes of CO2 e)</w:t>
            </w:r>
          </w:p>
        </w:tc>
        <w:tc>
          <w:tcPr>
            <w:tcW w:w="890" w:type="pct"/>
            <w:shd w:val="clear" w:color="auto" w:fill="auto"/>
          </w:tcPr>
          <w:p w:rsidR="006E2538" w:rsidRPr="007E7394" w:rsidRDefault="006E2538" w:rsidP="00DB2FBA">
            <w:pPr>
              <w:pStyle w:val="SDMTableBoxParaNotNumbered"/>
              <w:keepLines/>
              <w:spacing w:before="20" w:after="20"/>
              <w:rPr>
                <w:b/>
              </w:rPr>
            </w:pPr>
          </w:p>
        </w:tc>
        <w:tc>
          <w:tcPr>
            <w:tcW w:w="890" w:type="pct"/>
            <w:shd w:val="clear" w:color="auto" w:fill="auto"/>
          </w:tcPr>
          <w:p w:rsidR="006E2538" w:rsidRPr="007E7394" w:rsidRDefault="006E2538" w:rsidP="00DB2FBA">
            <w:pPr>
              <w:pStyle w:val="SDMTableBoxParaNotNumbered"/>
              <w:keepLines/>
              <w:spacing w:before="20" w:after="20"/>
              <w:rPr>
                <w:b/>
              </w:rPr>
            </w:pPr>
          </w:p>
        </w:tc>
        <w:tc>
          <w:tcPr>
            <w:tcW w:w="891" w:type="pct"/>
            <w:shd w:val="clear" w:color="auto" w:fill="auto"/>
          </w:tcPr>
          <w:p w:rsidR="006E2538" w:rsidRPr="007E7394" w:rsidRDefault="006E2538" w:rsidP="00DB2FBA">
            <w:pPr>
              <w:pStyle w:val="SDMTableBoxParaNotNumbered"/>
              <w:keepLines/>
              <w:spacing w:before="20" w:after="20"/>
              <w:rPr>
                <w:b/>
              </w:rPr>
            </w:pPr>
          </w:p>
        </w:tc>
        <w:tc>
          <w:tcPr>
            <w:tcW w:w="890" w:type="pct"/>
            <w:shd w:val="clear" w:color="auto" w:fill="auto"/>
          </w:tcPr>
          <w:p w:rsidR="006E2538" w:rsidRPr="007E7394" w:rsidRDefault="006E2538" w:rsidP="00DB2FBA">
            <w:pPr>
              <w:pStyle w:val="SDMTableBoxParaNotNumbered"/>
              <w:keepLines/>
              <w:spacing w:before="20" w:after="20"/>
              <w:rPr>
                <w:b/>
              </w:rPr>
            </w:pPr>
          </w:p>
        </w:tc>
        <w:tc>
          <w:tcPr>
            <w:tcW w:w="891" w:type="pct"/>
            <w:shd w:val="clear" w:color="auto" w:fill="auto"/>
          </w:tcPr>
          <w:p w:rsidR="006E2538" w:rsidRPr="007E7394" w:rsidRDefault="006E2538" w:rsidP="00DB2FBA">
            <w:pPr>
              <w:pStyle w:val="SDMTableBoxParaNotNumbered"/>
              <w:keepLines/>
              <w:spacing w:before="20" w:after="20"/>
              <w:rPr>
                <w:b/>
              </w:rPr>
            </w:pPr>
          </w:p>
        </w:tc>
      </w:tr>
    </w:tbl>
    <w:p w:rsidR="008B3111" w:rsidRDefault="008B3111" w:rsidP="00642BED">
      <w:pPr>
        <w:pStyle w:val="SDMPDDPoASubSection1"/>
        <w:numPr>
          <w:ilvl w:val="1"/>
          <w:numId w:val="34"/>
        </w:numPr>
      </w:pPr>
      <w:bookmarkStart w:id="202" w:name="_Toc382406477"/>
      <w:bookmarkStart w:id="203" w:name="_Toc382462155"/>
      <w:bookmarkStart w:id="204" w:name="_Toc382992595"/>
      <w:bookmarkStart w:id="205" w:name="_Toc383007353"/>
      <w:r w:rsidRPr="007E7394">
        <w:t>Application of the monitoring methodology and description of the monitoring plan</w:t>
      </w:r>
      <w:bookmarkEnd w:id="202"/>
      <w:bookmarkEnd w:id="203"/>
      <w:bookmarkEnd w:id="204"/>
      <w:bookmarkEnd w:id="2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855"/>
      </w:tblGrid>
      <w:tr w:rsidR="009026D3" w:rsidTr="007B1EBF">
        <w:tc>
          <w:tcPr>
            <w:tcW w:w="9855" w:type="dxa"/>
            <w:shd w:val="clear" w:color="auto" w:fill="D9D9D9"/>
          </w:tcPr>
          <w:p w:rsidR="009026D3" w:rsidRPr="008076B9" w:rsidRDefault="009026D3" w:rsidP="007B1EBF">
            <w:pPr>
              <w:pStyle w:val="SDMTableBoxParaNumbered"/>
              <w:ind w:left="426" w:hanging="426"/>
              <w:rPr>
                <w:rFonts w:cs="Arial"/>
              </w:rPr>
            </w:pPr>
            <w:r w:rsidRPr="008076B9">
              <w:rPr>
                <w:rFonts w:cs="Arial"/>
              </w:rPr>
              <w:t xml:space="preserve">1.   Through sections </w:t>
            </w:r>
            <w:r w:rsidRPr="008076B9">
              <w:rPr>
                <w:rFonts w:cs="Arial"/>
              </w:rPr>
              <w:fldChar w:fldCharType="begin"/>
            </w:r>
            <w:r w:rsidRPr="008076B9">
              <w:rPr>
                <w:rFonts w:cs="Arial"/>
              </w:rPr>
              <w:instrText xml:space="preserve"> REF _Ref412817981 \r \h  \* MERGEFORMAT </w:instrText>
            </w:r>
            <w:r w:rsidRPr="008076B9">
              <w:rPr>
                <w:rFonts w:cs="Arial"/>
              </w:rPr>
            </w:r>
            <w:r w:rsidRPr="008076B9">
              <w:rPr>
                <w:rFonts w:cs="Arial"/>
              </w:rPr>
              <w:fldChar w:fldCharType="separate"/>
            </w:r>
            <w:r w:rsidR="00521EB4">
              <w:rPr>
                <w:rFonts w:cs="Arial"/>
                <w:b/>
                <w:bCs/>
                <w:lang w:val="en-US"/>
              </w:rPr>
              <w:t>Error! Reference source not found.</w:t>
            </w:r>
            <w:r w:rsidRPr="008076B9">
              <w:rPr>
                <w:rFonts w:cs="Arial"/>
              </w:rPr>
              <w:fldChar w:fldCharType="end"/>
            </w:r>
            <w:r w:rsidRPr="008076B9">
              <w:rPr>
                <w:rFonts w:cs="Arial"/>
              </w:rPr>
              <w:t xml:space="preserve"> </w:t>
            </w:r>
            <w:proofErr w:type="gramStart"/>
            <w:r w:rsidRPr="008076B9">
              <w:rPr>
                <w:rFonts w:cs="Arial"/>
              </w:rPr>
              <w:t>and</w:t>
            </w:r>
            <w:proofErr w:type="gramEnd"/>
            <w:r w:rsidRPr="008076B9">
              <w:rPr>
                <w:rFonts w:cs="Arial"/>
              </w:rPr>
              <w:t xml:space="preserve"> </w:t>
            </w:r>
            <w:r w:rsidRPr="008076B9">
              <w:rPr>
                <w:rFonts w:cs="Arial"/>
              </w:rPr>
              <w:fldChar w:fldCharType="begin"/>
            </w:r>
            <w:r w:rsidRPr="008076B9">
              <w:rPr>
                <w:rFonts w:cs="Arial"/>
              </w:rPr>
              <w:instrText xml:space="preserve"> REF _Ref412818012 \r \p \h  \* MERGEFORMAT </w:instrText>
            </w:r>
            <w:r w:rsidRPr="008076B9">
              <w:rPr>
                <w:rFonts w:cs="Arial"/>
              </w:rPr>
            </w:r>
            <w:r w:rsidRPr="008076B9">
              <w:rPr>
                <w:rFonts w:cs="Arial"/>
              </w:rPr>
              <w:fldChar w:fldCharType="separate"/>
            </w:r>
            <w:r w:rsidR="00521EB4">
              <w:rPr>
                <w:rFonts w:cs="Arial"/>
                <w:b/>
                <w:bCs/>
                <w:lang w:val="en-US"/>
              </w:rPr>
              <w:t xml:space="preserve">Error! Reference source not </w:t>
            </w:r>
            <w:proofErr w:type="gramStart"/>
            <w:r w:rsidR="00521EB4">
              <w:rPr>
                <w:rFonts w:cs="Arial"/>
                <w:b/>
                <w:bCs/>
                <w:lang w:val="en-US"/>
              </w:rPr>
              <w:t>found.</w:t>
            </w:r>
            <w:r w:rsidRPr="008076B9">
              <w:rPr>
                <w:rFonts w:cs="Arial"/>
              </w:rPr>
              <w:fldChar w:fldCharType="end"/>
            </w:r>
            <w:r w:rsidRPr="008076B9">
              <w:rPr>
                <w:rFonts w:cs="Arial"/>
              </w:rPr>
              <w:t>,</w:t>
            </w:r>
            <w:proofErr w:type="gramEnd"/>
            <w:r w:rsidRPr="008076B9">
              <w:rPr>
                <w:rFonts w:cs="Arial"/>
              </w:rPr>
              <w:t xml:space="preserve"> provide a detailed description of the monitoring plan of the CPA   developed in accordance with the applicable provisions in the </w:t>
            </w:r>
            <w:r w:rsidR="00B4199C" w:rsidRPr="008076B9">
              <w:rPr>
                <w:rFonts w:cs="Arial"/>
              </w:rPr>
              <w:t>Project standard</w:t>
            </w:r>
            <w:r w:rsidRPr="008076B9">
              <w:rPr>
                <w:rFonts w:cs="Arial"/>
              </w:rPr>
              <w:t xml:space="preserve"> and the monitoring requirements of the selected methodology(</w:t>
            </w:r>
            <w:proofErr w:type="spellStart"/>
            <w:r w:rsidRPr="008076B9">
              <w:rPr>
                <w:rFonts w:cs="Arial"/>
              </w:rPr>
              <w:t>ies</w:t>
            </w:r>
            <w:proofErr w:type="spellEnd"/>
            <w:r w:rsidRPr="008076B9">
              <w:rPr>
                <w:rFonts w:cs="Arial"/>
              </w:rPr>
              <w:t xml:space="preserve">). </w:t>
            </w:r>
          </w:p>
          <w:p w:rsidR="009026D3" w:rsidRDefault="009026D3" w:rsidP="007B1EBF">
            <w:pPr>
              <w:pStyle w:val="SDMTableBoxParaNumbered"/>
              <w:ind w:left="426" w:hanging="426"/>
            </w:pPr>
            <w:r w:rsidRPr="008076B9">
              <w:rPr>
                <w:rFonts w:cs="Arial"/>
              </w:rPr>
              <w:t xml:space="preserve">2.    If the coordinating/managing entity chooses to delay the submission of the monitoring plan for the CPA, in accordance with the applicable provisions in the </w:t>
            </w:r>
            <w:r w:rsidR="00B4199C" w:rsidRPr="008076B9">
              <w:rPr>
                <w:rFonts w:cs="Arial"/>
              </w:rPr>
              <w:t>Project standard</w:t>
            </w:r>
            <w:r w:rsidRPr="008076B9">
              <w:rPr>
                <w:rFonts w:cs="Arial"/>
              </w:rPr>
              <w:t>, clearly state that the submission of the monitoring plan is delayed and that the CPA-DD does not contain information related to the monitoring plan.</w:t>
            </w:r>
          </w:p>
        </w:tc>
      </w:tr>
    </w:tbl>
    <w:p w:rsidR="008B3111" w:rsidRPr="007E7394" w:rsidRDefault="008B3111" w:rsidP="00F37343">
      <w:pPr>
        <w:pStyle w:val="SDMPDDPoASubSection1"/>
        <w:numPr>
          <w:ilvl w:val="2"/>
          <w:numId w:val="34"/>
        </w:numPr>
      </w:pPr>
      <w:bookmarkStart w:id="206" w:name="_Toc382406478"/>
      <w:bookmarkStart w:id="207" w:name="_Toc382992596"/>
      <w:bookmarkStart w:id="208" w:name="_Toc383007354"/>
      <w:r w:rsidRPr="007E7394">
        <w:t>Data and parameters to be monitored</w:t>
      </w:r>
      <w:bookmarkEnd w:id="206"/>
      <w:bookmarkEnd w:id="207"/>
      <w:bookmarkEnd w:id="208"/>
    </w:p>
    <w:tbl>
      <w:tblPr>
        <w:tblW w:w="9854" w:type="dxa"/>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4"/>
      </w:tblGrid>
      <w:tr w:rsidR="008B3111" w:rsidRPr="007E7394" w:rsidTr="00581FDC">
        <w:trPr>
          <w:cantSplit/>
          <w:jc w:val="center"/>
        </w:trPr>
        <w:tc>
          <w:tcPr>
            <w:tcW w:w="9321" w:type="dxa"/>
            <w:shd w:val="clear" w:color="auto" w:fill="D9D9D9"/>
          </w:tcPr>
          <w:p w:rsidR="008B3111" w:rsidRPr="007E7394" w:rsidRDefault="008B3111" w:rsidP="00642BED">
            <w:pPr>
              <w:pStyle w:val="SDMTableBoxParaNumbered"/>
              <w:numPr>
                <w:ilvl w:val="0"/>
                <w:numId w:val="65"/>
              </w:numPr>
              <w:ind w:left="397" w:hanging="397"/>
            </w:pPr>
            <w:r w:rsidRPr="007E7394">
              <w:rPr>
                <w:rFonts w:cs="Arial"/>
              </w:rPr>
              <w:t xml:space="preserve">Include specific information on how the data and parameters that need to be monitored in the selected </w:t>
            </w:r>
            <w:proofErr w:type="gramStart"/>
            <w:r w:rsidRPr="007E7394">
              <w:rPr>
                <w:rFonts w:cs="Arial"/>
              </w:rPr>
              <w:t>methodology(</w:t>
            </w:r>
            <w:proofErr w:type="spellStart"/>
            <w:proofErr w:type="gramEnd"/>
            <w:r w:rsidRPr="007E7394">
              <w:rPr>
                <w:rFonts w:cs="Arial"/>
              </w:rPr>
              <w:t>ies</w:t>
            </w:r>
            <w:proofErr w:type="spellEnd"/>
            <w:r w:rsidRPr="007E7394">
              <w:rPr>
                <w:rFonts w:cs="Arial"/>
              </w:rPr>
              <w:t>) and</w:t>
            </w:r>
            <w:r w:rsidRPr="007E7394">
              <w:rPr>
                <w:rFonts w:cs="Arial"/>
                <w:lang w:val="en-US"/>
              </w:rPr>
              <w:t>, where applicable, the selected standardized baseline(s)</w:t>
            </w:r>
            <w:r w:rsidRPr="007E7394">
              <w:rPr>
                <w:rFonts w:cs="Arial"/>
              </w:rPr>
              <w:t xml:space="preserve">would actually be collected during monitoring. Include here data that are determined only once for the crediting period but that will become available only after registration/inclusion of the CPA in the </w:t>
            </w:r>
            <w:proofErr w:type="spellStart"/>
            <w:r w:rsidRPr="007E7394">
              <w:rPr>
                <w:rFonts w:cs="Arial"/>
              </w:rPr>
              <w:t>PoA</w:t>
            </w:r>
            <w:proofErr w:type="spellEnd"/>
            <w:r w:rsidRPr="007E7394">
              <w:rPr>
                <w:rFonts w:cs="Arial"/>
              </w:rPr>
              <w:t xml:space="preserve"> (e.g. measurements after the implementation of the CPA).</w:t>
            </w:r>
          </w:p>
        </w:tc>
      </w:tr>
      <w:tr w:rsidR="008B3111" w:rsidRPr="007E7394" w:rsidTr="00581FDC">
        <w:trPr>
          <w:cantSplit/>
          <w:jc w:val="center"/>
        </w:trPr>
        <w:tc>
          <w:tcPr>
            <w:tcW w:w="9321" w:type="dxa"/>
            <w:shd w:val="clear" w:color="auto" w:fill="D9D9D9"/>
          </w:tcPr>
          <w:p w:rsidR="008B3111" w:rsidRPr="007E7394" w:rsidRDefault="008B3111" w:rsidP="00642BED">
            <w:pPr>
              <w:pStyle w:val="SDMTableBoxParaNumbered"/>
              <w:numPr>
                <w:ilvl w:val="0"/>
                <w:numId w:val="65"/>
              </w:numPr>
              <w:ind w:left="397" w:hanging="397"/>
            </w:pPr>
            <w:r w:rsidRPr="007E7394">
              <w:t xml:space="preserve">For each </w:t>
            </w:r>
            <w:r w:rsidRPr="007E7394">
              <w:rPr>
                <w:rFonts w:cs="Arial"/>
              </w:rPr>
              <w:t>piece</w:t>
            </w:r>
            <w:r w:rsidRPr="007E7394">
              <w:t xml:space="preserve"> of data or parameter, complete the table below, following these instructions: </w:t>
            </w:r>
          </w:p>
        </w:tc>
      </w:tr>
      <w:tr w:rsidR="008B3111" w:rsidRPr="007E7394" w:rsidTr="00581FDC">
        <w:trPr>
          <w:cantSplit/>
          <w:jc w:val="center"/>
        </w:trPr>
        <w:tc>
          <w:tcPr>
            <w:tcW w:w="9321" w:type="dxa"/>
            <w:shd w:val="clear" w:color="auto" w:fill="D9D9D9"/>
          </w:tcPr>
          <w:p w:rsidR="008B3111" w:rsidRPr="007E7394" w:rsidRDefault="008B3111" w:rsidP="00642BED">
            <w:pPr>
              <w:pStyle w:val="SDMTableBoxParaNumbered"/>
              <w:numPr>
                <w:ilvl w:val="0"/>
                <w:numId w:val="32"/>
              </w:numPr>
              <w:tabs>
                <w:tab w:val="left" w:pos="851"/>
              </w:tabs>
              <w:ind w:left="851" w:hanging="454"/>
            </w:pPr>
            <w:r w:rsidRPr="007E7394">
              <w:t xml:space="preserve">“Source of data”: Indicate the source(s) of data that will be used for the </w:t>
            </w:r>
            <w:r w:rsidRPr="007E7394">
              <w:rPr>
                <w:rFonts w:hint="eastAsia"/>
              </w:rPr>
              <w:t>CPA</w:t>
            </w:r>
            <w:r w:rsidRPr="007E7394">
              <w:t xml:space="preserve"> (e.g. which exact national sta</w:t>
            </w:r>
            <w:r w:rsidR="00243FEF" w:rsidRPr="007E7394">
              <w:t>tistics). Where several sources</w:t>
            </w:r>
            <w:r w:rsidRPr="007E7394">
              <w:t xml:space="preserve"> are used, justify which data sources should be preferred; </w:t>
            </w:r>
          </w:p>
        </w:tc>
      </w:tr>
      <w:tr w:rsidR="008B3111" w:rsidRPr="007E7394" w:rsidTr="00581FDC">
        <w:trPr>
          <w:cantSplit/>
          <w:jc w:val="center"/>
        </w:trPr>
        <w:tc>
          <w:tcPr>
            <w:tcW w:w="9321" w:type="dxa"/>
            <w:shd w:val="clear" w:color="auto" w:fill="D9D9D9"/>
          </w:tcPr>
          <w:p w:rsidR="008B3111" w:rsidRPr="007E7394" w:rsidRDefault="008B3111" w:rsidP="001C0B94">
            <w:pPr>
              <w:pStyle w:val="SDMTableBoxParaNumbered"/>
              <w:numPr>
                <w:ilvl w:val="0"/>
                <w:numId w:val="32"/>
              </w:numPr>
              <w:tabs>
                <w:tab w:val="left" w:pos="851"/>
              </w:tabs>
              <w:ind w:left="851" w:hanging="454"/>
            </w:pPr>
            <w:r w:rsidRPr="007E7394">
              <w:t xml:space="preserve">“Value(s) applied”: The value applied is an estimate of the data/parameter that will be monitored during the crediting period, </w:t>
            </w:r>
            <w:r w:rsidRPr="007E7394">
              <w:rPr>
                <w:rFonts w:hint="eastAsia"/>
              </w:rPr>
              <w:t xml:space="preserve">but is used for the purpose of calculating </w:t>
            </w:r>
            <w:r w:rsidR="00605E11" w:rsidRPr="007E7394">
              <w:rPr>
                <w:rFonts w:cs="Arial"/>
                <w:szCs w:val="22"/>
              </w:rPr>
              <w:t xml:space="preserve">estimated GHG removals by sinks in section </w:t>
            </w:r>
            <w:r w:rsidR="001C0B94" w:rsidRPr="007E7394">
              <w:rPr>
                <w:rFonts w:cs="Arial"/>
                <w:szCs w:val="22"/>
              </w:rPr>
              <w:t>E.7</w:t>
            </w:r>
            <w:r w:rsidR="00605E11" w:rsidRPr="007E7394">
              <w:rPr>
                <w:rFonts w:cs="Arial"/>
                <w:szCs w:val="22"/>
              </w:rPr>
              <w:t>.</w:t>
            </w:r>
            <w:r w:rsidR="001C0B94" w:rsidRPr="007E7394">
              <w:rPr>
                <w:rFonts w:cs="Arial"/>
                <w:szCs w:val="22"/>
              </w:rPr>
              <w:t xml:space="preserve"> </w:t>
            </w:r>
            <w:proofErr w:type="gramStart"/>
            <w:r w:rsidR="001C0B94" w:rsidRPr="007E7394">
              <w:rPr>
                <w:rFonts w:cs="Arial"/>
                <w:szCs w:val="22"/>
              </w:rPr>
              <w:t>above</w:t>
            </w:r>
            <w:proofErr w:type="gramEnd"/>
            <w:r w:rsidR="001C0B94" w:rsidRPr="007E7394">
              <w:rPr>
                <w:rFonts w:cs="Arial"/>
                <w:szCs w:val="22"/>
              </w:rPr>
              <w:t>.</w:t>
            </w:r>
            <w:r w:rsidRPr="007E7394">
              <w:t xml:space="preserve"> To report multiple values referring to the same data and parameter, use one table. If necessary, use reference(s) to electronic </w:t>
            </w:r>
            <w:proofErr w:type="spellStart"/>
            <w:r w:rsidRPr="007E7394">
              <w:t>spreads</w:t>
            </w:r>
            <w:r w:rsidR="00243FEF" w:rsidRPr="007E7394">
              <w:t>heets</w:t>
            </w:r>
            <w:proofErr w:type="spellEnd"/>
            <w:r w:rsidRPr="007E7394">
              <w:rPr>
                <w:rFonts w:hint="eastAsia"/>
              </w:rPr>
              <w:t>;</w:t>
            </w:r>
          </w:p>
        </w:tc>
      </w:tr>
      <w:tr w:rsidR="008B3111" w:rsidRPr="007E7394" w:rsidTr="00581FDC">
        <w:trPr>
          <w:cantSplit/>
          <w:jc w:val="center"/>
        </w:trPr>
        <w:tc>
          <w:tcPr>
            <w:tcW w:w="9321" w:type="dxa"/>
            <w:shd w:val="clear" w:color="auto" w:fill="D9D9D9"/>
          </w:tcPr>
          <w:p w:rsidR="008B3111" w:rsidRPr="007E7394" w:rsidRDefault="008B3111" w:rsidP="00642BED">
            <w:pPr>
              <w:pStyle w:val="SDMTableBoxParaNumbered"/>
              <w:numPr>
                <w:ilvl w:val="0"/>
                <w:numId w:val="32"/>
              </w:numPr>
              <w:tabs>
                <w:tab w:val="left" w:pos="851"/>
              </w:tabs>
              <w:ind w:left="851" w:hanging="454"/>
            </w:pPr>
            <w:r w:rsidRPr="007E7394">
              <w:t>“Measurement methods and procedures”: Where data or parameters are to be monitored, specify the measurement methods and procedures, standards to be applied, accuracy of the measurements, person/entity responsible for the measurements, and, in case of periodic measurements, the measurement intervals;</w:t>
            </w:r>
          </w:p>
        </w:tc>
      </w:tr>
      <w:tr w:rsidR="008B3111" w:rsidRPr="007E7394" w:rsidTr="00581FDC">
        <w:trPr>
          <w:cantSplit/>
          <w:jc w:val="center"/>
        </w:trPr>
        <w:tc>
          <w:tcPr>
            <w:tcW w:w="9321" w:type="dxa"/>
            <w:shd w:val="clear" w:color="auto" w:fill="D9D9D9"/>
          </w:tcPr>
          <w:p w:rsidR="008B3111" w:rsidRPr="007E7394" w:rsidRDefault="008B3111" w:rsidP="00642BED">
            <w:pPr>
              <w:pStyle w:val="SDMTableBoxParaNumbered"/>
              <w:numPr>
                <w:ilvl w:val="0"/>
                <w:numId w:val="32"/>
              </w:numPr>
              <w:tabs>
                <w:tab w:val="left" w:pos="851"/>
              </w:tabs>
              <w:ind w:left="851" w:hanging="454"/>
            </w:pPr>
            <w:r w:rsidRPr="007E7394">
              <w:t>“QA/QC procedures”: Describe the Quality Assurance (QA)/Quality Control (QC) procedures to be applied, including the calibration procedures, where applicable;</w:t>
            </w:r>
          </w:p>
        </w:tc>
      </w:tr>
      <w:tr w:rsidR="008B3111" w:rsidRPr="007E7394" w:rsidTr="00581FDC">
        <w:trPr>
          <w:cantSplit/>
          <w:jc w:val="center"/>
        </w:trPr>
        <w:tc>
          <w:tcPr>
            <w:tcW w:w="9321" w:type="dxa"/>
            <w:shd w:val="clear" w:color="auto" w:fill="D9D9D9"/>
          </w:tcPr>
          <w:p w:rsidR="008B3111" w:rsidRPr="007E7394" w:rsidRDefault="008B3111" w:rsidP="006732AE">
            <w:pPr>
              <w:pStyle w:val="SDMTableBoxParaNumbered"/>
              <w:numPr>
                <w:ilvl w:val="0"/>
                <w:numId w:val="32"/>
              </w:numPr>
              <w:tabs>
                <w:tab w:val="left" w:pos="851"/>
              </w:tabs>
              <w:ind w:left="851" w:hanging="454"/>
            </w:pPr>
            <w:r w:rsidRPr="007E7394">
              <w:t>“Purpose of data”: Choose one of the following:</w:t>
            </w:r>
          </w:p>
          <w:p w:rsidR="00605E11" w:rsidRPr="007E7394" w:rsidRDefault="00605E11" w:rsidP="00EC433F">
            <w:pPr>
              <w:pStyle w:val="SDMTableBoxParaNumbered"/>
              <w:numPr>
                <w:ilvl w:val="0"/>
                <w:numId w:val="90"/>
              </w:numPr>
              <w:ind w:left="1305" w:hanging="454"/>
              <w:rPr>
                <w:rFonts w:cs="Arial"/>
                <w:szCs w:val="22"/>
              </w:rPr>
            </w:pPr>
            <w:r w:rsidRPr="007E7394">
              <w:rPr>
                <w:rFonts w:cs="Arial"/>
                <w:szCs w:val="22"/>
              </w:rPr>
              <w:t>Calculation of baseline net GHG removals by sinks;</w:t>
            </w:r>
          </w:p>
          <w:p w:rsidR="00605E11" w:rsidRPr="007E7394" w:rsidRDefault="00605E11" w:rsidP="00EC433F">
            <w:pPr>
              <w:pStyle w:val="SDMTableBoxParaNumbered"/>
              <w:numPr>
                <w:ilvl w:val="0"/>
                <w:numId w:val="90"/>
              </w:numPr>
              <w:ind w:left="1305" w:hanging="454"/>
              <w:rPr>
                <w:rFonts w:cs="Arial"/>
                <w:szCs w:val="22"/>
              </w:rPr>
            </w:pPr>
            <w:r w:rsidRPr="007E7394">
              <w:rPr>
                <w:rFonts w:cs="Arial"/>
                <w:szCs w:val="22"/>
              </w:rPr>
              <w:t>Calculation of actual net GHG removals by sinks;</w:t>
            </w:r>
          </w:p>
          <w:p w:rsidR="008B3111" w:rsidRPr="007E7394" w:rsidRDefault="00605E11" w:rsidP="00EC433F">
            <w:pPr>
              <w:pStyle w:val="SDMTableBoxParaNumbered"/>
              <w:numPr>
                <w:ilvl w:val="0"/>
                <w:numId w:val="90"/>
              </w:numPr>
              <w:ind w:left="1305" w:hanging="454"/>
            </w:pPr>
            <w:r w:rsidRPr="007E7394">
              <w:rPr>
                <w:rFonts w:cs="Arial"/>
                <w:szCs w:val="22"/>
              </w:rPr>
              <w:t>Calculation of leakage</w:t>
            </w:r>
            <w:r w:rsidR="008B3111" w:rsidRPr="007E7394">
              <w:t>.</w:t>
            </w:r>
          </w:p>
        </w:tc>
      </w:tr>
      <w:tr w:rsidR="008B3111" w:rsidRPr="007E7394" w:rsidTr="00581FDC">
        <w:trPr>
          <w:cantSplit/>
          <w:jc w:val="center"/>
        </w:trPr>
        <w:tc>
          <w:tcPr>
            <w:tcW w:w="9321" w:type="dxa"/>
            <w:shd w:val="clear" w:color="auto" w:fill="D9D9D9"/>
          </w:tcPr>
          <w:p w:rsidR="008B3111" w:rsidRPr="007E7394" w:rsidRDefault="008B3111" w:rsidP="00AC51C7">
            <w:pPr>
              <w:pStyle w:val="SDMTableBoxParaNumbered"/>
              <w:numPr>
                <w:ilvl w:val="0"/>
                <w:numId w:val="65"/>
              </w:numPr>
              <w:ind w:left="397" w:hanging="397"/>
            </w:pPr>
            <w:r w:rsidRPr="007E7394">
              <w:t xml:space="preserve">Provide any </w:t>
            </w:r>
            <w:r w:rsidRPr="007E7394">
              <w:rPr>
                <w:rFonts w:cs="Arial"/>
              </w:rPr>
              <w:t>relevant</w:t>
            </w:r>
            <w:r w:rsidRPr="007E7394">
              <w:t xml:space="preserve"> further background documentation in </w:t>
            </w:r>
            <w:r w:rsidR="00AC51C7" w:rsidRPr="007E7394">
              <w:fldChar w:fldCharType="begin"/>
            </w:r>
            <w:r w:rsidR="00AC51C7" w:rsidRPr="007E7394">
              <w:instrText xml:space="preserve"> REF _Ref390845961 \r \h </w:instrText>
            </w:r>
            <w:r w:rsidR="00C51544" w:rsidRPr="007E7394">
              <w:instrText xml:space="preserve"> \* MERGEFORMAT </w:instrText>
            </w:r>
            <w:r w:rsidR="00AC51C7" w:rsidRPr="007E7394">
              <w:fldChar w:fldCharType="separate"/>
            </w:r>
            <w:r w:rsidR="00521EB4">
              <w:t>Appendix 5</w:t>
            </w:r>
            <w:r w:rsidR="00AC51C7" w:rsidRPr="007E7394">
              <w:fldChar w:fldCharType="end"/>
            </w:r>
            <w:r w:rsidRPr="007E7394">
              <w:t xml:space="preserve"> below.</w:t>
            </w:r>
          </w:p>
        </w:tc>
      </w:tr>
    </w:tbl>
    <w:p w:rsidR="008B3111" w:rsidRPr="007E7394" w:rsidRDefault="008B3111" w:rsidP="003449F1">
      <w:pPr>
        <w:pStyle w:val="Caption"/>
        <w:tabs>
          <w:tab w:val="clear" w:pos="1134"/>
          <w:tab w:val="clear" w:pos="1956"/>
          <w:tab w:val="clear" w:pos="2126"/>
          <w:tab w:val="clear" w:pos="2693"/>
        </w:tabs>
        <w:spacing w:before="120" w:after="60"/>
        <w:ind w:left="0" w:firstLine="0"/>
        <w:rPr>
          <w:b w:val="0"/>
          <w:i/>
        </w:rPr>
      </w:pPr>
      <w:r w:rsidRPr="007E7394">
        <w:rPr>
          <w:b w:val="0"/>
          <w:i/>
        </w:rPr>
        <w:lastRenderedPageBreak/>
        <w:t>(Copy this table for each data and parameter.)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C0" w:firstRow="0" w:lastRow="1" w:firstColumn="1" w:lastColumn="0" w:noHBand="0" w:noVBand="0"/>
      </w:tblPr>
      <w:tblGrid>
        <w:gridCol w:w="2387"/>
        <w:gridCol w:w="7468"/>
      </w:tblGrid>
      <w:tr w:rsidR="008B3111" w:rsidRPr="007E7394" w:rsidTr="003449F1">
        <w:trPr>
          <w:cantSplit/>
          <w:jc w:val="center"/>
        </w:trPr>
        <w:tc>
          <w:tcPr>
            <w:tcW w:w="1211" w:type="pct"/>
            <w:shd w:val="clear" w:color="auto" w:fill="D9D9D9"/>
          </w:tcPr>
          <w:p w:rsidR="008B3111" w:rsidRPr="007E7394" w:rsidRDefault="008B3111" w:rsidP="00D72C3E">
            <w:pPr>
              <w:pStyle w:val="SDMTableBoxParaNotNumbered"/>
            </w:pPr>
            <w:r w:rsidRPr="007E7394">
              <w:t>Data / Parameter</w:t>
            </w:r>
          </w:p>
        </w:tc>
        <w:tc>
          <w:tcPr>
            <w:tcW w:w="3789" w:type="pct"/>
            <w:shd w:val="clear" w:color="auto" w:fill="auto"/>
          </w:tcPr>
          <w:p w:rsidR="008B3111" w:rsidRPr="007E7394" w:rsidRDefault="008B3111" w:rsidP="00D72C3E">
            <w:pPr>
              <w:pStyle w:val="SDMTableBoxParaNotNumbered"/>
            </w:pPr>
          </w:p>
        </w:tc>
      </w:tr>
      <w:tr w:rsidR="008B3111" w:rsidRPr="007E7394" w:rsidTr="003449F1">
        <w:trPr>
          <w:cantSplit/>
          <w:jc w:val="center"/>
        </w:trPr>
        <w:tc>
          <w:tcPr>
            <w:tcW w:w="1211" w:type="pct"/>
            <w:shd w:val="clear" w:color="auto" w:fill="D9D9D9"/>
          </w:tcPr>
          <w:p w:rsidR="008B3111" w:rsidRPr="007E7394" w:rsidRDefault="008B3111" w:rsidP="00D72C3E">
            <w:pPr>
              <w:pStyle w:val="SDMTableBoxParaNotNumbered"/>
            </w:pPr>
            <w:r w:rsidRPr="007E7394">
              <w:t>Unit</w:t>
            </w:r>
          </w:p>
        </w:tc>
        <w:tc>
          <w:tcPr>
            <w:tcW w:w="3789" w:type="pct"/>
            <w:shd w:val="clear" w:color="auto" w:fill="auto"/>
          </w:tcPr>
          <w:p w:rsidR="008B3111" w:rsidRPr="007E7394" w:rsidRDefault="008B3111" w:rsidP="00D72C3E">
            <w:pPr>
              <w:pStyle w:val="SDMTableBoxParaNotNumbered"/>
            </w:pPr>
          </w:p>
        </w:tc>
      </w:tr>
      <w:tr w:rsidR="008B3111" w:rsidRPr="007E7394" w:rsidTr="003449F1">
        <w:trPr>
          <w:cantSplit/>
          <w:jc w:val="center"/>
        </w:trPr>
        <w:tc>
          <w:tcPr>
            <w:tcW w:w="1211" w:type="pct"/>
            <w:shd w:val="clear" w:color="auto" w:fill="D9D9D9"/>
          </w:tcPr>
          <w:p w:rsidR="008B3111" w:rsidRPr="007E7394" w:rsidRDefault="008B3111" w:rsidP="00D72C3E">
            <w:pPr>
              <w:pStyle w:val="SDMTableBoxParaNotNumbered"/>
            </w:pPr>
            <w:r w:rsidRPr="007E7394">
              <w:t>Description</w:t>
            </w:r>
          </w:p>
        </w:tc>
        <w:tc>
          <w:tcPr>
            <w:tcW w:w="3789" w:type="pct"/>
            <w:shd w:val="clear" w:color="auto" w:fill="auto"/>
          </w:tcPr>
          <w:p w:rsidR="008B3111" w:rsidRPr="007E7394" w:rsidRDefault="008B3111" w:rsidP="00D72C3E">
            <w:pPr>
              <w:pStyle w:val="SDMTableBoxParaNotNumbered"/>
            </w:pPr>
          </w:p>
        </w:tc>
      </w:tr>
      <w:tr w:rsidR="008B3111" w:rsidRPr="007E7394" w:rsidTr="003449F1">
        <w:trPr>
          <w:cantSplit/>
          <w:jc w:val="center"/>
        </w:trPr>
        <w:tc>
          <w:tcPr>
            <w:tcW w:w="1211" w:type="pct"/>
            <w:shd w:val="clear" w:color="auto" w:fill="D9D9D9"/>
          </w:tcPr>
          <w:p w:rsidR="008B3111" w:rsidRPr="007E7394" w:rsidRDefault="008B3111" w:rsidP="00D72C3E">
            <w:pPr>
              <w:pStyle w:val="SDMTableBoxParaNotNumbered"/>
            </w:pPr>
            <w:r w:rsidRPr="007E7394">
              <w:t>Source of data</w:t>
            </w:r>
          </w:p>
        </w:tc>
        <w:tc>
          <w:tcPr>
            <w:tcW w:w="3789" w:type="pct"/>
            <w:shd w:val="clear" w:color="auto" w:fill="auto"/>
          </w:tcPr>
          <w:p w:rsidR="008B3111" w:rsidRPr="007E7394" w:rsidRDefault="008B3111" w:rsidP="00D72C3E">
            <w:pPr>
              <w:pStyle w:val="SDMTableBoxParaNotNumbered"/>
            </w:pPr>
          </w:p>
        </w:tc>
      </w:tr>
      <w:tr w:rsidR="008B3111" w:rsidRPr="007E7394" w:rsidTr="003449F1">
        <w:trPr>
          <w:cantSplit/>
          <w:jc w:val="center"/>
        </w:trPr>
        <w:tc>
          <w:tcPr>
            <w:tcW w:w="1211" w:type="pct"/>
            <w:shd w:val="clear" w:color="auto" w:fill="D9D9D9"/>
          </w:tcPr>
          <w:p w:rsidR="008B3111" w:rsidRPr="007E7394" w:rsidRDefault="008B3111" w:rsidP="00D72C3E">
            <w:pPr>
              <w:pStyle w:val="SDMTableBoxParaNotNumbered"/>
            </w:pPr>
            <w:r w:rsidRPr="007E7394">
              <w:rPr>
                <w:rFonts w:hint="eastAsia"/>
              </w:rPr>
              <w:t>Value</w:t>
            </w:r>
            <w:r w:rsidRPr="007E7394">
              <w:t>(s)</w:t>
            </w:r>
            <w:r w:rsidRPr="007E7394">
              <w:rPr>
                <w:rFonts w:hint="eastAsia"/>
              </w:rPr>
              <w:t xml:space="preserve"> applied</w:t>
            </w:r>
          </w:p>
        </w:tc>
        <w:tc>
          <w:tcPr>
            <w:tcW w:w="3789" w:type="pct"/>
            <w:shd w:val="clear" w:color="auto" w:fill="auto"/>
          </w:tcPr>
          <w:p w:rsidR="008B3111" w:rsidRPr="007E7394" w:rsidRDefault="008B3111" w:rsidP="00D72C3E">
            <w:pPr>
              <w:pStyle w:val="SDMTableBoxParaNotNumbered"/>
            </w:pPr>
          </w:p>
        </w:tc>
      </w:tr>
      <w:tr w:rsidR="008B3111" w:rsidRPr="007E7394" w:rsidTr="003449F1">
        <w:trPr>
          <w:cantSplit/>
          <w:jc w:val="center"/>
        </w:trPr>
        <w:tc>
          <w:tcPr>
            <w:tcW w:w="1211" w:type="pct"/>
            <w:shd w:val="clear" w:color="auto" w:fill="D9D9D9"/>
          </w:tcPr>
          <w:p w:rsidR="008B3111" w:rsidRPr="007E7394" w:rsidRDefault="008B3111" w:rsidP="00D72C3E">
            <w:pPr>
              <w:pStyle w:val="SDMTableBoxParaNotNumbered"/>
            </w:pPr>
            <w:r w:rsidRPr="007E7394">
              <w:t>Measurement methods and procedures</w:t>
            </w:r>
          </w:p>
        </w:tc>
        <w:tc>
          <w:tcPr>
            <w:tcW w:w="3789" w:type="pct"/>
            <w:shd w:val="clear" w:color="auto" w:fill="auto"/>
          </w:tcPr>
          <w:p w:rsidR="008B3111" w:rsidRPr="007E7394" w:rsidRDefault="008B3111" w:rsidP="00D72C3E">
            <w:pPr>
              <w:pStyle w:val="SDMTableBoxParaNotNumbered"/>
            </w:pPr>
          </w:p>
        </w:tc>
      </w:tr>
      <w:tr w:rsidR="008B3111" w:rsidRPr="007E7394" w:rsidTr="003449F1">
        <w:trPr>
          <w:cantSplit/>
          <w:jc w:val="center"/>
        </w:trPr>
        <w:tc>
          <w:tcPr>
            <w:tcW w:w="1211" w:type="pct"/>
            <w:shd w:val="clear" w:color="auto" w:fill="D9D9D9"/>
          </w:tcPr>
          <w:p w:rsidR="008B3111" w:rsidRPr="007E7394" w:rsidRDefault="008B3111" w:rsidP="00D72C3E">
            <w:pPr>
              <w:pStyle w:val="SDMTableBoxParaNotNumbered"/>
            </w:pPr>
            <w:r w:rsidRPr="007E7394">
              <w:t>Monitoring frequency</w:t>
            </w:r>
          </w:p>
        </w:tc>
        <w:tc>
          <w:tcPr>
            <w:tcW w:w="3789" w:type="pct"/>
            <w:shd w:val="clear" w:color="auto" w:fill="auto"/>
          </w:tcPr>
          <w:p w:rsidR="008B3111" w:rsidRPr="007E7394" w:rsidRDefault="008B3111" w:rsidP="00D72C3E">
            <w:pPr>
              <w:pStyle w:val="SDMTableBoxParaNotNumbered"/>
            </w:pPr>
          </w:p>
        </w:tc>
      </w:tr>
      <w:tr w:rsidR="008B3111" w:rsidRPr="007E7394" w:rsidTr="003449F1">
        <w:trPr>
          <w:cantSplit/>
          <w:jc w:val="center"/>
        </w:trPr>
        <w:tc>
          <w:tcPr>
            <w:tcW w:w="1211" w:type="pct"/>
            <w:shd w:val="clear" w:color="auto" w:fill="D9D9D9"/>
          </w:tcPr>
          <w:p w:rsidR="008B3111" w:rsidRPr="007E7394" w:rsidRDefault="008B3111" w:rsidP="00D72C3E">
            <w:pPr>
              <w:pStyle w:val="SDMTableBoxParaNotNumbered"/>
            </w:pPr>
            <w:r w:rsidRPr="007E7394">
              <w:t>QA/QC procedures</w:t>
            </w:r>
          </w:p>
        </w:tc>
        <w:tc>
          <w:tcPr>
            <w:tcW w:w="3789" w:type="pct"/>
            <w:shd w:val="clear" w:color="auto" w:fill="auto"/>
          </w:tcPr>
          <w:p w:rsidR="008B3111" w:rsidRPr="007E7394" w:rsidRDefault="008B3111" w:rsidP="00D72C3E">
            <w:pPr>
              <w:pStyle w:val="SDMTableBoxParaNotNumbered"/>
            </w:pPr>
          </w:p>
        </w:tc>
      </w:tr>
      <w:tr w:rsidR="008B3111" w:rsidRPr="007E7394" w:rsidTr="003449F1">
        <w:trPr>
          <w:cantSplit/>
          <w:jc w:val="center"/>
        </w:trPr>
        <w:tc>
          <w:tcPr>
            <w:tcW w:w="1211" w:type="pct"/>
            <w:shd w:val="clear" w:color="auto" w:fill="D9D9D9"/>
          </w:tcPr>
          <w:p w:rsidR="008B3111" w:rsidRPr="007E7394" w:rsidRDefault="008B3111" w:rsidP="00D72C3E">
            <w:pPr>
              <w:pStyle w:val="SDMTableBoxParaNotNumbered"/>
            </w:pPr>
            <w:r w:rsidRPr="007E7394">
              <w:t>Purpose of data</w:t>
            </w:r>
          </w:p>
        </w:tc>
        <w:tc>
          <w:tcPr>
            <w:tcW w:w="3789" w:type="pct"/>
            <w:shd w:val="clear" w:color="auto" w:fill="auto"/>
          </w:tcPr>
          <w:p w:rsidR="008B3111" w:rsidRPr="007E7394" w:rsidRDefault="008B3111" w:rsidP="00D72C3E">
            <w:pPr>
              <w:pStyle w:val="SDMTableBoxParaNotNumbered"/>
            </w:pPr>
          </w:p>
        </w:tc>
      </w:tr>
      <w:tr w:rsidR="008B3111" w:rsidRPr="007E7394" w:rsidTr="003449F1">
        <w:trPr>
          <w:cantSplit/>
          <w:jc w:val="center"/>
        </w:trPr>
        <w:tc>
          <w:tcPr>
            <w:tcW w:w="1211" w:type="pct"/>
            <w:shd w:val="clear" w:color="auto" w:fill="D9D9D9"/>
          </w:tcPr>
          <w:p w:rsidR="008B3111" w:rsidRPr="007E7394" w:rsidRDefault="008B3111" w:rsidP="00D72C3E">
            <w:pPr>
              <w:pStyle w:val="SDMTableBoxParaNotNumbered"/>
            </w:pPr>
            <w:r w:rsidRPr="007E7394">
              <w:t>Additional comment</w:t>
            </w:r>
          </w:p>
        </w:tc>
        <w:tc>
          <w:tcPr>
            <w:tcW w:w="3789" w:type="pct"/>
            <w:shd w:val="clear" w:color="auto" w:fill="auto"/>
          </w:tcPr>
          <w:p w:rsidR="008B3111" w:rsidRPr="007E7394" w:rsidRDefault="008B3111" w:rsidP="00D72C3E">
            <w:pPr>
              <w:pStyle w:val="SDMTableBoxParaNotNumbered"/>
            </w:pPr>
          </w:p>
        </w:tc>
      </w:tr>
    </w:tbl>
    <w:p w:rsidR="008B3111" w:rsidRPr="007E7394" w:rsidRDefault="008B3111" w:rsidP="00F37343">
      <w:pPr>
        <w:pStyle w:val="SDMPDDPoASubSection1"/>
        <w:numPr>
          <w:ilvl w:val="2"/>
          <w:numId w:val="34"/>
        </w:numPr>
      </w:pPr>
      <w:bookmarkStart w:id="209" w:name="_Toc382406479"/>
      <w:bookmarkStart w:id="210" w:name="_Toc382992597"/>
      <w:bookmarkStart w:id="211" w:name="_Toc383007355"/>
      <w:r w:rsidRPr="007E7394">
        <w:t>Description of the monitoring plan</w:t>
      </w:r>
      <w:bookmarkEnd w:id="209"/>
      <w:bookmarkEnd w:id="210"/>
      <w:bookmarkEnd w:id="211"/>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B3111" w:rsidRPr="007E7394" w:rsidTr="00DB2FBA">
        <w:trPr>
          <w:cantSplit/>
          <w:jc w:val="center"/>
        </w:trPr>
        <w:tc>
          <w:tcPr>
            <w:tcW w:w="5000" w:type="pct"/>
            <w:shd w:val="clear" w:color="auto" w:fill="D9D9D9"/>
          </w:tcPr>
          <w:p w:rsidR="008B3111" w:rsidRPr="007E7394" w:rsidRDefault="008B3111" w:rsidP="00642BED">
            <w:pPr>
              <w:pStyle w:val="SDMTableBoxParaNumbered"/>
              <w:numPr>
                <w:ilvl w:val="0"/>
                <w:numId w:val="66"/>
              </w:numPr>
              <w:ind w:left="397" w:hanging="397"/>
            </w:pPr>
            <w:r w:rsidRPr="007E7394">
              <w:t xml:space="preserve">Describe the monitoring plan for the CPA in accordance with </w:t>
            </w:r>
            <w:r w:rsidRPr="008076B9">
              <w:t xml:space="preserve">the </w:t>
            </w:r>
            <w:r w:rsidR="00993A7A" w:rsidRPr="008076B9">
              <w:t xml:space="preserve">applicable provisions in the </w:t>
            </w:r>
            <w:r w:rsidR="00B4199C" w:rsidRPr="008076B9">
              <w:t>Project standard</w:t>
            </w:r>
            <w:r w:rsidR="00993A7A" w:rsidRPr="008076B9">
              <w:t xml:space="preserve">, the selected </w:t>
            </w:r>
            <w:proofErr w:type="gramStart"/>
            <w:r w:rsidR="00993A7A" w:rsidRPr="008076B9">
              <w:t>methodology(</w:t>
            </w:r>
            <w:proofErr w:type="spellStart"/>
            <w:proofErr w:type="gramEnd"/>
            <w:r w:rsidR="00993A7A" w:rsidRPr="008076B9">
              <w:t>ies</w:t>
            </w:r>
            <w:proofErr w:type="spellEnd"/>
            <w:r w:rsidR="00993A7A" w:rsidRPr="008076B9">
              <w:t>) and, where applicable, the selected standardized baseline(s).</w:t>
            </w:r>
          </w:p>
          <w:p w:rsidR="008B3111" w:rsidRPr="007E7394" w:rsidRDefault="008B3111" w:rsidP="00642BED">
            <w:pPr>
              <w:pStyle w:val="SDMTableBoxParaNumbered"/>
              <w:numPr>
                <w:ilvl w:val="0"/>
                <w:numId w:val="66"/>
              </w:numPr>
              <w:ind w:left="397" w:hanging="397"/>
            </w:pPr>
            <w:r w:rsidRPr="007E7394">
              <w:t>I</w:t>
            </w:r>
            <w:r w:rsidRPr="007E7394">
              <w:rPr>
                <w:rFonts w:hint="eastAsia"/>
              </w:rPr>
              <w:t xml:space="preserve">f data and parameters monitored in </w:t>
            </w:r>
            <w:r w:rsidRPr="007E7394">
              <w:t xml:space="preserve">section </w:t>
            </w:r>
            <w:r w:rsidR="006C50D1" w:rsidRPr="007E7394">
              <w:t>E.</w:t>
            </w:r>
            <w:r w:rsidR="00605E11" w:rsidRPr="007E7394">
              <w:t xml:space="preserve">8.1. </w:t>
            </w:r>
            <w:r w:rsidRPr="007E7394">
              <w:rPr>
                <w:rFonts w:hint="eastAsia"/>
              </w:rPr>
              <w:t xml:space="preserve">are determined by sampling approach, provide a description of the sampling plan in accordance with </w:t>
            </w:r>
            <w:r w:rsidRPr="007E7394">
              <w:t>the recommended outline for a sampling plan in the “Standard for sampling and surveys for CDM project activities and programme of activities”.</w:t>
            </w:r>
          </w:p>
        </w:tc>
      </w:tr>
    </w:tbl>
    <w:p w:rsidR="008B3111" w:rsidRPr="007E7394" w:rsidRDefault="008B3111" w:rsidP="00642BED">
      <w:pPr>
        <w:pStyle w:val="SDMPDDPoASection"/>
        <w:numPr>
          <w:ilvl w:val="0"/>
          <w:numId w:val="34"/>
        </w:numPr>
        <w:tabs>
          <w:tab w:val="clear" w:pos="2325"/>
        </w:tabs>
        <w:ind w:left="1729" w:hanging="1729"/>
      </w:pPr>
      <w:bookmarkStart w:id="212" w:name="_Toc318378895"/>
      <w:bookmarkStart w:id="213" w:name="_Toc382406480"/>
      <w:bookmarkStart w:id="214" w:name="_Toc382462156"/>
      <w:bookmarkStart w:id="215" w:name="_Toc382992598"/>
      <w:bookmarkStart w:id="216" w:name="_Toc383007356"/>
      <w:bookmarkStart w:id="217" w:name="_Toc383524349"/>
      <w:r w:rsidRPr="007E7394">
        <w:t>Approval and authorization</w:t>
      </w:r>
      <w:bookmarkEnd w:id="212"/>
      <w:bookmarkEnd w:id="213"/>
      <w:bookmarkEnd w:id="214"/>
      <w:bookmarkEnd w:id="215"/>
      <w:bookmarkEnd w:id="216"/>
      <w:bookmarkEnd w:id="217"/>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B3111" w:rsidRPr="007E7394" w:rsidTr="00DB2FBA">
        <w:trPr>
          <w:cantSplit/>
          <w:jc w:val="center"/>
        </w:trPr>
        <w:tc>
          <w:tcPr>
            <w:tcW w:w="5000" w:type="pct"/>
            <w:shd w:val="clear" w:color="auto" w:fill="D9D9D9"/>
          </w:tcPr>
          <w:p w:rsidR="008B3111" w:rsidRPr="007E7394" w:rsidRDefault="008B3111" w:rsidP="00642BED">
            <w:pPr>
              <w:pStyle w:val="SDMTableBoxParaNumbered"/>
              <w:numPr>
                <w:ilvl w:val="0"/>
                <w:numId w:val="67"/>
              </w:numPr>
              <w:ind w:left="397" w:hanging="397"/>
            </w:pPr>
            <w:r w:rsidRPr="007E7394">
              <w:t xml:space="preserve">Indicate whether the letter(s) of approval from each Party that wishes to be involved in the </w:t>
            </w:r>
            <w:r w:rsidRPr="007E7394">
              <w:rPr>
                <w:rFonts w:hint="eastAsia"/>
              </w:rPr>
              <w:t>CP</w:t>
            </w:r>
            <w:r w:rsidRPr="007E7394">
              <w:t xml:space="preserve">A, is available at the time of submitting the </w:t>
            </w:r>
            <w:r w:rsidRPr="007E7394">
              <w:rPr>
                <w:rFonts w:hint="eastAsia"/>
              </w:rPr>
              <w:t>CP</w:t>
            </w:r>
            <w:r w:rsidRPr="007E7394">
              <w:t>A</w:t>
            </w:r>
            <w:r w:rsidRPr="007E7394">
              <w:noBreakHyphen/>
              <w:t>DD to the validating DOE.</w:t>
            </w:r>
            <w:r w:rsidRPr="007E7394">
              <w:rPr>
                <w:rFonts w:hint="eastAsia"/>
              </w:rPr>
              <w:t xml:space="preserve"> </w:t>
            </w:r>
            <w:r w:rsidRPr="007E7394">
              <w:t xml:space="preserve">If so, provide along with the </w:t>
            </w:r>
            <w:r w:rsidRPr="007E7394">
              <w:rPr>
                <w:rFonts w:hint="eastAsia"/>
              </w:rPr>
              <w:t>CPA</w:t>
            </w:r>
            <w:r w:rsidRPr="007E7394">
              <w:noBreakHyphen/>
              <w:t>DD the letter(s) of approval of the</w:t>
            </w:r>
            <w:r w:rsidRPr="007E7394">
              <w:rPr>
                <w:rFonts w:hint="eastAsia"/>
              </w:rPr>
              <w:t xml:space="preserve"> </w:t>
            </w:r>
            <w:proofErr w:type="gramStart"/>
            <w:r w:rsidRPr="007E7394">
              <w:t>Party</w:t>
            </w:r>
            <w:r w:rsidRPr="007E7394">
              <w:rPr>
                <w:rFonts w:hint="eastAsia"/>
              </w:rPr>
              <w:t>(</w:t>
            </w:r>
            <w:proofErr w:type="spellStart"/>
            <w:proofErr w:type="gramEnd"/>
            <w:r w:rsidRPr="007E7394">
              <w:rPr>
                <w:rFonts w:hint="eastAsia"/>
              </w:rPr>
              <w:t>ies</w:t>
            </w:r>
            <w:proofErr w:type="spellEnd"/>
            <w:r w:rsidRPr="007E7394">
              <w:rPr>
                <w:rFonts w:hint="eastAsia"/>
              </w:rPr>
              <w:t>)</w:t>
            </w:r>
            <w:r w:rsidRPr="007E7394">
              <w:t>.</w:t>
            </w:r>
          </w:p>
        </w:tc>
      </w:tr>
    </w:tbl>
    <w:p w:rsidR="008B3111" w:rsidRPr="007E7394" w:rsidRDefault="008B3111" w:rsidP="008B09EF">
      <w:pPr>
        <w:pStyle w:val="SDMHead2"/>
        <w:pageBreakBefore/>
        <w:numPr>
          <w:ilvl w:val="0"/>
          <w:numId w:val="78"/>
        </w:numPr>
        <w:tabs>
          <w:tab w:val="num" w:pos="0"/>
          <w:tab w:val="left" w:pos="2410"/>
        </w:tabs>
        <w:rPr>
          <w:rFonts w:eastAsia="MS Mincho"/>
          <w:lang w:eastAsia="en-US"/>
        </w:rPr>
      </w:pPr>
      <w:bookmarkStart w:id="218" w:name="_Toc318378896"/>
      <w:bookmarkStart w:id="219" w:name="_Ref318381197"/>
      <w:bookmarkStart w:id="220" w:name="_Toc382406481"/>
      <w:bookmarkStart w:id="221" w:name="_Toc382462157"/>
      <w:bookmarkStart w:id="222" w:name="_Toc382992599"/>
      <w:bookmarkStart w:id="223" w:name="_Toc383007357"/>
      <w:bookmarkStart w:id="224" w:name="_Toc383524350"/>
      <w:bookmarkStart w:id="225" w:name="_Ref390845657"/>
      <w:bookmarkStart w:id="226" w:name="_Ref390846014"/>
      <w:r w:rsidRPr="007E7394">
        <w:lastRenderedPageBreak/>
        <w:t>Contact</w:t>
      </w:r>
      <w:r w:rsidRPr="007E7394">
        <w:rPr>
          <w:rFonts w:eastAsia="MS Mincho"/>
          <w:lang w:eastAsia="en-US"/>
        </w:rPr>
        <w:t xml:space="preserve"> information of </w:t>
      </w:r>
      <w:r w:rsidRPr="007E7394">
        <w:t>CPA implementer(s) and</w:t>
      </w:r>
      <w:r w:rsidRPr="007E7394">
        <w:rPr>
          <w:rFonts w:eastAsia="MS Mincho"/>
          <w:lang w:eastAsia="en-US"/>
        </w:rPr>
        <w:t xml:space="preserve"> responsible person(s)/ entity(</w:t>
      </w:r>
      <w:proofErr w:type="spellStart"/>
      <w:r w:rsidRPr="007E7394">
        <w:rPr>
          <w:rFonts w:eastAsia="MS Mincho"/>
          <w:lang w:eastAsia="en-US"/>
        </w:rPr>
        <w:t>ies</w:t>
      </w:r>
      <w:proofErr w:type="spellEnd"/>
      <w:r w:rsidRPr="007E7394">
        <w:rPr>
          <w:rFonts w:eastAsia="MS Mincho"/>
          <w:lang w:eastAsia="en-US"/>
        </w:rPr>
        <w:t>) for completing the CDM-</w:t>
      </w:r>
      <w:r w:rsidR="006C50D1" w:rsidRPr="007E7394">
        <w:rPr>
          <w:rFonts w:eastAsia="MS Mincho"/>
          <w:lang w:eastAsia="en-US"/>
        </w:rPr>
        <w:t>SSC-</w:t>
      </w:r>
      <w:r w:rsidR="00A30D45" w:rsidRPr="007E7394">
        <w:rPr>
          <w:rFonts w:eastAsia="MS Mincho"/>
          <w:lang w:eastAsia="en-US"/>
        </w:rPr>
        <w:t>AR-</w:t>
      </w:r>
      <w:r w:rsidRPr="007E7394">
        <w:rPr>
          <w:rFonts w:eastAsia="MS Mincho"/>
          <w:lang w:eastAsia="en-US"/>
        </w:rPr>
        <w:t>CPA-DD-FORM</w:t>
      </w:r>
      <w:bookmarkEnd w:id="218"/>
      <w:bookmarkEnd w:id="219"/>
      <w:bookmarkEnd w:id="220"/>
      <w:bookmarkEnd w:id="221"/>
      <w:bookmarkEnd w:id="222"/>
      <w:bookmarkEnd w:id="223"/>
      <w:bookmarkEnd w:id="224"/>
      <w:bookmarkEnd w:id="225"/>
      <w:bookmarkEnd w:id="226"/>
    </w:p>
    <w:tbl>
      <w:tblPr>
        <w:tblW w:w="9854" w:type="dxa"/>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4"/>
      </w:tblGrid>
      <w:tr w:rsidR="008B3111" w:rsidRPr="007E7394" w:rsidTr="00437AAD">
        <w:trPr>
          <w:cantSplit/>
          <w:jc w:val="center"/>
        </w:trPr>
        <w:tc>
          <w:tcPr>
            <w:tcW w:w="8690" w:type="dxa"/>
            <w:shd w:val="clear" w:color="auto" w:fill="D9D9D9"/>
          </w:tcPr>
          <w:p w:rsidR="008B3111" w:rsidRPr="007E7394" w:rsidRDefault="008B3111" w:rsidP="00642BED">
            <w:pPr>
              <w:pStyle w:val="SDMTableBoxParaNumbered"/>
              <w:numPr>
                <w:ilvl w:val="0"/>
                <w:numId w:val="68"/>
              </w:numPr>
              <w:ind w:left="397" w:hanging="397"/>
            </w:pPr>
            <w:r w:rsidRPr="007E7394">
              <w:rPr>
                <w:rFonts w:cs="Arial"/>
              </w:rPr>
              <w:t xml:space="preserve">For each organisation listed in sections </w:t>
            </w:r>
            <w:r w:rsidRPr="007E7394">
              <w:rPr>
                <w:rFonts w:cs="Arial"/>
              </w:rPr>
              <w:fldChar w:fldCharType="begin"/>
            </w:r>
            <w:r w:rsidRPr="007E7394">
              <w:rPr>
                <w:rFonts w:cs="Arial"/>
              </w:rPr>
              <w:instrText xml:space="preserve"> REF _Ref316945463 \r \h  \* MERGEFORMAT </w:instrText>
            </w:r>
            <w:r w:rsidRPr="007E7394">
              <w:rPr>
                <w:rFonts w:cs="Arial"/>
              </w:rPr>
            </w:r>
            <w:r w:rsidRPr="007E7394">
              <w:rPr>
                <w:rFonts w:cs="Arial"/>
              </w:rPr>
              <w:fldChar w:fldCharType="separate"/>
            </w:r>
            <w:r w:rsidR="00521EB4">
              <w:rPr>
                <w:rFonts w:cs="Arial"/>
              </w:rPr>
              <w:t>A.7</w:t>
            </w:r>
            <w:r w:rsidRPr="007E7394">
              <w:rPr>
                <w:rFonts w:cs="Arial"/>
              </w:rPr>
              <w:fldChar w:fldCharType="end"/>
            </w:r>
            <w:r w:rsidRPr="007E7394">
              <w:rPr>
                <w:rFonts w:cs="Arial"/>
              </w:rPr>
              <w:t xml:space="preserve"> and </w:t>
            </w:r>
            <w:r w:rsidRPr="007E7394">
              <w:rPr>
                <w:rFonts w:cs="Arial"/>
              </w:rPr>
              <w:fldChar w:fldCharType="begin"/>
            </w:r>
            <w:r w:rsidRPr="007E7394">
              <w:rPr>
                <w:rFonts w:cs="Arial"/>
              </w:rPr>
              <w:instrText xml:space="preserve"> REF _Ref382837952 \r \p \h </w:instrText>
            </w:r>
            <w:r w:rsidR="00605E11" w:rsidRPr="007E7394">
              <w:rPr>
                <w:rFonts w:cs="Arial"/>
              </w:rPr>
              <w:instrText xml:space="preserve"> \* MERGEFORMAT </w:instrText>
            </w:r>
            <w:r w:rsidRPr="007E7394">
              <w:rPr>
                <w:rFonts w:cs="Arial"/>
              </w:rPr>
            </w:r>
            <w:r w:rsidRPr="007E7394">
              <w:rPr>
                <w:rFonts w:cs="Arial"/>
              </w:rPr>
              <w:fldChar w:fldCharType="separate"/>
            </w:r>
            <w:r w:rsidR="00521EB4">
              <w:rPr>
                <w:rFonts w:cs="Arial"/>
              </w:rPr>
              <w:t>A.17 above</w:t>
            </w:r>
            <w:r w:rsidRPr="007E7394">
              <w:rPr>
                <w:rFonts w:cs="Arial"/>
              </w:rPr>
              <w:fldChar w:fldCharType="end"/>
            </w:r>
            <w:r w:rsidRPr="007E7394">
              <w:rPr>
                <w:rFonts w:cs="Arial"/>
              </w:rPr>
              <w:t xml:space="preserve">, complete the table below, with the following mandatory fields: </w:t>
            </w:r>
            <w:r w:rsidRPr="007E7394">
              <w:t>CPA implementer and/or responsible person/ entity</w:t>
            </w:r>
            <w:r w:rsidRPr="007E7394">
              <w:rPr>
                <w:rFonts w:cs="Arial"/>
              </w:rPr>
              <w:t xml:space="preserve"> Organization, Street/ P.O. Box, City, Postcode, Country, Telephone, Fax, E-mail and name of contact person. Copy and paste the table as needed.</w:t>
            </w:r>
          </w:p>
        </w:tc>
      </w:tr>
    </w:tbl>
    <w:p w:rsidR="008B3111" w:rsidRPr="007E7394" w:rsidRDefault="008B3111" w:rsidP="008B311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C0" w:firstRow="0" w:lastRow="1" w:firstColumn="1" w:lastColumn="0" w:noHBand="0" w:noVBand="0"/>
      </w:tblPr>
      <w:tblGrid>
        <w:gridCol w:w="2389"/>
        <w:gridCol w:w="7466"/>
      </w:tblGrid>
      <w:tr w:rsidR="008B3111" w:rsidRPr="007E7394" w:rsidTr="00DB2FBA">
        <w:trPr>
          <w:cantSplit/>
          <w:jc w:val="center"/>
        </w:trPr>
        <w:tc>
          <w:tcPr>
            <w:tcW w:w="1212" w:type="pct"/>
            <w:shd w:val="clear" w:color="auto" w:fill="D9D9D9"/>
          </w:tcPr>
          <w:p w:rsidR="008B3111" w:rsidRPr="007E7394" w:rsidRDefault="008B3111" w:rsidP="00D72C3E">
            <w:pPr>
              <w:pStyle w:val="SDMTableBoxParaNotNumbered"/>
              <w:rPr>
                <w:b/>
              </w:rPr>
            </w:pPr>
            <w:r w:rsidRPr="007E7394">
              <w:rPr>
                <w:b/>
              </w:rPr>
              <w:t>CPA implementer and/or responsible person/ entity</w:t>
            </w:r>
          </w:p>
        </w:tc>
        <w:tc>
          <w:tcPr>
            <w:tcW w:w="3788" w:type="pct"/>
            <w:shd w:val="clear" w:color="auto" w:fill="auto"/>
          </w:tcPr>
          <w:p w:rsidR="008B3111" w:rsidRPr="007E7394" w:rsidRDefault="008B3111" w:rsidP="00D72C3E">
            <w:pPr>
              <w:pStyle w:val="SDMTableBoxParaNotNumbered"/>
              <w:ind w:left="459" w:hanging="459"/>
            </w:pPr>
            <w:r w:rsidRPr="007E7394">
              <w:rPr>
                <w:bCs/>
              </w:rPr>
              <w:fldChar w:fldCharType="begin">
                <w:ffData>
                  <w:name w:val="Check2"/>
                  <w:enabled/>
                  <w:calcOnExit w:val="0"/>
                  <w:checkBox>
                    <w:size w:val="24"/>
                    <w:default w:val="0"/>
                  </w:checkBox>
                </w:ffData>
              </w:fldChar>
            </w:r>
            <w:r w:rsidRPr="007E7394">
              <w:rPr>
                <w:bCs/>
              </w:rPr>
              <w:instrText xml:space="preserve"> FORMCHECKBOX </w:instrText>
            </w:r>
            <w:r w:rsidR="008F1579">
              <w:rPr>
                <w:bCs/>
              </w:rPr>
            </w:r>
            <w:r w:rsidR="008F1579">
              <w:rPr>
                <w:bCs/>
              </w:rPr>
              <w:fldChar w:fldCharType="separate"/>
            </w:r>
            <w:r w:rsidRPr="007E7394">
              <w:rPr>
                <w:bCs/>
              </w:rPr>
              <w:fldChar w:fldCharType="end"/>
            </w:r>
            <w:r w:rsidRPr="007E7394">
              <w:rPr>
                <w:rFonts w:cs="Arial"/>
                <w:bCs/>
              </w:rPr>
              <w:tab/>
            </w:r>
            <w:r w:rsidR="00CD77BC" w:rsidRPr="007E7394">
              <w:t>CPA implementer</w:t>
            </w:r>
          </w:p>
          <w:p w:rsidR="008B3111" w:rsidRPr="007E7394" w:rsidRDefault="008B3111" w:rsidP="00D72C3E">
            <w:pPr>
              <w:pStyle w:val="SDMTableBoxParaNotNumbered"/>
              <w:ind w:left="459" w:hanging="459"/>
            </w:pPr>
            <w:r w:rsidRPr="007E7394">
              <w:rPr>
                <w:bCs/>
              </w:rPr>
              <w:fldChar w:fldCharType="begin">
                <w:ffData>
                  <w:name w:val="Check2"/>
                  <w:enabled/>
                  <w:calcOnExit w:val="0"/>
                  <w:checkBox>
                    <w:size w:val="24"/>
                    <w:default w:val="0"/>
                  </w:checkBox>
                </w:ffData>
              </w:fldChar>
            </w:r>
            <w:r w:rsidRPr="007E7394">
              <w:rPr>
                <w:bCs/>
              </w:rPr>
              <w:instrText xml:space="preserve"> FORMCHECKBOX </w:instrText>
            </w:r>
            <w:r w:rsidR="008F1579">
              <w:rPr>
                <w:bCs/>
              </w:rPr>
            </w:r>
            <w:r w:rsidR="008F1579">
              <w:rPr>
                <w:bCs/>
              </w:rPr>
              <w:fldChar w:fldCharType="separate"/>
            </w:r>
            <w:r w:rsidRPr="007E7394">
              <w:rPr>
                <w:bCs/>
              </w:rPr>
              <w:fldChar w:fldCharType="end"/>
            </w:r>
            <w:r w:rsidRPr="007E7394">
              <w:rPr>
                <w:rFonts w:cs="Arial"/>
                <w:bCs/>
              </w:rPr>
              <w:tab/>
            </w:r>
            <w:r w:rsidRPr="007E7394">
              <w:t>Responsible person/ entity for completing the CDM-</w:t>
            </w:r>
            <w:r w:rsidR="006C50D1" w:rsidRPr="007E7394">
              <w:t>SSC-</w:t>
            </w:r>
            <w:r w:rsidR="00A30D45" w:rsidRPr="007E7394">
              <w:t>AR-</w:t>
            </w:r>
            <w:r w:rsidRPr="007E7394">
              <w:t>CPA-DD-FORM</w:t>
            </w:r>
          </w:p>
        </w:tc>
      </w:tr>
      <w:tr w:rsidR="008B3111" w:rsidRPr="007E7394" w:rsidTr="00DB2FBA">
        <w:trPr>
          <w:cantSplit/>
          <w:jc w:val="center"/>
        </w:trPr>
        <w:tc>
          <w:tcPr>
            <w:tcW w:w="1212" w:type="pct"/>
            <w:shd w:val="clear" w:color="auto" w:fill="D9D9D9"/>
          </w:tcPr>
          <w:p w:rsidR="008B3111" w:rsidRPr="007E7394" w:rsidRDefault="008B3111" w:rsidP="00D72C3E">
            <w:pPr>
              <w:pStyle w:val="SDMTableBoxParaNotNumbered"/>
              <w:rPr>
                <w:b/>
              </w:rPr>
            </w:pPr>
            <w:r w:rsidRPr="007E7394">
              <w:rPr>
                <w:b/>
              </w:rPr>
              <w:t>Organization</w:t>
            </w:r>
          </w:p>
        </w:tc>
        <w:tc>
          <w:tcPr>
            <w:tcW w:w="3788" w:type="pct"/>
            <w:shd w:val="clear" w:color="auto" w:fill="auto"/>
          </w:tcPr>
          <w:p w:rsidR="008B3111" w:rsidRPr="007E7394" w:rsidRDefault="008B3111" w:rsidP="00D72C3E">
            <w:pPr>
              <w:pStyle w:val="SDMTableBoxParaNotNumbered"/>
            </w:pPr>
          </w:p>
        </w:tc>
      </w:tr>
      <w:tr w:rsidR="008B3111" w:rsidRPr="007E7394" w:rsidTr="00DB2FBA">
        <w:trPr>
          <w:cantSplit/>
          <w:jc w:val="center"/>
        </w:trPr>
        <w:tc>
          <w:tcPr>
            <w:tcW w:w="1212" w:type="pct"/>
            <w:shd w:val="clear" w:color="auto" w:fill="D9D9D9"/>
          </w:tcPr>
          <w:p w:rsidR="008B3111" w:rsidRPr="007E7394" w:rsidRDefault="008B3111" w:rsidP="00D72C3E">
            <w:pPr>
              <w:pStyle w:val="SDMTableBoxParaNotNumbered"/>
              <w:rPr>
                <w:b/>
              </w:rPr>
            </w:pPr>
            <w:r w:rsidRPr="007E7394">
              <w:rPr>
                <w:b/>
              </w:rPr>
              <w:t>Street/P.O. Box</w:t>
            </w:r>
          </w:p>
        </w:tc>
        <w:tc>
          <w:tcPr>
            <w:tcW w:w="3788" w:type="pct"/>
            <w:shd w:val="clear" w:color="auto" w:fill="auto"/>
          </w:tcPr>
          <w:p w:rsidR="008B3111" w:rsidRPr="007E7394" w:rsidRDefault="008B3111" w:rsidP="00D72C3E">
            <w:pPr>
              <w:pStyle w:val="SDMTableBoxParaNotNumbered"/>
            </w:pPr>
          </w:p>
        </w:tc>
      </w:tr>
      <w:tr w:rsidR="008B3111" w:rsidRPr="007E7394" w:rsidTr="00DB2FBA">
        <w:trPr>
          <w:cantSplit/>
          <w:jc w:val="center"/>
        </w:trPr>
        <w:tc>
          <w:tcPr>
            <w:tcW w:w="1212" w:type="pct"/>
            <w:shd w:val="clear" w:color="auto" w:fill="D9D9D9"/>
          </w:tcPr>
          <w:p w:rsidR="008B3111" w:rsidRPr="007E7394" w:rsidRDefault="008B3111" w:rsidP="00D72C3E">
            <w:pPr>
              <w:pStyle w:val="SDMTableBoxParaNotNumbered"/>
              <w:rPr>
                <w:b/>
              </w:rPr>
            </w:pPr>
            <w:r w:rsidRPr="007E7394">
              <w:rPr>
                <w:b/>
              </w:rPr>
              <w:t>Building</w:t>
            </w:r>
          </w:p>
        </w:tc>
        <w:tc>
          <w:tcPr>
            <w:tcW w:w="3788" w:type="pct"/>
            <w:shd w:val="clear" w:color="auto" w:fill="auto"/>
          </w:tcPr>
          <w:p w:rsidR="008B3111" w:rsidRPr="007E7394" w:rsidRDefault="008B3111" w:rsidP="00D72C3E">
            <w:pPr>
              <w:pStyle w:val="SDMTableBoxParaNotNumbered"/>
            </w:pPr>
          </w:p>
        </w:tc>
      </w:tr>
      <w:tr w:rsidR="008B3111" w:rsidRPr="007E7394" w:rsidTr="00DB2FBA">
        <w:trPr>
          <w:cantSplit/>
          <w:jc w:val="center"/>
        </w:trPr>
        <w:tc>
          <w:tcPr>
            <w:tcW w:w="1212" w:type="pct"/>
            <w:shd w:val="clear" w:color="auto" w:fill="D9D9D9"/>
          </w:tcPr>
          <w:p w:rsidR="008B3111" w:rsidRPr="007E7394" w:rsidRDefault="008B3111" w:rsidP="00D72C3E">
            <w:pPr>
              <w:pStyle w:val="SDMTableBoxParaNotNumbered"/>
              <w:rPr>
                <w:b/>
              </w:rPr>
            </w:pPr>
            <w:r w:rsidRPr="007E7394">
              <w:rPr>
                <w:b/>
              </w:rPr>
              <w:t>City</w:t>
            </w:r>
          </w:p>
        </w:tc>
        <w:tc>
          <w:tcPr>
            <w:tcW w:w="3788" w:type="pct"/>
            <w:shd w:val="clear" w:color="auto" w:fill="auto"/>
          </w:tcPr>
          <w:p w:rsidR="008B3111" w:rsidRPr="007E7394" w:rsidRDefault="008B3111" w:rsidP="00D72C3E">
            <w:pPr>
              <w:pStyle w:val="SDMTableBoxParaNotNumbered"/>
            </w:pPr>
          </w:p>
        </w:tc>
      </w:tr>
      <w:tr w:rsidR="008B3111" w:rsidRPr="007E7394" w:rsidTr="00DB2FBA">
        <w:trPr>
          <w:cantSplit/>
          <w:jc w:val="center"/>
        </w:trPr>
        <w:tc>
          <w:tcPr>
            <w:tcW w:w="1212" w:type="pct"/>
            <w:shd w:val="clear" w:color="auto" w:fill="D9D9D9"/>
          </w:tcPr>
          <w:p w:rsidR="008B3111" w:rsidRPr="007E7394" w:rsidRDefault="008B3111" w:rsidP="00D72C3E">
            <w:pPr>
              <w:pStyle w:val="SDMTableBoxParaNotNumbered"/>
              <w:rPr>
                <w:b/>
              </w:rPr>
            </w:pPr>
            <w:r w:rsidRPr="007E7394">
              <w:rPr>
                <w:b/>
              </w:rPr>
              <w:t>State/Region</w:t>
            </w:r>
          </w:p>
        </w:tc>
        <w:tc>
          <w:tcPr>
            <w:tcW w:w="3788" w:type="pct"/>
            <w:shd w:val="clear" w:color="auto" w:fill="auto"/>
          </w:tcPr>
          <w:p w:rsidR="008B3111" w:rsidRPr="007E7394" w:rsidRDefault="008B3111" w:rsidP="00D72C3E">
            <w:pPr>
              <w:pStyle w:val="SDMTableBoxParaNotNumbered"/>
            </w:pPr>
          </w:p>
        </w:tc>
      </w:tr>
      <w:tr w:rsidR="008B3111" w:rsidRPr="007E7394" w:rsidTr="00DB2FBA">
        <w:trPr>
          <w:cantSplit/>
          <w:jc w:val="center"/>
        </w:trPr>
        <w:tc>
          <w:tcPr>
            <w:tcW w:w="1212" w:type="pct"/>
            <w:shd w:val="clear" w:color="auto" w:fill="D9D9D9"/>
          </w:tcPr>
          <w:p w:rsidR="008B3111" w:rsidRPr="007E7394" w:rsidRDefault="008B3111" w:rsidP="00D72C3E">
            <w:pPr>
              <w:pStyle w:val="SDMTableBoxParaNotNumbered"/>
              <w:rPr>
                <w:b/>
              </w:rPr>
            </w:pPr>
            <w:r w:rsidRPr="007E7394">
              <w:rPr>
                <w:b/>
              </w:rPr>
              <w:t>Postcode</w:t>
            </w:r>
          </w:p>
        </w:tc>
        <w:tc>
          <w:tcPr>
            <w:tcW w:w="3788" w:type="pct"/>
            <w:shd w:val="clear" w:color="auto" w:fill="auto"/>
          </w:tcPr>
          <w:p w:rsidR="008B3111" w:rsidRPr="007E7394" w:rsidRDefault="008B3111" w:rsidP="00D72C3E">
            <w:pPr>
              <w:pStyle w:val="SDMTableBoxParaNotNumbered"/>
            </w:pPr>
          </w:p>
        </w:tc>
      </w:tr>
      <w:tr w:rsidR="008B3111" w:rsidRPr="007E7394" w:rsidTr="00DB2FBA">
        <w:trPr>
          <w:cantSplit/>
          <w:jc w:val="center"/>
        </w:trPr>
        <w:tc>
          <w:tcPr>
            <w:tcW w:w="1212" w:type="pct"/>
            <w:shd w:val="clear" w:color="auto" w:fill="D9D9D9"/>
          </w:tcPr>
          <w:p w:rsidR="008B3111" w:rsidRPr="007E7394" w:rsidRDefault="008B3111" w:rsidP="00D72C3E">
            <w:pPr>
              <w:pStyle w:val="SDMTableBoxParaNotNumbered"/>
              <w:rPr>
                <w:b/>
              </w:rPr>
            </w:pPr>
            <w:r w:rsidRPr="007E7394">
              <w:rPr>
                <w:b/>
              </w:rPr>
              <w:t>Country</w:t>
            </w:r>
          </w:p>
        </w:tc>
        <w:tc>
          <w:tcPr>
            <w:tcW w:w="3788" w:type="pct"/>
            <w:shd w:val="clear" w:color="auto" w:fill="auto"/>
          </w:tcPr>
          <w:p w:rsidR="008B3111" w:rsidRPr="007E7394" w:rsidRDefault="008B3111" w:rsidP="00D72C3E">
            <w:pPr>
              <w:pStyle w:val="SDMTableBoxParaNotNumbered"/>
            </w:pPr>
          </w:p>
        </w:tc>
      </w:tr>
      <w:tr w:rsidR="008B3111" w:rsidRPr="007E7394" w:rsidTr="00DB2FBA">
        <w:trPr>
          <w:cantSplit/>
          <w:jc w:val="center"/>
        </w:trPr>
        <w:tc>
          <w:tcPr>
            <w:tcW w:w="1212" w:type="pct"/>
            <w:shd w:val="clear" w:color="auto" w:fill="D9D9D9"/>
          </w:tcPr>
          <w:p w:rsidR="008B3111" w:rsidRPr="007E7394" w:rsidRDefault="008B3111" w:rsidP="00D72C3E">
            <w:pPr>
              <w:pStyle w:val="SDMTableBoxParaNotNumbered"/>
              <w:rPr>
                <w:b/>
              </w:rPr>
            </w:pPr>
            <w:r w:rsidRPr="007E7394">
              <w:rPr>
                <w:b/>
              </w:rPr>
              <w:t>Telephone</w:t>
            </w:r>
          </w:p>
        </w:tc>
        <w:tc>
          <w:tcPr>
            <w:tcW w:w="3788" w:type="pct"/>
            <w:shd w:val="clear" w:color="auto" w:fill="auto"/>
          </w:tcPr>
          <w:p w:rsidR="008B3111" w:rsidRPr="007E7394" w:rsidRDefault="008B3111" w:rsidP="00D72C3E">
            <w:pPr>
              <w:pStyle w:val="SDMTableBoxParaNotNumbered"/>
            </w:pPr>
          </w:p>
        </w:tc>
      </w:tr>
      <w:tr w:rsidR="008B3111" w:rsidRPr="007E7394" w:rsidTr="00DB2FBA">
        <w:trPr>
          <w:cantSplit/>
          <w:jc w:val="center"/>
        </w:trPr>
        <w:tc>
          <w:tcPr>
            <w:tcW w:w="1212" w:type="pct"/>
            <w:shd w:val="clear" w:color="auto" w:fill="D9D9D9"/>
          </w:tcPr>
          <w:p w:rsidR="008B3111" w:rsidRPr="007E7394" w:rsidRDefault="008B3111" w:rsidP="00D72C3E">
            <w:pPr>
              <w:pStyle w:val="SDMTableBoxParaNotNumbered"/>
              <w:rPr>
                <w:b/>
              </w:rPr>
            </w:pPr>
            <w:r w:rsidRPr="007E7394">
              <w:rPr>
                <w:b/>
              </w:rPr>
              <w:t>Fax</w:t>
            </w:r>
          </w:p>
        </w:tc>
        <w:tc>
          <w:tcPr>
            <w:tcW w:w="3788" w:type="pct"/>
            <w:shd w:val="clear" w:color="auto" w:fill="auto"/>
          </w:tcPr>
          <w:p w:rsidR="008B3111" w:rsidRPr="007E7394" w:rsidRDefault="008B3111" w:rsidP="00D72C3E">
            <w:pPr>
              <w:pStyle w:val="SDMTableBoxParaNotNumbered"/>
            </w:pPr>
          </w:p>
        </w:tc>
      </w:tr>
      <w:tr w:rsidR="008B3111" w:rsidRPr="007E7394" w:rsidTr="00DB2FBA">
        <w:trPr>
          <w:cantSplit/>
          <w:jc w:val="center"/>
        </w:trPr>
        <w:tc>
          <w:tcPr>
            <w:tcW w:w="1212" w:type="pct"/>
            <w:shd w:val="clear" w:color="auto" w:fill="D9D9D9"/>
          </w:tcPr>
          <w:p w:rsidR="008B3111" w:rsidRPr="007E7394" w:rsidRDefault="008B3111" w:rsidP="00D72C3E">
            <w:pPr>
              <w:pStyle w:val="SDMTableBoxParaNotNumbered"/>
              <w:rPr>
                <w:b/>
              </w:rPr>
            </w:pPr>
            <w:r w:rsidRPr="007E7394">
              <w:rPr>
                <w:b/>
              </w:rPr>
              <w:t>E-mail</w:t>
            </w:r>
          </w:p>
        </w:tc>
        <w:tc>
          <w:tcPr>
            <w:tcW w:w="3788" w:type="pct"/>
            <w:shd w:val="clear" w:color="auto" w:fill="auto"/>
          </w:tcPr>
          <w:p w:rsidR="008B3111" w:rsidRPr="007E7394" w:rsidRDefault="008B3111" w:rsidP="00D72C3E">
            <w:pPr>
              <w:pStyle w:val="SDMTableBoxParaNotNumbered"/>
            </w:pPr>
          </w:p>
        </w:tc>
      </w:tr>
      <w:tr w:rsidR="008B3111" w:rsidRPr="007E7394" w:rsidTr="00DB2FBA">
        <w:trPr>
          <w:cantSplit/>
          <w:jc w:val="center"/>
        </w:trPr>
        <w:tc>
          <w:tcPr>
            <w:tcW w:w="1212" w:type="pct"/>
            <w:shd w:val="clear" w:color="auto" w:fill="D9D9D9"/>
          </w:tcPr>
          <w:p w:rsidR="008B3111" w:rsidRPr="007E7394" w:rsidRDefault="008B3111" w:rsidP="00D72C3E">
            <w:pPr>
              <w:pStyle w:val="SDMTableBoxParaNotNumbered"/>
              <w:rPr>
                <w:b/>
              </w:rPr>
            </w:pPr>
            <w:r w:rsidRPr="007E7394">
              <w:rPr>
                <w:b/>
              </w:rPr>
              <w:t>Website</w:t>
            </w:r>
          </w:p>
        </w:tc>
        <w:tc>
          <w:tcPr>
            <w:tcW w:w="3788" w:type="pct"/>
            <w:shd w:val="clear" w:color="auto" w:fill="auto"/>
          </w:tcPr>
          <w:p w:rsidR="008B3111" w:rsidRPr="007E7394" w:rsidRDefault="008B3111" w:rsidP="00D72C3E">
            <w:pPr>
              <w:pStyle w:val="SDMTableBoxParaNotNumbered"/>
            </w:pPr>
          </w:p>
        </w:tc>
      </w:tr>
      <w:tr w:rsidR="008B3111" w:rsidRPr="007E7394" w:rsidTr="00DB2FBA">
        <w:trPr>
          <w:cantSplit/>
          <w:jc w:val="center"/>
        </w:trPr>
        <w:tc>
          <w:tcPr>
            <w:tcW w:w="1212" w:type="pct"/>
            <w:shd w:val="clear" w:color="auto" w:fill="D9D9D9"/>
          </w:tcPr>
          <w:p w:rsidR="008B3111" w:rsidRPr="007E7394" w:rsidRDefault="008B3111" w:rsidP="00D72C3E">
            <w:pPr>
              <w:pStyle w:val="SDMTableBoxParaNotNumbered"/>
              <w:rPr>
                <w:b/>
              </w:rPr>
            </w:pPr>
            <w:r w:rsidRPr="007E7394">
              <w:rPr>
                <w:b/>
              </w:rPr>
              <w:t>Contact person</w:t>
            </w:r>
          </w:p>
        </w:tc>
        <w:tc>
          <w:tcPr>
            <w:tcW w:w="3788" w:type="pct"/>
            <w:shd w:val="clear" w:color="auto" w:fill="auto"/>
          </w:tcPr>
          <w:p w:rsidR="008B3111" w:rsidRPr="007E7394" w:rsidRDefault="008B3111" w:rsidP="00D72C3E">
            <w:pPr>
              <w:pStyle w:val="SDMTableBoxParaNotNumbered"/>
            </w:pPr>
          </w:p>
        </w:tc>
      </w:tr>
      <w:tr w:rsidR="008B3111" w:rsidRPr="007E7394" w:rsidTr="00DB2FBA">
        <w:trPr>
          <w:cantSplit/>
          <w:jc w:val="center"/>
        </w:trPr>
        <w:tc>
          <w:tcPr>
            <w:tcW w:w="1212" w:type="pct"/>
            <w:shd w:val="clear" w:color="auto" w:fill="D9D9D9"/>
          </w:tcPr>
          <w:p w:rsidR="008B3111" w:rsidRPr="007E7394" w:rsidRDefault="008B3111" w:rsidP="00D72C3E">
            <w:pPr>
              <w:pStyle w:val="SDMTableBoxParaNotNumbered"/>
              <w:rPr>
                <w:b/>
              </w:rPr>
            </w:pPr>
            <w:r w:rsidRPr="007E7394">
              <w:rPr>
                <w:b/>
              </w:rPr>
              <w:t>Title</w:t>
            </w:r>
          </w:p>
        </w:tc>
        <w:tc>
          <w:tcPr>
            <w:tcW w:w="3788" w:type="pct"/>
            <w:shd w:val="clear" w:color="auto" w:fill="auto"/>
          </w:tcPr>
          <w:p w:rsidR="008B3111" w:rsidRPr="007E7394" w:rsidRDefault="008B3111" w:rsidP="00D72C3E">
            <w:pPr>
              <w:pStyle w:val="SDMTableBoxParaNotNumbered"/>
            </w:pPr>
          </w:p>
        </w:tc>
      </w:tr>
      <w:tr w:rsidR="008B3111" w:rsidRPr="007E7394" w:rsidTr="00DB2FBA">
        <w:trPr>
          <w:cantSplit/>
          <w:jc w:val="center"/>
        </w:trPr>
        <w:tc>
          <w:tcPr>
            <w:tcW w:w="1212" w:type="pct"/>
            <w:shd w:val="clear" w:color="auto" w:fill="D9D9D9"/>
          </w:tcPr>
          <w:p w:rsidR="008B3111" w:rsidRPr="007E7394" w:rsidRDefault="008B3111" w:rsidP="00D72C3E">
            <w:pPr>
              <w:pStyle w:val="SDMTableBoxParaNotNumbered"/>
              <w:rPr>
                <w:b/>
              </w:rPr>
            </w:pPr>
            <w:r w:rsidRPr="007E7394">
              <w:rPr>
                <w:b/>
              </w:rPr>
              <w:t>Salutation</w:t>
            </w:r>
          </w:p>
        </w:tc>
        <w:tc>
          <w:tcPr>
            <w:tcW w:w="3788" w:type="pct"/>
            <w:shd w:val="clear" w:color="auto" w:fill="auto"/>
          </w:tcPr>
          <w:p w:rsidR="008B3111" w:rsidRPr="007E7394" w:rsidRDefault="008B3111" w:rsidP="00D72C3E">
            <w:pPr>
              <w:pStyle w:val="SDMTableBoxParaNotNumbered"/>
            </w:pPr>
          </w:p>
        </w:tc>
      </w:tr>
      <w:tr w:rsidR="008B3111" w:rsidRPr="007E7394" w:rsidTr="00DB2FBA">
        <w:trPr>
          <w:cantSplit/>
          <w:jc w:val="center"/>
        </w:trPr>
        <w:tc>
          <w:tcPr>
            <w:tcW w:w="1212" w:type="pct"/>
            <w:shd w:val="clear" w:color="auto" w:fill="D9D9D9"/>
          </w:tcPr>
          <w:p w:rsidR="008B3111" w:rsidRPr="007E7394" w:rsidRDefault="008B3111" w:rsidP="00D72C3E">
            <w:pPr>
              <w:pStyle w:val="SDMTableBoxParaNotNumbered"/>
              <w:rPr>
                <w:b/>
              </w:rPr>
            </w:pPr>
            <w:r w:rsidRPr="007E7394">
              <w:rPr>
                <w:b/>
              </w:rPr>
              <w:t>Last name</w:t>
            </w:r>
          </w:p>
        </w:tc>
        <w:tc>
          <w:tcPr>
            <w:tcW w:w="3788" w:type="pct"/>
            <w:shd w:val="clear" w:color="auto" w:fill="auto"/>
          </w:tcPr>
          <w:p w:rsidR="008B3111" w:rsidRPr="007E7394" w:rsidRDefault="008B3111" w:rsidP="00D72C3E">
            <w:pPr>
              <w:pStyle w:val="SDMTableBoxParaNotNumbered"/>
            </w:pPr>
          </w:p>
        </w:tc>
      </w:tr>
      <w:tr w:rsidR="008B3111" w:rsidRPr="007E7394" w:rsidTr="00DB2FBA">
        <w:trPr>
          <w:cantSplit/>
          <w:jc w:val="center"/>
        </w:trPr>
        <w:tc>
          <w:tcPr>
            <w:tcW w:w="1212" w:type="pct"/>
            <w:shd w:val="clear" w:color="auto" w:fill="D9D9D9"/>
          </w:tcPr>
          <w:p w:rsidR="008B3111" w:rsidRPr="007E7394" w:rsidRDefault="008B3111" w:rsidP="00D72C3E">
            <w:pPr>
              <w:pStyle w:val="SDMTableBoxParaNotNumbered"/>
              <w:rPr>
                <w:b/>
              </w:rPr>
            </w:pPr>
            <w:r w:rsidRPr="007E7394">
              <w:rPr>
                <w:b/>
              </w:rPr>
              <w:t>Middle name</w:t>
            </w:r>
          </w:p>
        </w:tc>
        <w:tc>
          <w:tcPr>
            <w:tcW w:w="3788" w:type="pct"/>
            <w:shd w:val="clear" w:color="auto" w:fill="auto"/>
          </w:tcPr>
          <w:p w:rsidR="008B3111" w:rsidRPr="007E7394" w:rsidRDefault="008B3111" w:rsidP="00D72C3E">
            <w:pPr>
              <w:pStyle w:val="SDMTableBoxParaNotNumbered"/>
            </w:pPr>
          </w:p>
        </w:tc>
      </w:tr>
      <w:tr w:rsidR="008B3111" w:rsidRPr="007E7394" w:rsidTr="00DB2FBA">
        <w:trPr>
          <w:cantSplit/>
          <w:jc w:val="center"/>
        </w:trPr>
        <w:tc>
          <w:tcPr>
            <w:tcW w:w="1212" w:type="pct"/>
            <w:shd w:val="clear" w:color="auto" w:fill="D9D9D9"/>
          </w:tcPr>
          <w:p w:rsidR="008B3111" w:rsidRPr="007E7394" w:rsidRDefault="008B3111" w:rsidP="00D72C3E">
            <w:pPr>
              <w:pStyle w:val="SDMTableBoxParaNotNumbered"/>
              <w:rPr>
                <w:b/>
              </w:rPr>
            </w:pPr>
            <w:r w:rsidRPr="007E7394">
              <w:rPr>
                <w:b/>
              </w:rPr>
              <w:t>First name</w:t>
            </w:r>
          </w:p>
        </w:tc>
        <w:tc>
          <w:tcPr>
            <w:tcW w:w="3788" w:type="pct"/>
            <w:shd w:val="clear" w:color="auto" w:fill="auto"/>
          </w:tcPr>
          <w:p w:rsidR="008B3111" w:rsidRPr="007E7394" w:rsidRDefault="008B3111" w:rsidP="00D72C3E">
            <w:pPr>
              <w:pStyle w:val="SDMTableBoxParaNotNumbered"/>
            </w:pPr>
          </w:p>
        </w:tc>
      </w:tr>
      <w:tr w:rsidR="008B3111" w:rsidRPr="007E7394" w:rsidTr="00DB2FBA">
        <w:trPr>
          <w:cantSplit/>
          <w:jc w:val="center"/>
        </w:trPr>
        <w:tc>
          <w:tcPr>
            <w:tcW w:w="1212" w:type="pct"/>
            <w:shd w:val="clear" w:color="auto" w:fill="D9D9D9"/>
          </w:tcPr>
          <w:p w:rsidR="008B3111" w:rsidRPr="007E7394" w:rsidRDefault="008B3111" w:rsidP="00D72C3E">
            <w:pPr>
              <w:pStyle w:val="SDMTableBoxParaNotNumbered"/>
              <w:rPr>
                <w:b/>
              </w:rPr>
            </w:pPr>
            <w:r w:rsidRPr="007E7394">
              <w:rPr>
                <w:b/>
              </w:rPr>
              <w:t>Department</w:t>
            </w:r>
          </w:p>
        </w:tc>
        <w:tc>
          <w:tcPr>
            <w:tcW w:w="3788" w:type="pct"/>
            <w:shd w:val="clear" w:color="auto" w:fill="auto"/>
          </w:tcPr>
          <w:p w:rsidR="008B3111" w:rsidRPr="007E7394" w:rsidRDefault="008B3111" w:rsidP="00D72C3E">
            <w:pPr>
              <w:pStyle w:val="SDMTableBoxParaNotNumbered"/>
            </w:pPr>
          </w:p>
        </w:tc>
      </w:tr>
      <w:tr w:rsidR="008B3111" w:rsidRPr="007E7394" w:rsidTr="00DB2FBA">
        <w:trPr>
          <w:cantSplit/>
          <w:jc w:val="center"/>
        </w:trPr>
        <w:tc>
          <w:tcPr>
            <w:tcW w:w="1212" w:type="pct"/>
            <w:shd w:val="clear" w:color="auto" w:fill="D9D9D9"/>
          </w:tcPr>
          <w:p w:rsidR="008B3111" w:rsidRPr="007E7394" w:rsidRDefault="008B3111" w:rsidP="00D72C3E">
            <w:pPr>
              <w:pStyle w:val="SDMTableBoxParaNotNumbered"/>
              <w:rPr>
                <w:b/>
              </w:rPr>
            </w:pPr>
            <w:r w:rsidRPr="007E7394">
              <w:rPr>
                <w:b/>
              </w:rPr>
              <w:t>Mobile</w:t>
            </w:r>
          </w:p>
        </w:tc>
        <w:tc>
          <w:tcPr>
            <w:tcW w:w="3788" w:type="pct"/>
            <w:shd w:val="clear" w:color="auto" w:fill="auto"/>
          </w:tcPr>
          <w:p w:rsidR="008B3111" w:rsidRPr="007E7394" w:rsidRDefault="008B3111" w:rsidP="00D72C3E">
            <w:pPr>
              <w:pStyle w:val="SDMTableBoxParaNotNumbered"/>
            </w:pPr>
          </w:p>
        </w:tc>
      </w:tr>
      <w:tr w:rsidR="008B3111" w:rsidRPr="007E7394" w:rsidTr="00DB2FBA">
        <w:trPr>
          <w:cantSplit/>
          <w:jc w:val="center"/>
        </w:trPr>
        <w:tc>
          <w:tcPr>
            <w:tcW w:w="1212" w:type="pct"/>
            <w:shd w:val="clear" w:color="auto" w:fill="D9D9D9"/>
          </w:tcPr>
          <w:p w:rsidR="008B3111" w:rsidRPr="007E7394" w:rsidRDefault="008B3111" w:rsidP="00D72C3E">
            <w:pPr>
              <w:pStyle w:val="SDMTableBoxParaNotNumbered"/>
              <w:rPr>
                <w:b/>
              </w:rPr>
            </w:pPr>
            <w:r w:rsidRPr="007E7394">
              <w:rPr>
                <w:b/>
              </w:rPr>
              <w:t>Direct fax</w:t>
            </w:r>
          </w:p>
        </w:tc>
        <w:tc>
          <w:tcPr>
            <w:tcW w:w="3788" w:type="pct"/>
            <w:shd w:val="clear" w:color="auto" w:fill="auto"/>
          </w:tcPr>
          <w:p w:rsidR="008B3111" w:rsidRPr="007E7394" w:rsidRDefault="008B3111" w:rsidP="00D72C3E">
            <w:pPr>
              <w:pStyle w:val="SDMTableBoxParaNotNumbered"/>
            </w:pPr>
          </w:p>
        </w:tc>
      </w:tr>
      <w:tr w:rsidR="008B3111" w:rsidRPr="007E7394" w:rsidTr="00DB2FBA">
        <w:trPr>
          <w:cantSplit/>
          <w:jc w:val="center"/>
        </w:trPr>
        <w:tc>
          <w:tcPr>
            <w:tcW w:w="1212" w:type="pct"/>
            <w:shd w:val="clear" w:color="auto" w:fill="D9D9D9"/>
          </w:tcPr>
          <w:p w:rsidR="008B3111" w:rsidRPr="007E7394" w:rsidRDefault="008B3111" w:rsidP="00D72C3E">
            <w:pPr>
              <w:pStyle w:val="SDMTableBoxParaNotNumbered"/>
              <w:rPr>
                <w:b/>
              </w:rPr>
            </w:pPr>
            <w:r w:rsidRPr="007E7394">
              <w:rPr>
                <w:b/>
              </w:rPr>
              <w:t>Direct tel.</w:t>
            </w:r>
          </w:p>
        </w:tc>
        <w:tc>
          <w:tcPr>
            <w:tcW w:w="3788" w:type="pct"/>
            <w:shd w:val="clear" w:color="auto" w:fill="auto"/>
          </w:tcPr>
          <w:p w:rsidR="008B3111" w:rsidRPr="007E7394" w:rsidRDefault="008B3111" w:rsidP="00D72C3E">
            <w:pPr>
              <w:pStyle w:val="SDMTableBoxParaNotNumbered"/>
            </w:pPr>
          </w:p>
        </w:tc>
      </w:tr>
      <w:tr w:rsidR="008B3111" w:rsidRPr="007E7394" w:rsidTr="00DB2FBA">
        <w:trPr>
          <w:cantSplit/>
          <w:jc w:val="center"/>
        </w:trPr>
        <w:tc>
          <w:tcPr>
            <w:tcW w:w="1212" w:type="pct"/>
            <w:shd w:val="clear" w:color="auto" w:fill="D9D9D9"/>
          </w:tcPr>
          <w:p w:rsidR="008B3111" w:rsidRPr="007E7394" w:rsidRDefault="008B3111" w:rsidP="00D72C3E">
            <w:pPr>
              <w:pStyle w:val="SDMTableBoxParaNotNumbered"/>
              <w:rPr>
                <w:b/>
              </w:rPr>
            </w:pPr>
            <w:r w:rsidRPr="007E7394">
              <w:rPr>
                <w:b/>
              </w:rPr>
              <w:t>Personal e-mail</w:t>
            </w:r>
          </w:p>
        </w:tc>
        <w:tc>
          <w:tcPr>
            <w:tcW w:w="3788" w:type="pct"/>
            <w:shd w:val="clear" w:color="auto" w:fill="auto"/>
          </w:tcPr>
          <w:p w:rsidR="008B3111" w:rsidRPr="007E7394" w:rsidRDefault="008B3111" w:rsidP="00D72C3E">
            <w:pPr>
              <w:pStyle w:val="SDMTableBoxParaNotNumbered"/>
            </w:pPr>
          </w:p>
        </w:tc>
      </w:tr>
    </w:tbl>
    <w:p w:rsidR="008B3111" w:rsidRPr="007E7394" w:rsidRDefault="008B3111" w:rsidP="008A1A52">
      <w:pPr>
        <w:pStyle w:val="SDMHead2"/>
        <w:numPr>
          <w:ilvl w:val="0"/>
          <w:numId w:val="78"/>
        </w:numPr>
        <w:tabs>
          <w:tab w:val="num" w:pos="0"/>
          <w:tab w:val="left" w:pos="2410"/>
        </w:tabs>
        <w:ind w:left="2127" w:hanging="2127"/>
        <w:rPr>
          <w:rFonts w:eastAsia="MS Mincho"/>
          <w:lang w:eastAsia="en-US"/>
        </w:rPr>
      </w:pPr>
      <w:bookmarkStart w:id="227" w:name="_Toc318378897"/>
      <w:bookmarkStart w:id="228" w:name="_Toc382406482"/>
      <w:bookmarkStart w:id="229" w:name="_Toc382462158"/>
      <w:bookmarkStart w:id="230" w:name="_Toc382992600"/>
      <w:bookmarkStart w:id="231" w:name="_Toc383007358"/>
      <w:bookmarkStart w:id="232" w:name="_Toc383524351"/>
      <w:bookmarkStart w:id="233" w:name="_Ref390845615"/>
      <w:r w:rsidRPr="007E7394">
        <w:rPr>
          <w:rFonts w:eastAsia="MS Mincho"/>
          <w:lang w:eastAsia="en-US"/>
        </w:rPr>
        <w:t>Affirmation regarding public funding</w:t>
      </w:r>
      <w:bookmarkEnd w:id="227"/>
      <w:bookmarkEnd w:id="228"/>
      <w:bookmarkEnd w:id="229"/>
      <w:bookmarkEnd w:id="230"/>
      <w:bookmarkEnd w:id="231"/>
      <w:bookmarkEnd w:id="232"/>
      <w:bookmarkEnd w:id="233"/>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B3111" w:rsidRPr="007E7394" w:rsidTr="00DB2FBA">
        <w:trPr>
          <w:cantSplit/>
          <w:jc w:val="center"/>
        </w:trPr>
        <w:tc>
          <w:tcPr>
            <w:tcW w:w="5000" w:type="pct"/>
            <w:shd w:val="clear" w:color="auto" w:fill="D9D9D9"/>
          </w:tcPr>
          <w:p w:rsidR="008B3111" w:rsidRPr="007E7394" w:rsidRDefault="008B3111" w:rsidP="00642BED">
            <w:pPr>
              <w:pStyle w:val="SDMTableBoxParaNumbered"/>
              <w:numPr>
                <w:ilvl w:val="0"/>
                <w:numId w:val="72"/>
              </w:numPr>
              <w:ind w:left="442" w:hanging="425"/>
            </w:pPr>
            <w:r w:rsidRPr="007E7394">
              <w:rPr>
                <w:rFonts w:cs="Arial"/>
              </w:rPr>
              <w:t xml:space="preserve">If applicable, attach the affirmation obtained from Parties </w:t>
            </w:r>
            <w:r w:rsidR="00CD77BC" w:rsidRPr="007E7394">
              <w:rPr>
                <w:rFonts w:cs="Arial"/>
              </w:rPr>
              <w:t xml:space="preserve">included in Annex 1 </w:t>
            </w:r>
            <w:r w:rsidRPr="007E7394">
              <w:rPr>
                <w:rFonts w:cs="Arial"/>
              </w:rPr>
              <w:t xml:space="preserve">providing public funding to the </w:t>
            </w:r>
            <w:r w:rsidRPr="007E7394">
              <w:rPr>
                <w:rFonts w:cs="Arial" w:hint="eastAsia"/>
              </w:rPr>
              <w:t>CPA</w:t>
            </w:r>
            <w:r w:rsidRPr="007E7394">
              <w:rPr>
                <w:rFonts w:cs="Arial"/>
              </w:rPr>
              <w:t>.</w:t>
            </w:r>
          </w:p>
        </w:tc>
      </w:tr>
    </w:tbl>
    <w:p w:rsidR="00B0675D" w:rsidRPr="007E7394" w:rsidRDefault="00B0675D"/>
    <w:p w:rsidR="00B0675D" w:rsidRPr="007E7394" w:rsidRDefault="00B0675D"/>
    <w:p w:rsidR="008B3111" w:rsidRPr="007E7394" w:rsidRDefault="0035720C" w:rsidP="008A1A52">
      <w:pPr>
        <w:pStyle w:val="SDMHead2"/>
        <w:numPr>
          <w:ilvl w:val="0"/>
          <w:numId w:val="78"/>
        </w:numPr>
        <w:tabs>
          <w:tab w:val="num" w:pos="0"/>
          <w:tab w:val="left" w:pos="2410"/>
        </w:tabs>
        <w:ind w:left="2127" w:hanging="2127"/>
        <w:rPr>
          <w:rFonts w:eastAsia="MS Mincho"/>
          <w:lang w:eastAsia="en-US"/>
        </w:rPr>
      </w:pPr>
      <w:bookmarkStart w:id="234" w:name="_Toc318378898"/>
      <w:bookmarkStart w:id="235" w:name="_Toc382406483"/>
      <w:bookmarkStart w:id="236" w:name="_Toc382462159"/>
      <w:bookmarkStart w:id="237" w:name="_Toc382992601"/>
      <w:bookmarkStart w:id="238" w:name="_Toc383007359"/>
      <w:bookmarkStart w:id="239" w:name="_Toc383524352"/>
      <w:bookmarkStart w:id="240" w:name="_Ref390845556"/>
      <w:r w:rsidRPr="007E7394">
        <w:rPr>
          <w:rFonts w:eastAsia="MS Mincho"/>
          <w:lang w:eastAsia="en-US"/>
        </w:rPr>
        <w:t xml:space="preserve">Applicability of </w:t>
      </w:r>
      <w:r w:rsidR="008B3111" w:rsidRPr="007E7394">
        <w:rPr>
          <w:rFonts w:eastAsia="MS Mincho"/>
          <w:lang w:eastAsia="en-US"/>
        </w:rPr>
        <w:t>methodology(</w:t>
      </w:r>
      <w:proofErr w:type="spellStart"/>
      <w:r w:rsidR="008B3111" w:rsidRPr="007E7394">
        <w:rPr>
          <w:rFonts w:eastAsia="MS Mincho"/>
          <w:lang w:eastAsia="en-US"/>
        </w:rPr>
        <w:t>ies</w:t>
      </w:r>
      <w:proofErr w:type="spellEnd"/>
      <w:r w:rsidR="008B3111" w:rsidRPr="007E7394">
        <w:rPr>
          <w:rFonts w:eastAsia="MS Mincho"/>
          <w:lang w:eastAsia="en-US"/>
        </w:rPr>
        <w:t>)</w:t>
      </w:r>
      <w:bookmarkEnd w:id="234"/>
      <w:r w:rsidR="008B3111" w:rsidRPr="007E7394">
        <w:rPr>
          <w:rFonts w:eastAsia="MS Mincho"/>
          <w:lang w:eastAsia="en-US"/>
        </w:rPr>
        <w:t xml:space="preserve"> and standardized baseline(s)</w:t>
      </w:r>
      <w:bookmarkEnd w:id="235"/>
      <w:bookmarkEnd w:id="236"/>
      <w:bookmarkEnd w:id="237"/>
      <w:bookmarkEnd w:id="238"/>
      <w:bookmarkEnd w:id="239"/>
      <w:bookmarkEnd w:id="240"/>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B3111" w:rsidRPr="007E7394" w:rsidTr="00437AAD">
        <w:trPr>
          <w:cantSplit/>
          <w:jc w:val="center"/>
        </w:trPr>
        <w:tc>
          <w:tcPr>
            <w:tcW w:w="5000" w:type="pct"/>
            <w:shd w:val="clear" w:color="auto" w:fill="D9D9D9"/>
          </w:tcPr>
          <w:p w:rsidR="008B3111" w:rsidRPr="007E7394" w:rsidRDefault="008B3111" w:rsidP="00642BED">
            <w:pPr>
              <w:pStyle w:val="SDMTableBoxParaNumbered"/>
              <w:numPr>
                <w:ilvl w:val="0"/>
                <w:numId w:val="71"/>
              </w:numPr>
              <w:ind w:left="442" w:hanging="425"/>
              <w:rPr>
                <w:rFonts w:cs="Arial"/>
              </w:rPr>
            </w:pPr>
            <w:r w:rsidRPr="007E7394">
              <w:t xml:space="preserve">Provide any further background information on the applicability of the selected </w:t>
            </w:r>
            <w:proofErr w:type="gramStart"/>
            <w:r w:rsidRPr="007E7394">
              <w:t>methodology(</w:t>
            </w:r>
            <w:proofErr w:type="spellStart"/>
            <w:proofErr w:type="gramEnd"/>
            <w:r w:rsidRPr="007E7394">
              <w:t>ies</w:t>
            </w:r>
            <w:proofErr w:type="spellEnd"/>
            <w:r w:rsidRPr="007E7394">
              <w:t xml:space="preserve">) </w:t>
            </w:r>
            <w:r w:rsidRPr="007E7394">
              <w:rPr>
                <w:szCs w:val="22"/>
              </w:rPr>
              <w:t>and, where applicable, the selected standardized baseline(s)</w:t>
            </w:r>
            <w:r w:rsidRPr="007E7394">
              <w:t>.</w:t>
            </w:r>
          </w:p>
        </w:tc>
      </w:tr>
    </w:tbl>
    <w:p w:rsidR="008B3111" w:rsidRPr="007E7394" w:rsidRDefault="008B3111" w:rsidP="008B3111">
      <w:pPr>
        <w:rPr>
          <w:rFonts w:cs="Arial"/>
        </w:rPr>
      </w:pPr>
    </w:p>
    <w:p w:rsidR="008B3111" w:rsidRPr="007E7394" w:rsidRDefault="008B3111" w:rsidP="008B3111">
      <w:pPr>
        <w:rPr>
          <w:rFonts w:cs="Arial"/>
        </w:rPr>
      </w:pPr>
    </w:p>
    <w:p w:rsidR="008B3111" w:rsidRPr="007E7394" w:rsidRDefault="00CE188D" w:rsidP="008A1A52">
      <w:pPr>
        <w:pStyle w:val="SDMHead2"/>
        <w:numPr>
          <w:ilvl w:val="0"/>
          <w:numId w:val="78"/>
        </w:numPr>
        <w:tabs>
          <w:tab w:val="num" w:pos="0"/>
          <w:tab w:val="left" w:pos="2410"/>
        </w:tabs>
        <w:ind w:left="2127" w:hanging="2127"/>
        <w:rPr>
          <w:rFonts w:eastAsia="MS Mincho"/>
          <w:lang w:eastAsia="en-US"/>
        </w:rPr>
      </w:pPr>
      <w:bookmarkStart w:id="241" w:name="_Toc318405202"/>
      <w:bookmarkStart w:id="242" w:name="_Toc383510778"/>
      <w:bookmarkStart w:id="243" w:name="_Ref390845725"/>
      <w:bookmarkStart w:id="244" w:name="_Ref390845771"/>
      <w:bookmarkStart w:id="245" w:name="_Ref390845818"/>
      <w:bookmarkStart w:id="246" w:name="_Ref390845885"/>
      <w:r w:rsidRPr="007E7394">
        <w:rPr>
          <w:rFonts w:eastAsia="MS Mincho"/>
        </w:rPr>
        <w:t>Further background information on ex ante calculation of GHG removals by sinks</w:t>
      </w:r>
      <w:bookmarkEnd w:id="241"/>
      <w:bookmarkEnd w:id="242"/>
      <w:bookmarkEnd w:id="243"/>
      <w:bookmarkEnd w:id="244"/>
      <w:bookmarkEnd w:id="245"/>
      <w:bookmarkEnd w:id="246"/>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B3111" w:rsidRPr="007E7394" w:rsidTr="00437AAD">
        <w:trPr>
          <w:cantSplit/>
          <w:jc w:val="center"/>
        </w:trPr>
        <w:tc>
          <w:tcPr>
            <w:tcW w:w="5000" w:type="pct"/>
            <w:shd w:val="clear" w:color="auto" w:fill="D9D9D9"/>
          </w:tcPr>
          <w:p w:rsidR="008B3111" w:rsidRPr="007E7394" w:rsidRDefault="008B3111" w:rsidP="00642BED">
            <w:pPr>
              <w:pStyle w:val="SDMTableBoxParaNumbered"/>
              <w:numPr>
                <w:ilvl w:val="0"/>
                <w:numId w:val="70"/>
              </w:numPr>
              <w:ind w:left="442" w:hanging="425"/>
              <w:rPr>
                <w:rFonts w:cs="Arial"/>
              </w:rPr>
            </w:pPr>
            <w:r w:rsidRPr="007E7394">
              <w:t xml:space="preserve">Provide any further background information on the </w:t>
            </w:r>
            <w:proofErr w:type="spellStart"/>
            <w:r w:rsidRPr="007E7394">
              <w:t>ex ante</w:t>
            </w:r>
            <w:proofErr w:type="spellEnd"/>
            <w:r w:rsidRPr="007E7394">
              <w:t xml:space="preserve"> calculation of </w:t>
            </w:r>
            <w:r w:rsidR="00CE188D" w:rsidRPr="007E7394">
              <w:rPr>
                <w:rFonts w:cs="Arial"/>
                <w:szCs w:val="22"/>
              </w:rPr>
              <w:t>GHG removals by sinks</w:t>
            </w:r>
            <w:r w:rsidRPr="007E7394">
              <w:t>. This may include data, measurement results, data sources, etc.</w:t>
            </w:r>
          </w:p>
        </w:tc>
      </w:tr>
    </w:tbl>
    <w:p w:rsidR="008B3111" w:rsidRPr="007E7394" w:rsidRDefault="008B3111" w:rsidP="008B3111">
      <w:pPr>
        <w:rPr>
          <w:rFonts w:cs="Arial"/>
        </w:rPr>
      </w:pPr>
    </w:p>
    <w:p w:rsidR="008B3111" w:rsidRPr="007E7394" w:rsidRDefault="008B3111" w:rsidP="008B3111">
      <w:pPr>
        <w:rPr>
          <w:rFonts w:cs="Arial"/>
        </w:rPr>
      </w:pPr>
    </w:p>
    <w:p w:rsidR="008B3111" w:rsidRPr="007E7394" w:rsidRDefault="008B3111" w:rsidP="008A1A52">
      <w:pPr>
        <w:pStyle w:val="SDMHead2"/>
        <w:numPr>
          <w:ilvl w:val="0"/>
          <w:numId w:val="78"/>
        </w:numPr>
        <w:tabs>
          <w:tab w:val="num" w:pos="0"/>
          <w:tab w:val="left" w:pos="2410"/>
        </w:tabs>
        <w:ind w:left="2127" w:hanging="2127"/>
        <w:rPr>
          <w:rFonts w:eastAsia="MS Mincho"/>
          <w:lang w:eastAsia="en-US"/>
        </w:rPr>
      </w:pPr>
      <w:bookmarkStart w:id="247" w:name="_Toc318378900"/>
      <w:bookmarkStart w:id="248" w:name="_Toc382406485"/>
      <w:bookmarkStart w:id="249" w:name="_Toc382462161"/>
      <w:bookmarkStart w:id="250" w:name="_Toc382992603"/>
      <w:bookmarkStart w:id="251" w:name="_Toc383007361"/>
      <w:bookmarkStart w:id="252" w:name="_Toc383524354"/>
      <w:bookmarkStart w:id="253" w:name="_Ref390845961"/>
      <w:r w:rsidRPr="007E7394">
        <w:rPr>
          <w:rFonts w:eastAsia="MS Mincho"/>
          <w:lang w:eastAsia="en-US"/>
        </w:rPr>
        <w:t>Further background information on monitoring plan</w:t>
      </w:r>
      <w:bookmarkEnd w:id="247"/>
      <w:bookmarkEnd w:id="248"/>
      <w:bookmarkEnd w:id="249"/>
      <w:bookmarkEnd w:id="250"/>
      <w:bookmarkEnd w:id="251"/>
      <w:bookmarkEnd w:id="252"/>
      <w:bookmarkEnd w:id="253"/>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8B3111" w:rsidRPr="007E7394" w:rsidTr="00437AAD">
        <w:trPr>
          <w:cantSplit/>
          <w:jc w:val="center"/>
        </w:trPr>
        <w:tc>
          <w:tcPr>
            <w:tcW w:w="5000" w:type="pct"/>
            <w:shd w:val="clear" w:color="auto" w:fill="D9D9D9"/>
          </w:tcPr>
          <w:p w:rsidR="008B3111" w:rsidRPr="007E7394" w:rsidRDefault="008B3111" w:rsidP="00642BED">
            <w:pPr>
              <w:pStyle w:val="SDMTableBoxParaNumbered"/>
              <w:numPr>
                <w:ilvl w:val="0"/>
                <w:numId w:val="69"/>
              </w:numPr>
              <w:ind w:left="442" w:hanging="425"/>
              <w:rPr>
                <w:rFonts w:cs="Arial"/>
              </w:rPr>
            </w:pPr>
            <w:r w:rsidRPr="007E7394">
              <w:t>Provide any further background information used in the development of the monitoring plan. This may include tables with time series data, additional documentation of measurement equipment, procedures, etc.</w:t>
            </w:r>
          </w:p>
        </w:tc>
      </w:tr>
    </w:tbl>
    <w:p w:rsidR="008B3111" w:rsidRPr="007E7394" w:rsidRDefault="008B3111" w:rsidP="008B3111">
      <w:pPr>
        <w:rPr>
          <w:rFonts w:cs="Arial"/>
        </w:rPr>
      </w:pPr>
    </w:p>
    <w:p w:rsidR="008B3111" w:rsidRPr="007E7394" w:rsidRDefault="008B3111" w:rsidP="008B3111">
      <w:pPr>
        <w:rPr>
          <w:rFonts w:cs="Arial"/>
        </w:rPr>
      </w:pPr>
    </w:p>
    <w:p w:rsidR="00D56125" w:rsidRPr="007E7394" w:rsidRDefault="00D56125" w:rsidP="008A1A52">
      <w:pPr>
        <w:pStyle w:val="SDMHead2"/>
        <w:numPr>
          <w:ilvl w:val="0"/>
          <w:numId w:val="78"/>
        </w:numPr>
        <w:tabs>
          <w:tab w:val="num" w:pos="0"/>
          <w:tab w:val="left" w:pos="2410"/>
        </w:tabs>
        <w:ind w:left="2127" w:hanging="2127"/>
        <w:rPr>
          <w:rFonts w:eastAsia="MS Mincho"/>
        </w:rPr>
      </w:pPr>
      <w:bookmarkStart w:id="254" w:name="_Ref317006102"/>
      <w:bookmarkStart w:id="255" w:name="_Toc318405204"/>
      <w:bookmarkStart w:id="256" w:name="_Toc383510780"/>
      <w:bookmarkStart w:id="257" w:name="_Toc350362737"/>
      <w:r w:rsidRPr="007E7394">
        <w:rPr>
          <w:rFonts w:eastAsia="MS Mincho"/>
        </w:rPr>
        <w:t>Geographic delineation of project boundary</w:t>
      </w:r>
      <w:bookmarkEnd w:id="254"/>
      <w:bookmarkEnd w:id="255"/>
      <w:bookmarkEnd w:id="256"/>
    </w:p>
    <w:tbl>
      <w:tblPr>
        <w:tblW w:w="5000" w:type="pct"/>
        <w:jc w:val="center"/>
        <w:tblBorders>
          <w:top w:val="single" w:sz="4" w:space="0" w:color="auto"/>
          <w:left w:val="single" w:sz="4" w:space="0" w:color="auto"/>
          <w:bottom w:val="single" w:sz="4" w:space="0" w:color="auto"/>
          <w:right w:val="single" w:sz="4" w:space="0" w:color="auto"/>
        </w:tblBorders>
        <w:tblCellMar>
          <w:top w:w="40" w:type="dxa"/>
          <w:bottom w:w="40" w:type="dxa"/>
        </w:tblCellMar>
        <w:tblLook w:val="0040" w:firstRow="0" w:lastRow="1" w:firstColumn="0" w:lastColumn="0" w:noHBand="0" w:noVBand="0"/>
      </w:tblPr>
      <w:tblGrid>
        <w:gridCol w:w="9855"/>
      </w:tblGrid>
      <w:tr w:rsidR="004479A6" w:rsidRPr="007E7394" w:rsidTr="00AC51C7">
        <w:trPr>
          <w:cantSplit/>
          <w:jc w:val="center"/>
        </w:trPr>
        <w:tc>
          <w:tcPr>
            <w:tcW w:w="5000" w:type="pct"/>
            <w:shd w:val="clear" w:color="auto" w:fill="D9D9D9"/>
          </w:tcPr>
          <w:p w:rsidR="004479A6" w:rsidRPr="007E7394" w:rsidRDefault="004479A6" w:rsidP="00EC433F">
            <w:pPr>
              <w:pStyle w:val="SDMTableBoxParaNumbered"/>
              <w:numPr>
                <w:ilvl w:val="0"/>
                <w:numId w:val="94"/>
              </w:numPr>
              <w:ind w:left="426" w:hanging="426"/>
              <w:rPr>
                <w:rFonts w:cs="Arial"/>
              </w:rPr>
            </w:pPr>
            <w:r w:rsidRPr="007E7394">
              <w:t>Provide any further background information related to geographic delineation of project boundary</w:t>
            </w:r>
          </w:p>
        </w:tc>
      </w:tr>
    </w:tbl>
    <w:p w:rsidR="004479A6" w:rsidRPr="007E7394" w:rsidRDefault="004479A6" w:rsidP="00D56125">
      <w:pPr>
        <w:jc w:val="left"/>
        <w:rPr>
          <w:rFonts w:eastAsia="MS Mincho" w:cs="Arial"/>
          <w:szCs w:val="22"/>
        </w:rPr>
      </w:pPr>
    </w:p>
    <w:p w:rsidR="004479A6" w:rsidRPr="007E7394" w:rsidRDefault="004479A6" w:rsidP="00D56125">
      <w:pPr>
        <w:jc w:val="left"/>
        <w:rPr>
          <w:rFonts w:eastAsia="MS Mincho" w:cs="Arial"/>
          <w:szCs w:val="22"/>
        </w:rPr>
      </w:pPr>
    </w:p>
    <w:p w:rsidR="00CD77BC" w:rsidRPr="007E7394" w:rsidRDefault="00CD77BC" w:rsidP="008A1A52">
      <w:pPr>
        <w:pStyle w:val="SDMHead2"/>
        <w:numPr>
          <w:ilvl w:val="0"/>
          <w:numId w:val="78"/>
        </w:numPr>
        <w:tabs>
          <w:tab w:val="num" w:pos="0"/>
          <w:tab w:val="left" w:pos="2410"/>
        </w:tabs>
        <w:ind w:left="2127" w:hanging="2127"/>
      </w:pPr>
      <w:r w:rsidRPr="007E7394">
        <w:t>Declaration on low-income communities</w:t>
      </w:r>
    </w:p>
    <w:tbl>
      <w:tblPr>
        <w:tblW w:w="5000" w:type="pct"/>
        <w:jc w:val="center"/>
        <w:tblBorders>
          <w:top w:val="single" w:sz="4" w:space="0" w:color="auto"/>
          <w:left w:val="single" w:sz="4" w:space="0" w:color="auto"/>
          <w:bottom w:val="single" w:sz="4" w:space="0" w:color="auto"/>
          <w:right w:val="single" w:sz="4" w:space="0" w:color="auto"/>
        </w:tblBorders>
        <w:tblCellMar>
          <w:top w:w="28" w:type="dxa"/>
          <w:bottom w:w="28" w:type="dxa"/>
        </w:tblCellMar>
        <w:tblLook w:val="0040" w:firstRow="0" w:lastRow="1" w:firstColumn="0" w:lastColumn="0" w:noHBand="0" w:noVBand="0"/>
      </w:tblPr>
      <w:tblGrid>
        <w:gridCol w:w="9855"/>
      </w:tblGrid>
      <w:tr w:rsidR="00CD77BC" w:rsidRPr="007E7394" w:rsidTr="008A1A52">
        <w:trPr>
          <w:cantSplit/>
          <w:jc w:val="center"/>
        </w:trPr>
        <w:tc>
          <w:tcPr>
            <w:tcW w:w="5000" w:type="pct"/>
            <w:shd w:val="clear" w:color="auto" w:fill="E6E6E6"/>
            <w:hideMark/>
          </w:tcPr>
          <w:p w:rsidR="00CD77BC" w:rsidRPr="007E7394" w:rsidRDefault="00CD77BC" w:rsidP="00CD77BC">
            <w:pPr>
              <w:pStyle w:val="SDMTableBoxParaNotNumbered"/>
              <w:numPr>
                <w:ilvl w:val="0"/>
                <w:numId w:val="97"/>
              </w:numPr>
              <w:ind w:left="426" w:hanging="426"/>
            </w:pPr>
            <w:r w:rsidRPr="007E7394">
              <w:t>Provide declaration that the CPA is developed or implemented by low-income communities and individuals as determined by the host Party.</w:t>
            </w:r>
          </w:p>
        </w:tc>
      </w:tr>
    </w:tbl>
    <w:p w:rsidR="00DB2FBA" w:rsidRPr="007E7394" w:rsidRDefault="00DB2FBA" w:rsidP="00D56125">
      <w:pPr>
        <w:jc w:val="left"/>
        <w:rPr>
          <w:rFonts w:eastAsia="MS Mincho" w:cs="Arial"/>
          <w:szCs w:val="22"/>
        </w:rPr>
      </w:pPr>
    </w:p>
    <w:p w:rsidR="006C50D1" w:rsidRPr="007E7394" w:rsidRDefault="006C50D1" w:rsidP="00D56125">
      <w:pPr>
        <w:jc w:val="left"/>
        <w:rPr>
          <w:rFonts w:eastAsia="MS Mincho" w:cs="Arial"/>
          <w:szCs w:val="22"/>
        </w:rPr>
      </w:pPr>
    </w:p>
    <w:p w:rsidR="008B3111" w:rsidRPr="007E7394" w:rsidRDefault="008B3111" w:rsidP="008A1A52">
      <w:pPr>
        <w:pStyle w:val="SDMHead2"/>
        <w:numPr>
          <w:ilvl w:val="0"/>
          <w:numId w:val="78"/>
        </w:numPr>
        <w:tabs>
          <w:tab w:val="num" w:pos="0"/>
          <w:tab w:val="left" w:pos="2410"/>
        </w:tabs>
        <w:ind w:left="2127" w:hanging="2127"/>
        <w:rPr>
          <w:rFonts w:eastAsia="MS Mincho"/>
          <w:lang w:eastAsia="en-US"/>
        </w:rPr>
      </w:pPr>
      <w:bookmarkStart w:id="258" w:name="_Ref390845487"/>
      <w:r w:rsidRPr="007E7394">
        <w:rPr>
          <w:rFonts w:eastAsia="MS Mincho"/>
          <w:lang w:eastAsia="en-US"/>
        </w:rPr>
        <w:t>Summary of post registration changes</w:t>
      </w:r>
      <w:bookmarkEnd w:id="257"/>
      <w:bookmarkEnd w:id="25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28" w:type="dxa"/>
          <w:bottom w:w="28" w:type="dxa"/>
        </w:tblCellMar>
        <w:tblLook w:val="0040" w:firstRow="0" w:lastRow="1" w:firstColumn="0" w:lastColumn="0" w:noHBand="0" w:noVBand="0"/>
      </w:tblPr>
      <w:tblGrid>
        <w:gridCol w:w="9855"/>
      </w:tblGrid>
      <w:tr w:rsidR="008B3111" w:rsidRPr="007E7394" w:rsidTr="00C252C0">
        <w:trPr>
          <w:cantSplit/>
          <w:jc w:val="center"/>
        </w:trPr>
        <w:tc>
          <w:tcPr>
            <w:tcW w:w="5000" w:type="pct"/>
            <w:shd w:val="clear" w:color="auto" w:fill="D9D9D9"/>
          </w:tcPr>
          <w:p w:rsidR="008B3111" w:rsidRPr="007E7394" w:rsidRDefault="008B3111" w:rsidP="00642BED">
            <w:pPr>
              <w:pStyle w:val="SDMTableBoxParaNotNumbered"/>
              <w:numPr>
                <w:ilvl w:val="0"/>
                <w:numId w:val="37"/>
              </w:numPr>
              <w:ind w:left="426" w:hanging="426"/>
            </w:pPr>
            <w:r w:rsidRPr="007E7394">
              <w:t>Provide a summary of the post registration changes.</w:t>
            </w:r>
          </w:p>
        </w:tc>
      </w:tr>
    </w:tbl>
    <w:p w:rsidR="008B3111" w:rsidRPr="007E7394" w:rsidRDefault="008B3111" w:rsidP="008B3111">
      <w:pPr>
        <w:rPr>
          <w:rFonts w:cs="Arial"/>
        </w:rPr>
      </w:pPr>
    </w:p>
    <w:p w:rsidR="00251799" w:rsidRPr="007E7394" w:rsidRDefault="00251799" w:rsidP="008B3111">
      <w:pPr>
        <w:rPr>
          <w:rFonts w:cs="Arial"/>
        </w:rPr>
      </w:pPr>
    </w:p>
    <w:p w:rsidR="007749E9" w:rsidRPr="007E7394" w:rsidRDefault="008B3111" w:rsidP="00251799">
      <w:pPr>
        <w:spacing w:before="240"/>
        <w:jc w:val="center"/>
      </w:pPr>
      <w:r w:rsidRPr="007E7394">
        <w:t>- - - - -</w:t>
      </w:r>
    </w:p>
    <w:p w:rsidR="008B3111" w:rsidRPr="007E7394" w:rsidRDefault="008B3111" w:rsidP="00DB2FBA">
      <w:pPr>
        <w:pStyle w:val="SDMDocInfoTitle"/>
        <w:pageBreakBefore/>
      </w:pPr>
      <w:r w:rsidRPr="007E7394">
        <w:lastRenderedPageBreak/>
        <w:t>Document information</w:t>
      </w:r>
    </w:p>
    <w:tbl>
      <w:tblPr>
        <w:tblW w:w="5000" w:type="pct"/>
        <w:jc w:val="center"/>
        <w:tblLayout w:type="fixed"/>
        <w:tblLook w:val="0000" w:firstRow="0" w:lastRow="0" w:firstColumn="0" w:lastColumn="0" w:noHBand="0" w:noVBand="0"/>
      </w:tblPr>
      <w:tblGrid>
        <w:gridCol w:w="1160"/>
        <w:gridCol w:w="2320"/>
        <w:gridCol w:w="6375"/>
      </w:tblGrid>
      <w:tr w:rsidR="008B3111" w:rsidRPr="007E7394" w:rsidTr="00993A7A">
        <w:trPr>
          <w:trHeight w:val="113"/>
          <w:tblHeader/>
          <w:jc w:val="center"/>
        </w:trPr>
        <w:tc>
          <w:tcPr>
            <w:tcW w:w="1160" w:type="dxa"/>
            <w:tcBorders>
              <w:top w:val="single" w:sz="4" w:space="0" w:color="auto"/>
              <w:bottom w:val="single" w:sz="12" w:space="0" w:color="auto"/>
            </w:tcBorders>
            <w:shd w:val="clear" w:color="auto" w:fill="auto"/>
            <w:tcMar>
              <w:top w:w="80" w:type="dxa"/>
              <w:bottom w:w="80" w:type="dxa"/>
            </w:tcMar>
            <w:vAlign w:val="center"/>
          </w:tcPr>
          <w:p w:rsidR="008B3111" w:rsidRPr="007E7394" w:rsidRDefault="008B3111" w:rsidP="00D72C3E">
            <w:pPr>
              <w:pStyle w:val="SDMDocInfoHeadRow"/>
            </w:pPr>
            <w:r w:rsidRPr="007E7394">
              <w:t>Version</w:t>
            </w:r>
          </w:p>
        </w:tc>
        <w:tc>
          <w:tcPr>
            <w:tcW w:w="2320" w:type="dxa"/>
            <w:tcBorders>
              <w:top w:val="single" w:sz="4" w:space="0" w:color="auto"/>
              <w:bottom w:val="single" w:sz="12" w:space="0" w:color="auto"/>
            </w:tcBorders>
            <w:shd w:val="clear" w:color="auto" w:fill="auto"/>
            <w:tcMar>
              <w:top w:w="80" w:type="dxa"/>
              <w:bottom w:w="80" w:type="dxa"/>
            </w:tcMar>
            <w:vAlign w:val="center"/>
          </w:tcPr>
          <w:p w:rsidR="008B3111" w:rsidRPr="007E7394" w:rsidRDefault="008B3111" w:rsidP="00D72C3E">
            <w:pPr>
              <w:pStyle w:val="SDMDocInfoHeadRow"/>
            </w:pPr>
            <w:r w:rsidRPr="007E7394">
              <w:t>Date</w:t>
            </w:r>
          </w:p>
        </w:tc>
        <w:tc>
          <w:tcPr>
            <w:tcW w:w="6375" w:type="dxa"/>
            <w:tcBorders>
              <w:top w:val="single" w:sz="4" w:space="0" w:color="auto"/>
              <w:bottom w:val="single" w:sz="12" w:space="0" w:color="auto"/>
            </w:tcBorders>
            <w:shd w:val="clear" w:color="auto" w:fill="auto"/>
            <w:tcMar>
              <w:top w:w="80" w:type="dxa"/>
              <w:bottom w:w="80" w:type="dxa"/>
            </w:tcMar>
            <w:vAlign w:val="center"/>
          </w:tcPr>
          <w:p w:rsidR="008B3111" w:rsidRPr="007E7394" w:rsidRDefault="008B3111" w:rsidP="00D72C3E">
            <w:pPr>
              <w:pStyle w:val="SDMDocInfoHeadRow"/>
            </w:pPr>
            <w:r w:rsidRPr="007E7394">
              <w:t>Description</w:t>
            </w:r>
          </w:p>
        </w:tc>
      </w:tr>
      <w:tr w:rsidR="008B3111" w:rsidRPr="007E7394" w:rsidTr="00993A7A">
        <w:trPr>
          <w:trHeight w:val="113"/>
          <w:tblHeader/>
          <w:jc w:val="center"/>
        </w:trPr>
        <w:tc>
          <w:tcPr>
            <w:tcW w:w="9855" w:type="dxa"/>
            <w:gridSpan w:val="3"/>
            <w:tcBorders>
              <w:top w:val="single" w:sz="12" w:space="0" w:color="auto"/>
            </w:tcBorders>
          </w:tcPr>
          <w:p w:rsidR="008B3111" w:rsidRPr="007E7394" w:rsidRDefault="008B3111" w:rsidP="00D72C3E">
            <w:pPr>
              <w:pStyle w:val="SDMDocInfoHeadRow"/>
            </w:pPr>
          </w:p>
        </w:tc>
      </w:tr>
      <w:tr w:rsidR="00993A7A" w:rsidRPr="007E7394" w:rsidTr="008076B9">
        <w:trPr>
          <w:trHeight w:val="113"/>
          <w:jc w:val="center"/>
        </w:trPr>
        <w:tc>
          <w:tcPr>
            <w:tcW w:w="1160" w:type="dxa"/>
          </w:tcPr>
          <w:p w:rsidR="00993A7A" w:rsidRPr="00FD3A83" w:rsidRDefault="00993A7A" w:rsidP="007B1EBF">
            <w:pPr>
              <w:pStyle w:val="SDMDocInfoText"/>
              <w:rPr>
                <w:highlight w:val="yellow"/>
              </w:rPr>
            </w:pPr>
            <w:r w:rsidRPr="008076B9">
              <w:t>04.0</w:t>
            </w:r>
          </w:p>
        </w:tc>
        <w:tc>
          <w:tcPr>
            <w:tcW w:w="2320" w:type="dxa"/>
          </w:tcPr>
          <w:p w:rsidR="00993A7A" w:rsidRPr="008076B9" w:rsidRDefault="00F16998" w:rsidP="00F16998">
            <w:pPr>
              <w:pStyle w:val="SDMDocInfoText"/>
            </w:pPr>
            <w:r>
              <w:t>9</w:t>
            </w:r>
            <w:r w:rsidR="00993A7A" w:rsidRPr="008076B9">
              <w:t xml:space="preserve"> March 2015</w:t>
            </w:r>
          </w:p>
        </w:tc>
        <w:tc>
          <w:tcPr>
            <w:tcW w:w="6375" w:type="dxa"/>
            <w:shd w:val="clear" w:color="auto" w:fill="auto"/>
          </w:tcPr>
          <w:p w:rsidR="00993A7A" w:rsidRPr="008076B9" w:rsidRDefault="00993A7A" w:rsidP="007B1EBF">
            <w:pPr>
              <w:pStyle w:val="SDMDocInfoText"/>
              <w:numPr>
                <w:ilvl w:val="0"/>
                <w:numId w:val="0"/>
              </w:numPr>
            </w:pPr>
            <w:r w:rsidRPr="008076B9">
              <w:t>Revisions to:</w:t>
            </w:r>
          </w:p>
          <w:p w:rsidR="0065328E" w:rsidRPr="008076B9" w:rsidRDefault="0065328E" w:rsidP="0065328E">
            <w:pPr>
              <w:pStyle w:val="SDMDocInfoText"/>
              <w:keepNext/>
              <w:numPr>
                <w:ilvl w:val="0"/>
                <w:numId w:val="36"/>
              </w:numPr>
              <w:ind w:left="714" w:hanging="357"/>
            </w:pPr>
            <w:r w:rsidRPr="008076B9">
              <w:t>Include provisions related to statement on erroneous inclusion of a CPA;</w:t>
            </w:r>
          </w:p>
          <w:p w:rsidR="0065328E" w:rsidRPr="008076B9" w:rsidRDefault="0065328E" w:rsidP="0065328E">
            <w:pPr>
              <w:pStyle w:val="SDMDocInfoText"/>
              <w:keepNext/>
              <w:numPr>
                <w:ilvl w:val="0"/>
                <w:numId w:val="36"/>
              </w:numPr>
              <w:ind w:left="714" w:hanging="357"/>
            </w:pPr>
            <w:r w:rsidRPr="008076B9">
              <w:t>Include provisions related to delayed submission of a monitoring plan;</w:t>
            </w:r>
          </w:p>
          <w:p w:rsidR="0065328E" w:rsidRPr="008076B9" w:rsidRDefault="0065328E" w:rsidP="0065328E">
            <w:pPr>
              <w:pStyle w:val="SDMDocInfoText"/>
              <w:keepNext/>
              <w:numPr>
                <w:ilvl w:val="0"/>
                <w:numId w:val="36"/>
              </w:numPr>
              <w:ind w:left="714" w:hanging="357"/>
            </w:pPr>
            <w:r w:rsidRPr="008076B9">
              <w:t>Provisions related to local stakeholder consultation;</w:t>
            </w:r>
          </w:p>
          <w:p w:rsidR="0065328E" w:rsidRPr="008076B9" w:rsidRDefault="0065328E" w:rsidP="0065328E">
            <w:pPr>
              <w:pStyle w:val="SDMDocInfoText"/>
              <w:keepNext/>
              <w:numPr>
                <w:ilvl w:val="0"/>
                <w:numId w:val="36"/>
              </w:numPr>
              <w:ind w:left="714" w:hanging="357"/>
            </w:pPr>
            <w:r w:rsidRPr="008076B9">
              <w:t>Provisions related the Host Party</w:t>
            </w:r>
            <w:r w:rsidR="00F16998">
              <w:t>;</w:t>
            </w:r>
          </w:p>
          <w:p w:rsidR="00993A7A" w:rsidRPr="008076B9" w:rsidRDefault="0065328E" w:rsidP="0065328E">
            <w:pPr>
              <w:pStyle w:val="SDMDocInfoText"/>
              <w:keepNext/>
              <w:numPr>
                <w:ilvl w:val="0"/>
                <w:numId w:val="36"/>
              </w:numPr>
            </w:pPr>
            <w:r w:rsidRPr="008076B9">
              <w:t>Editorial improvement</w:t>
            </w:r>
            <w:r w:rsidR="00F16998">
              <w:t>.</w:t>
            </w:r>
          </w:p>
        </w:tc>
      </w:tr>
      <w:tr w:rsidR="00993A7A" w:rsidRPr="007E7394" w:rsidTr="00993A7A">
        <w:trPr>
          <w:trHeight w:val="113"/>
          <w:jc w:val="center"/>
        </w:trPr>
        <w:tc>
          <w:tcPr>
            <w:tcW w:w="1160" w:type="dxa"/>
          </w:tcPr>
          <w:p w:rsidR="00993A7A" w:rsidRPr="007E7394" w:rsidRDefault="00993A7A" w:rsidP="00C252C0">
            <w:pPr>
              <w:pStyle w:val="SDMDocInfoText"/>
            </w:pPr>
            <w:r w:rsidRPr="007E7394">
              <w:t>0</w:t>
            </w:r>
            <w:r>
              <w:t>3</w:t>
            </w:r>
            <w:r w:rsidRPr="007E7394">
              <w:t>.0</w:t>
            </w:r>
          </w:p>
        </w:tc>
        <w:tc>
          <w:tcPr>
            <w:tcW w:w="2320" w:type="dxa"/>
          </w:tcPr>
          <w:p w:rsidR="00993A7A" w:rsidRPr="007E7394" w:rsidRDefault="00993A7A" w:rsidP="00D72C3E">
            <w:pPr>
              <w:pStyle w:val="SDMDocInfoText"/>
            </w:pPr>
            <w:r w:rsidRPr="007E7394">
              <w:t>25 June 2014</w:t>
            </w:r>
          </w:p>
        </w:tc>
        <w:tc>
          <w:tcPr>
            <w:tcW w:w="6375" w:type="dxa"/>
          </w:tcPr>
          <w:p w:rsidR="00993A7A" w:rsidRPr="007E7394" w:rsidRDefault="00993A7A" w:rsidP="00AE6ABF">
            <w:pPr>
              <w:pStyle w:val="SDMDocInfoText"/>
              <w:numPr>
                <w:ilvl w:val="0"/>
                <w:numId w:val="0"/>
              </w:numPr>
            </w:pPr>
            <w:r w:rsidRPr="007E7394">
              <w:t xml:space="preserve">Revisions to: </w:t>
            </w:r>
          </w:p>
          <w:p w:rsidR="00993A7A" w:rsidRPr="007E7394" w:rsidRDefault="00993A7A" w:rsidP="00642BED">
            <w:pPr>
              <w:pStyle w:val="SDMDocInfoText"/>
              <w:keepNext/>
              <w:numPr>
                <w:ilvl w:val="0"/>
                <w:numId w:val="36"/>
              </w:numPr>
              <w:ind w:left="714" w:hanging="357"/>
            </w:pPr>
            <w:r w:rsidRPr="007E7394">
              <w:t>Include the Attachment: Instructions for filling out the component project activity design document form for small-scale afforestation and reforestation CDM component project activities</w:t>
            </w:r>
            <w:r w:rsidRPr="007E7394">
              <w:rPr>
                <w:b/>
              </w:rPr>
              <w:t xml:space="preserve"> </w:t>
            </w:r>
            <w:r w:rsidRPr="007E7394">
              <w:t>(these instructions supersede the "Guidelines for completing the component project activity design document form for small-scale afforestation and reforestation CDM component project activities " (Version 02.1));</w:t>
            </w:r>
          </w:p>
          <w:p w:rsidR="00993A7A" w:rsidRPr="007E7394" w:rsidRDefault="00993A7A" w:rsidP="00642BED">
            <w:pPr>
              <w:pStyle w:val="SDMDocInfoText"/>
              <w:keepNext/>
              <w:numPr>
                <w:ilvl w:val="0"/>
                <w:numId w:val="36"/>
              </w:numPr>
              <w:ind w:left="714" w:hanging="357"/>
            </w:pPr>
            <w:r w:rsidRPr="007E7394">
              <w:t xml:space="preserve">Include provisions related to standardized baselines; </w:t>
            </w:r>
          </w:p>
          <w:p w:rsidR="00993A7A" w:rsidRPr="007E7394" w:rsidRDefault="00993A7A" w:rsidP="00642BED">
            <w:pPr>
              <w:pStyle w:val="SDMDocInfoText"/>
              <w:keepNext/>
              <w:numPr>
                <w:ilvl w:val="0"/>
                <w:numId w:val="36"/>
              </w:numPr>
              <w:ind w:left="714" w:hanging="357"/>
            </w:pPr>
            <w:r w:rsidRPr="007E7394">
              <w:t xml:space="preserve">Add contact information on a CPA implementer and/or responsible person/ entity for completing the CDM-SSC-AR-CPA-DD-FORM in A.18. and </w:t>
            </w:r>
            <w:r w:rsidRPr="007E7394">
              <w:fldChar w:fldCharType="begin"/>
            </w:r>
            <w:r w:rsidRPr="007E7394">
              <w:instrText xml:space="preserve"> REF _Ref390846014 \r \h  \* MERGEFORMAT </w:instrText>
            </w:r>
            <w:r w:rsidRPr="007E7394">
              <w:fldChar w:fldCharType="separate"/>
            </w:r>
            <w:r w:rsidR="00521EB4">
              <w:t>Appendix 1</w:t>
            </w:r>
            <w:r w:rsidRPr="007E7394">
              <w:fldChar w:fldCharType="end"/>
            </w:r>
            <w:r w:rsidRPr="007E7394">
              <w:t>;</w:t>
            </w:r>
          </w:p>
          <w:p w:rsidR="00993A7A" w:rsidRPr="007E7394" w:rsidRDefault="00993A7A" w:rsidP="00642BED">
            <w:pPr>
              <w:pStyle w:val="SDMDocInfoText"/>
              <w:keepNext/>
              <w:numPr>
                <w:ilvl w:val="0"/>
                <w:numId w:val="36"/>
              </w:numPr>
              <w:ind w:left="714" w:hanging="357"/>
            </w:pPr>
            <w:r w:rsidRPr="007E7394">
              <w:t xml:space="preserve">Add general instructions on post-registration changes in paragraph 4 and 5 of general instructions and </w:t>
            </w:r>
            <w:r w:rsidRPr="007E7394">
              <w:fldChar w:fldCharType="begin"/>
            </w:r>
            <w:r w:rsidRPr="007E7394">
              <w:instrText xml:space="preserve"> REF _Ref390845487 \r \h  \* MERGEFORMAT </w:instrText>
            </w:r>
            <w:r w:rsidRPr="007E7394">
              <w:fldChar w:fldCharType="separate"/>
            </w:r>
            <w:r w:rsidR="00521EB4">
              <w:t>Appendix 8</w:t>
            </w:r>
            <w:r w:rsidRPr="007E7394">
              <w:fldChar w:fldCharType="end"/>
            </w:r>
            <w:r w:rsidRPr="007E7394">
              <w:t>;</w:t>
            </w:r>
          </w:p>
          <w:p w:rsidR="00993A7A" w:rsidRPr="007E7394" w:rsidRDefault="00993A7A" w:rsidP="00642BED">
            <w:pPr>
              <w:pStyle w:val="SDMDocInfoText"/>
              <w:keepNext/>
              <w:numPr>
                <w:ilvl w:val="0"/>
                <w:numId w:val="36"/>
              </w:numPr>
              <w:ind w:left="714" w:hanging="357"/>
            </w:pPr>
            <w:r w:rsidRPr="007E7394">
              <w:t xml:space="preserve">Change the reference number from </w:t>
            </w:r>
            <w:r w:rsidRPr="007E7394">
              <w:rPr>
                <w:i/>
              </w:rPr>
              <w:t>F-CDM-SSC-AR-CPA-DD</w:t>
            </w:r>
            <w:r w:rsidRPr="007E7394">
              <w:t xml:space="preserve"> to </w:t>
            </w:r>
            <w:r w:rsidRPr="007E7394">
              <w:rPr>
                <w:i/>
              </w:rPr>
              <w:t>CDM-SSC-AR-CPA-DD-FORM</w:t>
            </w:r>
            <w:r w:rsidRPr="007E7394">
              <w:t>;</w:t>
            </w:r>
          </w:p>
          <w:p w:rsidR="00993A7A" w:rsidRPr="007E7394" w:rsidRDefault="00993A7A" w:rsidP="00642BED">
            <w:pPr>
              <w:pStyle w:val="SDMDocInfoText"/>
              <w:keepNext/>
              <w:numPr>
                <w:ilvl w:val="0"/>
                <w:numId w:val="36"/>
              </w:numPr>
              <w:ind w:left="714" w:hanging="357"/>
            </w:pPr>
            <w:r w:rsidRPr="007E7394">
              <w:t>Editorial improvement.</w:t>
            </w:r>
          </w:p>
        </w:tc>
      </w:tr>
      <w:tr w:rsidR="00993A7A" w:rsidRPr="007E7394" w:rsidTr="00993A7A">
        <w:trPr>
          <w:trHeight w:val="113"/>
          <w:jc w:val="center"/>
        </w:trPr>
        <w:tc>
          <w:tcPr>
            <w:tcW w:w="1160" w:type="dxa"/>
          </w:tcPr>
          <w:p w:rsidR="00993A7A" w:rsidRPr="007E7394" w:rsidRDefault="00993A7A" w:rsidP="00D72C3E">
            <w:pPr>
              <w:pStyle w:val="SDMDocInfoText"/>
            </w:pPr>
            <w:r w:rsidRPr="007E7394">
              <w:t>02.0</w:t>
            </w:r>
          </w:p>
        </w:tc>
        <w:tc>
          <w:tcPr>
            <w:tcW w:w="2320" w:type="dxa"/>
          </w:tcPr>
          <w:p w:rsidR="00993A7A" w:rsidRPr="007E7394" w:rsidRDefault="00993A7A" w:rsidP="00AE6ABF">
            <w:pPr>
              <w:pStyle w:val="SDMDocInfoText"/>
            </w:pPr>
            <w:r w:rsidRPr="007E7394">
              <w:t>13 March 2012</w:t>
            </w:r>
          </w:p>
        </w:tc>
        <w:tc>
          <w:tcPr>
            <w:tcW w:w="6375" w:type="dxa"/>
          </w:tcPr>
          <w:p w:rsidR="00993A7A" w:rsidRPr="007E7394" w:rsidRDefault="00993A7A" w:rsidP="007749E9">
            <w:pPr>
              <w:pStyle w:val="SDMDocInfoText"/>
              <w:numPr>
                <w:ilvl w:val="0"/>
                <w:numId w:val="0"/>
              </w:numPr>
            </w:pPr>
            <w:r w:rsidRPr="007E7394">
              <w:t>EB 66, Annex 19</w:t>
            </w:r>
          </w:p>
          <w:p w:rsidR="00993A7A" w:rsidRPr="007E7394" w:rsidRDefault="00993A7A" w:rsidP="007749E9">
            <w:pPr>
              <w:pStyle w:val="SDMDocInfoText"/>
              <w:numPr>
                <w:ilvl w:val="0"/>
                <w:numId w:val="0"/>
              </w:numPr>
            </w:pPr>
            <w:r w:rsidRPr="007E7394">
              <w:t xml:space="preserve">Revision required </w:t>
            </w:r>
            <w:proofErr w:type="gramStart"/>
            <w:r w:rsidRPr="007E7394">
              <w:t>to ensure</w:t>
            </w:r>
            <w:proofErr w:type="gramEnd"/>
            <w:r w:rsidRPr="007E7394">
              <w:t xml:space="preserve"> consistency with the “Guidelines for completing the component project activity design document form for small-scale afforestation and reforestation component project activities”.</w:t>
            </w:r>
          </w:p>
        </w:tc>
      </w:tr>
      <w:tr w:rsidR="00993A7A" w:rsidRPr="007E7394" w:rsidTr="00993A7A">
        <w:trPr>
          <w:trHeight w:val="113"/>
          <w:jc w:val="center"/>
        </w:trPr>
        <w:tc>
          <w:tcPr>
            <w:tcW w:w="1160" w:type="dxa"/>
            <w:tcBorders>
              <w:bottom w:val="single" w:sz="4" w:space="0" w:color="auto"/>
            </w:tcBorders>
          </w:tcPr>
          <w:p w:rsidR="00993A7A" w:rsidRPr="007E7394" w:rsidRDefault="00993A7A" w:rsidP="00D72C3E">
            <w:pPr>
              <w:pStyle w:val="SDMDocInfoText"/>
            </w:pPr>
            <w:r w:rsidRPr="007E7394">
              <w:t>01.0</w:t>
            </w:r>
          </w:p>
        </w:tc>
        <w:tc>
          <w:tcPr>
            <w:tcW w:w="2320" w:type="dxa"/>
            <w:tcBorders>
              <w:bottom w:val="single" w:sz="4" w:space="0" w:color="auto"/>
            </w:tcBorders>
          </w:tcPr>
          <w:p w:rsidR="00993A7A" w:rsidRPr="007E7394" w:rsidRDefault="00993A7A" w:rsidP="007749E9">
            <w:pPr>
              <w:pStyle w:val="SDMDocInfoText"/>
            </w:pPr>
            <w:r w:rsidRPr="007E7394">
              <w:t>30 November 2007</w:t>
            </w:r>
          </w:p>
        </w:tc>
        <w:tc>
          <w:tcPr>
            <w:tcW w:w="6375" w:type="dxa"/>
            <w:tcBorders>
              <w:bottom w:val="single" w:sz="4" w:space="0" w:color="auto"/>
            </w:tcBorders>
          </w:tcPr>
          <w:p w:rsidR="00993A7A" w:rsidRPr="007E7394" w:rsidRDefault="00993A7A" w:rsidP="007749E9">
            <w:pPr>
              <w:pStyle w:val="SDMDocInfoText"/>
            </w:pPr>
            <w:r w:rsidRPr="007E7394">
              <w:t>EB 36, Annex 31</w:t>
            </w:r>
          </w:p>
          <w:p w:rsidR="00993A7A" w:rsidRPr="007E7394" w:rsidRDefault="00993A7A" w:rsidP="00D72C3E">
            <w:pPr>
              <w:pStyle w:val="SDMDocInfoText"/>
            </w:pPr>
            <w:r w:rsidRPr="007E7394">
              <w:t>Initial adoption.</w:t>
            </w:r>
          </w:p>
        </w:tc>
      </w:tr>
      <w:tr w:rsidR="00993A7A" w:rsidRPr="0056518A" w:rsidTr="00993A7A">
        <w:trPr>
          <w:trHeight w:val="113"/>
          <w:jc w:val="center"/>
        </w:trPr>
        <w:tc>
          <w:tcPr>
            <w:tcW w:w="9855" w:type="dxa"/>
            <w:gridSpan w:val="3"/>
            <w:tcBorders>
              <w:top w:val="single" w:sz="4" w:space="0" w:color="auto"/>
              <w:bottom w:val="single" w:sz="12" w:space="0" w:color="auto"/>
            </w:tcBorders>
            <w:vAlign w:val="center"/>
          </w:tcPr>
          <w:p w:rsidR="00993A7A" w:rsidRPr="007E7394" w:rsidRDefault="00993A7A" w:rsidP="00AE6ABF">
            <w:pPr>
              <w:pStyle w:val="SDMDocInfoText"/>
              <w:jc w:val="left"/>
            </w:pPr>
            <w:r w:rsidRPr="007E7394">
              <w:t>Decision Class: Regulatory</w:t>
            </w:r>
            <w:r w:rsidRPr="007E7394">
              <w:br/>
              <w:t>Document Type: Form</w:t>
            </w:r>
            <w:r w:rsidRPr="007E7394">
              <w:br/>
              <w:t>Business Function: Registration</w:t>
            </w:r>
            <w:r w:rsidRPr="007E7394">
              <w:br/>
              <w:t xml:space="preserve">Keywords: </w:t>
            </w:r>
            <w:r>
              <w:rPr>
                <w:rFonts w:eastAsia="MS Mincho"/>
                <w:color w:val="000000"/>
                <w:szCs w:val="22"/>
                <w:lang w:val="en-US" w:eastAsia="en-US"/>
              </w:rPr>
              <w:t>component project activity, project design document, SSC AR project activity</w:t>
            </w:r>
          </w:p>
        </w:tc>
      </w:tr>
      <w:bookmarkEnd w:id="0"/>
      <w:bookmarkEnd w:id="2"/>
      <w:bookmarkEnd w:id="36"/>
    </w:tbl>
    <w:p w:rsidR="008B3111" w:rsidRPr="00624607" w:rsidRDefault="008B3111" w:rsidP="008B3111">
      <w:pPr>
        <w:rPr>
          <w:sz w:val="2"/>
          <w:szCs w:val="2"/>
        </w:rPr>
      </w:pPr>
    </w:p>
    <w:sectPr w:rsidR="008B3111" w:rsidRPr="00624607" w:rsidSect="00DB2FBA">
      <w:headerReference w:type="default" r:id="rId25"/>
      <w:footerReference w:type="default" r:id="rId26"/>
      <w:headerReference w:type="first" r:id="rId27"/>
      <w:pgSz w:w="11907" w:h="16840" w:code="9"/>
      <w:pgMar w:top="1134" w:right="1134" w:bottom="1134" w:left="1134" w:header="851"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288" w:rsidRDefault="000B2288">
      <w:r>
        <w:separator/>
      </w:r>
    </w:p>
  </w:endnote>
  <w:endnote w:type="continuationSeparator" w:id="0">
    <w:p w:rsidR="000B2288" w:rsidRDefault="000B2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394" w:rsidRPr="00F306F1" w:rsidRDefault="007E7394" w:rsidP="00E8385B">
    <w:pPr>
      <w:pStyle w:val="FooterF"/>
      <w:tabs>
        <w:tab w:val="clear" w:pos="9639"/>
        <w:tab w:val="right" w:pos="9498"/>
      </w:tabs>
    </w:pPr>
    <w:r w:rsidRPr="00DC3436">
      <w:rPr>
        <w:szCs w:val="22"/>
      </w:rPr>
      <w:t xml:space="preserve">Version </w:t>
    </w:r>
    <w:r>
      <w:rPr>
        <w:szCs w:val="22"/>
      </w:rPr>
      <w:t>0</w:t>
    </w:r>
    <w:r w:rsidR="00F16998">
      <w:rPr>
        <w:szCs w:val="22"/>
      </w:rPr>
      <w:t>4</w:t>
    </w:r>
    <w:r>
      <w:rPr>
        <w:szCs w:val="22"/>
      </w:rPr>
      <w:t>.0</w:t>
    </w:r>
    <w:r w:rsidRPr="00DC3436">
      <w:rPr>
        <w:szCs w:val="22"/>
      </w:rPr>
      <w:tab/>
      <w:t xml:space="preserve">Page </w:t>
    </w:r>
    <w:r w:rsidRPr="00DC3436">
      <w:rPr>
        <w:rStyle w:val="PageNumber"/>
        <w:szCs w:val="22"/>
      </w:rPr>
      <w:fldChar w:fldCharType="begin"/>
    </w:r>
    <w:r w:rsidRPr="00DC3436">
      <w:rPr>
        <w:rStyle w:val="PageNumber"/>
        <w:szCs w:val="22"/>
      </w:rPr>
      <w:instrText xml:space="preserve"> PAGE </w:instrText>
    </w:r>
    <w:r w:rsidRPr="00DC3436">
      <w:rPr>
        <w:rStyle w:val="PageNumber"/>
        <w:szCs w:val="22"/>
      </w:rPr>
      <w:fldChar w:fldCharType="separate"/>
    </w:r>
    <w:r w:rsidR="008F1579">
      <w:rPr>
        <w:rStyle w:val="PageNumber"/>
        <w:noProof/>
        <w:szCs w:val="22"/>
      </w:rPr>
      <w:t>22</w:t>
    </w:r>
    <w:r w:rsidRPr="00DC3436">
      <w:rPr>
        <w:rStyle w:val="PageNumber"/>
        <w:szCs w:val="22"/>
      </w:rPr>
      <w:fldChar w:fldCharType="end"/>
    </w:r>
    <w:r w:rsidRPr="00DC3436">
      <w:rPr>
        <w:rStyle w:val="PageNumber"/>
        <w:szCs w:val="22"/>
      </w:rPr>
      <w:t xml:space="preserve"> of </w:t>
    </w:r>
    <w:r w:rsidRPr="00DC3436">
      <w:rPr>
        <w:rStyle w:val="PageNumber"/>
        <w:szCs w:val="22"/>
      </w:rPr>
      <w:fldChar w:fldCharType="begin"/>
    </w:r>
    <w:r w:rsidRPr="00DC3436">
      <w:rPr>
        <w:rStyle w:val="PageNumber"/>
        <w:szCs w:val="22"/>
      </w:rPr>
      <w:instrText xml:space="preserve"> NUMPAGES </w:instrText>
    </w:r>
    <w:r w:rsidRPr="00DC3436">
      <w:rPr>
        <w:rStyle w:val="PageNumber"/>
        <w:szCs w:val="22"/>
      </w:rPr>
      <w:fldChar w:fldCharType="separate"/>
    </w:r>
    <w:r w:rsidR="008F1579">
      <w:rPr>
        <w:rStyle w:val="PageNumber"/>
        <w:noProof/>
        <w:szCs w:val="22"/>
      </w:rPr>
      <w:t>22</w:t>
    </w:r>
    <w:r w:rsidRPr="00DC3436">
      <w:rPr>
        <w:rStyle w:val="PageNumber"/>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288" w:rsidRDefault="000B2288">
      <w:r>
        <w:separator/>
      </w:r>
    </w:p>
  </w:footnote>
  <w:footnote w:type="continuationSeparator" w:id="0">
    <w:p w:rsidR="000B2288" w:rsidRDefault="000B2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394" w:rsidRPr="00016F59" w:rsidRDefault="007E7394" w:rsidP="00F44319">
    <w:pPr>
      <w:pStyle w:val="SymbolForm"/>
    </w:pPr>
    <w:r w:rsidRPr="00282770">
      <w:t>CDM-SSC-AR-CPA-DD-FORM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394" w:rsidRDefault="00877AE5">
    <w:pPr>
      <w:ind w:left="-14" w:right="5" w:firstLine="14"/>
      <w:jc w:val="center"/>
      <w:rPr>
        <w:sz w:val="18"/>
      </w:rPr>
    </w:pPr>
    <w:r>
      <w:rPr>
        <w:noProof/>
        <w:lang w:val="en-US" w:eastAsia="en-US"/>
      </w:rPr>
      <w:drawing>
        <wp:anchor distT="0" distB="0" distL="114300" distR="114300" simplePos="0" relativeHeight="251658240" behindDoc="0" locked="0" layoutInCell="1" allowOverlap="1">
          <wp:simplePos x="0" y="0"/>
          <wp:positionH relativeFrom="column">
            <wp:posOffset>5584825</wp:posOffset>
          </wp:positionH>
          <wp:positionV relativeFrom="paragraph">
            <wp:posOffset>-38100</wp:posOffset>
          </wp:positionV>
          <wp:extent cx="596265" cy="338455"/>
          <wp:effectExtent l="0" t="0" r="0" b="4445"/>
          <wp:wrapTopAndBottom/>
          <wp:docPr id="2" name="Picture 2" descr="logo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216" behindDoc="1" locked="0" layoutInCell="0" allowOverlap="1">
          <wp:simplePos x="0" y="0"/>
          <wp:positionH relativeFrom="column">
            <wp:posOffset>-5080</wp:posOffset>
          </wp:positionH>
          <wp:positionV relativeFrom="paragraph">
            <wp:posOffset>0</wp:posOffset>
          </wp:positionV>
          <wp:extent cx="354330" cy="302895"/>
          <wp:effectExtent l="0" t="0" r="7620" b="1905"/>
          <wp:wrapTight wrapText="left">
            <wp:wrapPolygon edited="0">
              <wp:start x="0" y="0"/>
              <wp:lineTo x="0" y="20377"/>
              <wp:lineTo x="20903" y="20377"/>
              <wp:lineTo x="20903" y="0"/>
              <wp:lineTo x="0" y="0"/>
            </wp:wrapPolygon>
          </wp:wrapTight>
          <wp:docPr id="1" name="Picture 1"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330" cy="302895"/>
                  </a:xfrm>
                  <a:prstGeom prst="rect">
                    <a:avLst/>
                  </a:prstGeom>
                  <a:noFill/>
                  <a:ln>
                    <a:noFill/>
                  </a:ln>
                </pic:spPr>
              </pic:pic>
            </a:graphicData>
          </a:graphic>
          <wp14:sizeRelH relativeFrom="page">
            <wp14:pctWidth>0</wp14:pctWidth>
          </wp14:sizeRelH>
          <wp14:sizeRelV relativeFrom="page">
            <wp14:pctHeight>0</wp14:pctHeight>
          </wp14:sizeRelV>
        </wp:anchor>
      </w:drawing>
    </w:r>
    <w:r w:rsidR="007E7394">
      <w:rPr>
        <w:b/>
        <w:sz w:val="18"/>
      </w:rPr>
      <w:t xml:space="preserve">UNFCCC/CCNUCC </w:t>
    </w:r>
  </w:p>
  <w:p w:rsidR="007E7394" w:rsidRDefault="007E7394">
    <w:pPr>
      <w:pStyle w:val="Header"/>
      <w:pBdr>
        <w:bottom w:val="single" w:sz="4" w:space="1" w:color="auto"/>
      </w:pBdr>
    </w:pPr>
  </w:p>
  <w:p w:rsidR="007E7394" w:rsidRDefault="007E7394">
    <w:pPr>
      <w:pStyle w:val="Header"/>
      <w:rPr>
        <w:b/>
        <w:sz w:val="20"/>
      </w:rPr>
    </w:pPr>
    <w:r>
      <w:rPr>
        <w:b/>
        <w:sz w:val="20"/>
      </w:rPr>
      <w:t>CDM – Executive Board</w:t>
    </w:r>
  </w:p>
  <w:p w:rsidR="007E7394" w:rsidRDefault="007E7394" w:rsidP="00BF21C6">
    <w:pPr>
      <w:tabs>
        <w:tab w:val="center" w:pos="5026"/>
        <w:tab w:val="right" w:pos="9365"/>
      </w:tabs>
      <w:rPr>
        <w:rFonts w:cs="Arial"/>
        <w:sz w:val="18"/>
      </w:rPr>
    </w:pPr>
    <w:r>
      <w:rPr>
        <w:b/>
        <w:color w:val="C0C0C0"/>
        <w:spacing w:val="22"/>
        <w:sz w:val="44"/>
      </w:rPr>
      <w:tab/>
    </w:r>
    <w:r>
      <w:rPr>
        <w:b/>
        <w:color w:val="C0C0C0"/>
        <w:spacing w:val="22"/>
        <w:sz w:val="44"/>
      </w:rPr>
      <w:tab/>
    </w:r>
    <w:r>
      <w:rPr>
        <w:rFonts w:cs="Arial"/>
        <w:sz w:val="18"/>
      </w:rPr>
      <w:t>EB 53</w:t>
    </w:r>
  </w:p>
  <w:p w:rsidR="007E7394" w:rsidRDefault="007E7394" w:rsidP="00BF21C6">
    <w:pPr>
      <w:tabs>
        <w:tab w:val="center" w:pos="5026"/>
        <w:tab w:val="right" w:pos="9365"/>
      </w:tabs>
      <w:rPr>
        <w:rFonts w:cs="Arial"/>
        <w:sz w:val="18"/>
      </w:rPr>
    </w:pPr>
    <w:r>
      <w:rPr>
        <w:rFonts w:cs="Arial"/>
        <w:sz w:val="18"/>
      </w:rPr>
      <w:tab/>
    </w:r>
    <w:r>
      <w:rPr>
        <w:rFonts w:cs="Arial"/>
        <w:sz w:val="18"/>
      </w:rPr>
      <w:tab/>
      <w:t>Proposed Agenda - Annotations</w:t>
    </w:r>
  </w:p>
  <w:p w:rsidR="007E7394" w:rsidRDefault="007E7394" w:rsidP="00BF21C6">
    <w:pPr>
      <w:tabs>
        <w:tab w:val="center" w:pos="5026"/>
        <w:tab w:val="right" w:pos="9365"/>
      </w:tabs>
      <w:ind w:left="1418"/>
      <w:rPr>
        <w:rFonts w:cs="Arial"/>
        <w:sz w:val="18"/>
      </w:rPr>
    </w:pPr>
    <w:r>
      <w:rPr>
        <w:rFonts w:cs="Arial"/>
        <w:sz w:val="18"/>
      </w:rPr>
      <w:tab/>
    </w:r>
    <w:r>
      <w:rPr>
        <w:rFonts w:cs="Arial"/>
        <w:sz w:val="18"/>
      </w:rPr>
      <w:tab/>
      <w:t xml:space="preserve">Annex </w:t>
    </w:r>
    <w:r w:rsidRPr="00293B78">
      <w:rPr>
        <w:rFonts w:cs="Arial"/>
        <w:sz w:val="18"/>
        <w:highlight w:val="yellow"/>
      </w:rPr>
      <w:t>##</w:t>
    </w:r>
  </w:p>
  <w:p w:rsidR="007E7394" w:rsidRDefault="007E7394" w:rsidP="00BF21C6">
    <w:pPr>
      <w:tabs>
        <w:tab w:val="center" w:pos="5026"/>
        <w:tab w:val="right" w:pos="9365"/>
      </w:tabs>
      <w:rPr>
        <w:rFonts w:cs="Arial"/>
        <w:sz w:val="18"/>
      </w:rPr>
    </w:pPr>
    <w:r>
      <w:tab/>
    </w:r>
    <w:r>
      <w:tab/>
    </w:r>
    <w:r>
      <w:rPr>
        <w:rFonts w:cs="Arial"/>
        <w:sz w:val="18"/>
      </w:rPr>
      <w:t xml:space="preserve">Page </w:t>
    </w:r>
    <w:r>
      <w:rPr>
        <w:rFonts w:cs="Arial"/>
        <w:sz w:val="18"/>
      </w:rPr>
      <w:fldChar w:fldCharType="begin"/>
    </w:r>
    <w:r>
      <w:rPr>
        <w:rFonts w:cs="Arial"/>
        <w:sz w:val="18"/>
      </w:rPr>
      <w:instrText xml:space="preserve"> PAGE </w:instrText>
    </w:r>
    <w:r>
      <w:rPr>
        <w:rFonts w:cs="Arial"/>
        <w:sz w:val="18"/>
      </w:rPr>
      <w:fldChar w:fldCharType="separate"/>
    </w:r>
    <w:r>
      <w:rPr>
        <w:rFonts w:cs="Arial"/>
        <w:noProof/>
        <w:sz w:val="18"/>
      </w:rPr>
      <w:t>22</w:t>
    </w:r>
    <w:r>
      <w:rPr>
        <w:rFonts w:cs="Arial"/>
        <w:sz w:val="18"/>
      </w:rPr>
      <w:fldChar w:fldCharType="end"/>
    </w:r>
  </w:p>
  <w:p w:rsidR="007E7394" w:rsidRDefault="007E7394">
    <w:pPr>
      <w:pStyle w:val="Header"/>
      <w:tabs>
        <w:tab w:val="center" w:pos="5026"/>
        <w:tab w:val="right" w:pos="9253"/>
      </w:tabs>
    </w:pPr>
  </w:p>
  <w:p w:rsidR="007E7394" w:rsidRDefault="007E7394">
    <w:pPr>
      <w:pStyle w:val="Header"/>
      <w:tabs>
        <w:tab w:val="center" w:pos="5026"/>
        <w:tab w:val="right" w:pos="9253"/>
      </w:tabs>
      <w:jc w:val="center"/>
    </w:pPr>
    <w:r>
      <w:rPr>
        <w:b/>
        <w:color w:val="C0C0C0"/>
        <w:spacing w:val="22"/>
        <w:sz w:val="28"/>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4B3"/>
    <w:multiLevelType w:val="multilevel"/>
    <w:tmpl w:val="F3D6E6FA"/>
    <w:name w:val="Reg26"/>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
    <w:nsid w:val="00160B6F"/>
    <w:multiLevelType w:val="multilevel"/>
    <w:tmpl w:val="8102BE52"/>
    <w:numStyleLink w:val="SDMPDDPoASectionList"/>
  </w:abstractNum>
  <w:abstractNum w:abstractNumId="2">
    <w:nsid w:val="00196A35"/>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123C83"/>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DF7C84"/>
    <w:multiLevelType w:val="multilevel"/>
    <w:tmpl w:val="F64666FC"/>
    <w:name w:val="Reg3"/>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5">
    <w:nsid w:val="03F3283C"/>
    <w:multiLevelType w:val="multilevel"/>
    <w:tmpl w:val="861A3926"/>
    <w:lvl w:ilvl="0">
      <w:start w:val="1"/>
      <w:numFmt w:val="upperLetter"/>
      <w:pStyle w:val="RegFormPDDSectL1"/>
      <w:lvlText w:val="Section %1."/>
      <w:lvlJc w:val="left"/>
      <w:pPr>
        <w:tabs>
          <w:tab w:val="num" w:pos="397"/>
        </w:tabs>
        <w:ind w:left="0" w:firstLine="0"/>
      </w:pPr>
      <w:rPr>
        <w:rFonts w:hint="default"/>
        <w:caps/>
      </w:rPr>
    </w:lvl>
    <w:lvl w:ilvl="1">
      <w:start w:val="1"/>
      <w:numFmt w:val="decimal"/>
      <w:pStyle w:val="RegFormPDDSectL2"/>
      <w:lvlText w:val="%1.%2."/>
      <w:lvlJc w:val="left"/>
      <w:pPr>
        <w:tabs>
          <w:tab w:val="num" w:pos="794"/>
        </w:tabs>
        <w:ind w:left="0" w:firstLine="0"/>
      </w:pPr>
      <w:rPr>
        <w:rFonts w:hint="default"/>
      </w:rPr>
    </w:lvl>
    <w:lvl w:ilvl="2">
      <w:start w:val="1"/>
      <w:numFmt w:val="decimal"/>
      <w:pStyle w:val="RegFormPDDSectL3"/>
      <w:lvlText w:val="%1.%2.%3."/>
      <w:lvlJc w:val="left"/>
      <w:pPr>
        <w:tabs>
          <w:tab w:val="num" w:pos="1191"/>
        </w:tabs>
        <w:ind w:left="0" w:firstLine="0"/>
      </w:pPr>
      <w:rPr>
        <w:rFonts w:hint="default"/>
      </w:rPr>
    </w:lvl>
    <w:lvl w:ilvl="3">
      <w:start w:val="1"/>
      <w:numFmt w:val="decimal"/>
      <w:pStyle w:val="RegFormPDDSectL4"/>
      <w:lvlText w:val="%1.%2.%3.%4"/>
      <w:lvlJc w:val="left"/>
      <w:pPr>
        <w:tabs>
          <w:tab w:val="num" w:pos="1588"/>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6">
    <w:nsid w:val="04AC7235"/>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774409"/>
    <w:multiLevelType w:val="multilevel"/>
    <w:tmpl w:val="D62847B6"/>
    <w:lvl w:ilvl="0">
      <w:start w:val="1"/>
      <w:numFmt w:val="decimal"/>
      <w:pStyle w:val="RegAppendix"/>
      <w:suff w:val="space"/>
      <w:lvlText w:val="Appendix %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7417693"/>
    <w:multiLevelType w:val="multilevel"/>
    <w:tmpl w:val="3F8C5FD0"/>
    <w:styleLink w:val="SDMTableBoxParaNumberedList"/>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9">
    <w:nsid w:val="0AAC1DEE"/>
    <w:multiLevelType w:val="multilevel"/>
    <w:tmpl w:val="EBF238F8"/>
    <w:name w:val="Reg7"/>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10">
    <w:nsid w:val="0AF626BE"/>
    <w:multiLevelType w:val="hybridMultilevel"/>
    <w:tmpl w:val="1698415A"/>
    <w:lvl w:ilvl="0" w:tplc="B0240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D21D4D"/>
    <w:multiLevelType w:val="multilevel"/>
    <w:tmpl w:val="81E46A44"/>
    <w:numStyleLink w:val="SDMHeadList"/>
  </w:abstractNum>
  <w:abstractNum w:abstractNumId="12">
    <w:nsid w:val="0D6D3066"/>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1D2409"/>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B12BA1"/>
    <w:multiLevelType w:val="multilevel"/>
    <w:tmpl w:val="45C27C68"/>
    <w:styleLink w:val="SDMFootnoteList"/>
    <w:lvl w:ilvl="0">
      <w:start w:val="1"/>
      <w:numFmt w:val="none"/>
      <w:pStyle w:val="FootnoteText"/>
      <w:suff w:val="nothing"/>
      <w:lvlText w:val=""/>
      <w:lvlJc w:val="left"/>
      <w:pPr>
        <w:ind w:left="227" w:hanging="227"/>
      </w:pPr>
      <w:rPr>
        <w:rFonts w:hint="default"/>
      </w:rPr>
    </w:lvl>
    <w:lvl w:ilvl="1">
      <w:start w:val="1"/>
      <w:numFmt w:val="lowerLetter"/>
      <w:lvlText w:val="(%2)"/>
      <w:lvlJc w:val="left"/>
      <w:pPr>
        <w:ind w:left="624" w:hanging="397"/>
      </w:pPr>
      <w:rPr>
        <w:rFonts w:hint="default"/>
      </w:rPr>
    </w:lvl>
    <w:lvl w:ilvl="2">
      <w:start w:val="1"/>
      <w:numFmt w:val="lowerRoman"/>
      <w:lvlText w:val="(%3)"/>
      <w:lvlJc w:val="left"/>
      <w:pPr>
        <w:ind w:left="1021" w:hanging="397"/>
      </w:pPr>
      <w:rPr>
        <w:rFonts w:hint="default"/>
      </w:rPr>
    </w:lvl>
    <w:lvl w:ilvl="3">
      <w:start w:val="1"/>
      <w:numFmt w:val="lowerLetter"/>
      <w:lvlText w:val="%4."/>
      <w:lvlJc w:val="left"/>
      <w:pPr>
        <w:ind w:left="1418" w:hanging="397"/>
      </w:pPr>
      <w:rPr>
        <w:rFonts w:hint="default"/>
      </w:rPr>
    </w:lvl>
    <w:lvl w:ilvl="4">
      <w:start w:val="1"/>
      <w:numFmt w:val="lowerRoman"/>
      <w:lvlText w:val="%5."/>
      <w:lvlJc w:val="left"/>
      <w:pPr>
        <w:ind w:left="1814" w:hanging="396"/>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nsid w:val="0FD52077"/>
    <w:multiLevelType w:val="multilevel"/>
    <w:tmpl w:val="A28EC812"/>
    <w:styleLink w:val="SDMMethEquationNrList"/>
    <w:lvl w:ilvl="0">
      <w:start w:val="1"/>
      <w:numFmt w:val="decimal"/>
      <w:pStyle w:val="SDMMethEquationNr"/>
      <w:suff w:val="nothing"/>
      <w:lvlText w:val="Equa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107769B7"/>
    <w:multiLevelType w:val="multilevel"/>
    <w:tmpl w:val="087CCD52"/>
    <w:styleLink w:val="SDMTableBoxParaList"/>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7">
    <w:nsid w:val="10BF2A88"/>
    <w:multiLevelType w:val="multilevel"/>
    <w:tmpl w:val="87F2B1A4"/>
    <w:name w:val="Reg5"/>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18">
    <w:nsid w:val="1163238C"/>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1BD30DF"/>
    <w:multiLevelType w:val="multilevel"/>
    <w:tmpl w:val="7FFA41AA"/>
    <w:lvl w:ilvl="0">
      <w:start w:val="1"/>
      <w:numFmt w:val="upperRoman"/>
      <w:pStyle w:val="RegHead1"/>
      <w:suff w:val="space"/>
      <w:lvlText w:val="%1. "/>
      <w:lvlJc w:val="center"/>
      <w:pPr>
        <w:ind w:left="0" w:firstLine="0"/>
      </w:pPr>
      <w:rPr>
        <w:rFonts w:ascii="Times New Roman Bold" w:hAnsi="Times New Roman Bold" w:hint="default"/>
        <w:b/>
        <w:i w:val="0"/>
        <w:sz w:val="22"/>
      </w:rPr>
    </w:lvl>
    <w:lvl w:ilvl="1">
      <w:start w:val="1"/>
      <w:numFmt w:val="upperLetter"/>
      <w:pStyle w:val="RegHead2"/>
      <w:suff w:val="space"/>
      <w:lvlText w:val="%2. "/>
      <w:lvlJc w:val="center"/>
      <w:pPr>
        <w:ind w:left="0" w:firstLine="0"/>
      </w:pPr>
      <w:rPr>
        <w:rFonts w:hint="default"/>
        <w:b/>
        <w:sz w:val="22"/>
        <w:u w:val="none"/>
      </w:rPr>
    </w:lvl>
    <w:lvl w:ilvl="2">
      <w:start w:val="1"/>
      <w:numFmt w:val="decimal"/>
      <w:pStyle w:val="RegHead3"/>
      <w:suff w:val="space"/>
      <w:lvlText w:val="%3. "/>
      <w:lvlJc w:val="center"/>
      <w:pPr>
        <w:ind w:left="0" w:firstLine="0"/>
      </w:pPr>
      <w:rPr>
        <w:rFonts w:hint="default"/>
        <w:b w:val="0"/>
        <w:sz w:val="22"/>
        <w:u w:val="none"/>
      </w:rPr>
    </w:lvl>
    <w:lvl w:ilvl="3">
      <w:start w:val="1"/>
      <w:numFmt w:val="decimal"/>
      <w:lvlRestart w:val="0"/>
      <w:pStyle w:val="RegPara"/>
      <w:lvlText w:val="%4."/>
      <w:lvlJc w:val="left"/>
      <w:pPr>
        <w:tabs>
          <w:tab w:val="num" w:pos="720"/>
        </w:tabs>
        <w:ind w:left="0" w:firstLine="0"/>
      </w:pPr>
      <w:rPr>
        <w:rFonts w:hint="default"/>
        <w:b w:val="0"/>
        <w:sz w:val="22"/>
      </w:rPr>
    </w:lvl>
    <w:lvl w:ilvl="4">
      <w:start w:val="1"/>
      <w:numFmt w:val="lowerLetter"/>
      <w:lvlText w:val="(%5)"/>
      <w:lvlJc w:val="left"/>
      <w:pPr>
        <w:tabs>
          <w:tab w:val="num" w:pos="1440"/>
        </w:tabs>
        <w:ind w:left="1440" w:hanging="720"/>
      </w:pPr>
      <w:rPr>
        <w:rFonts w:hint="default"/>
        <w:b w:val="0"/>
        <w:sz w:val="22"/>
      </w:rPr>
    </w:lvl>
    <w:lvl w:ilvl="5">
      <w:start w:val="1"/>
      <w:numFmt w:val="lowerRoman"/>
      <w:lvlText w:val="(%6)"/>
      <w:lvlJc w:val="right"/>
      <w:pPr>
        <w:tabs>
          <w:tab w:val="num" w:pos="2160"/>
        </w:tabs>
        <w:ind w:left="2160" w:hanging="573"/>
      </w:pPr>
      <w:rPr>
        <w:rFonts w:hint="default"/>
      </w:r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rPr>
        <w:rFonts w:hint="default"/>
      </w:rPr>
    </w:lvl>
    <w:lvl w:ilvl="8">
      <w:start w:val="1"/>
      <w:numFmt w:val="none"/>
      <w:lvlText w:val="[(%5)%9"/>
      <w:lvlJc w:val="left"/>
      <w:pPr>
        <w:tabs>
          <w:tab w:val="num" w:pos="1440"/>
        </w:tabs>
        <w:ind w:left="1440" w:hanging="720"/>
      </w:pPr>
      <w:rPr>
        <w:rFonts w:hint="default"/>
      </w:rPr>
    </w:lvl>
  </w:abstractNum>
  <w:abstractNum w:abstractNumId="20">
    <w:nsid w:val="14233F79"/>
    <w:multiLevelType w:val="multilevel"/>
    <w:tmpl w:val="C60EC370"/>
    <w:name w:val="Reg23"/>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21">
    <w:nsid w:val="14357087"/>
    <w:multiLevelType w:val="multilevel"/>
    <w:tmpl w:val="3CC81634"/>
    <w:styleLink w:val="SDMTableBoxFigureFootnoteFullPageList"/>
    <w:lvl w:ilvl="0">
      <w:start w:val="1"/>
      <w:numFmt w:val="lowerLetter"/>
      <w:pStyle w:val="SDMTableBoxFigureFootnoteFullPage"/>
      <w:lvlText w:val="(%1)"/>
      <w:lvlJc w:val="left"/>
      <w:pPr>
        <w:ind w:left="142" w:hanging="255"/>
      </w:pPr>
      <w:rPr>
        <w:rFonts w:hint="default"/>
        <w:vertAlign w:val="superscript"/>
      </w:rPr>
    </w:lvl>
    <w:lvl w:ilvl="1">
      <w:start w:val="1"/>
      <w:numFmt w:val="decimal"/>
      <w:pStyle w:val="SDMTableBoxFigureFootnoteSL1FullPage"/>
      <w:lvlText w:val="%2."/>
      <w:lvlJc w:val="left"/>
      <w:pPr>
        <w:ind w:left="454" w:hanging="312"/>
      </w:pPr>
      <w:rPr>
        <w:rFonts w:hint="default"/>
      </w:rPr>
    </w:lvl>
    <w:lvl w:ilvl="2">
      <w:start w:val="1"/>
      <w:numFmt w:val="lowerLetter"/>
      <w:pStyle w:val="SDMTableBoxFigureFootnoteSL2FullPage"/>
      <w:lvlText w:val="(%3)"/>
      <w:lvlJc w:val="left"/>
      <w:pPr>
        <w:ind w:left="851" w:hanging="397"/>
      </w:pPr>
      <w:rPr>
        <w:rFonts w:hint="default"/>
      </w:rPr>
    </w:lvl>
    <w:lvl w:ilvl="3">
      <w:start w:val="1"/>
      <w:numFmt w:val="lowerRoman"/>
      <w:pStyle w:val="SDMTableBoxFigureFootnoteSL3FullPage"/>
      <w:lvlText w:val="(%4)"/>
      <w:lvlJc w:val="left"/>
      <w:pPr>
        <w:ind w:left="1247" w:hanging="396"/>
      </w:pPr>
      <w:rPr>
        <w:rFonts w:hint="default"/>
      </w:rPr>
    </w:lvl>
    <w:lvl w:ilvl="4">
      <w:start w:val="1"/>
      <w:numFmt w:val="lowerLetter"/>
      <w:pStyle w:val="SDMTableBoxFigureFootnoteSL4FullPage"/>
      <w:lvlText w:val="%5."/>
      <w:lvlJc w:val="left"/>
      <w:pPr>
        <w:ind w:left="1588" w:hanging="341"/>
      </w:pPr>
      <w:rPr>
        <w:rFonts w:hint="default"/>
      </w:rPr>
    </w:lvl>
    <w:lvl w:ilvl="5">
      <w:start w:val="1"/>
      <w:numFmt w:val="lowerRoman"/>
      <w:pStyle w:val="SDMTableBoxFigureFootnoteSL5FullPage"/>
      <w:lvlText w:val="%6."/>
      <w:lvlJc w:val="left"/>
      <w:pPr>
        <w:ind w:left="2041" w:hanging="453"/>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nsid w:val="14523A61"/>
    <w:multiLevelType w:val="hybridMultilevel"/>
    <w:tmpl w:val="CD68988C"/>
    <w:lvl w:ilvl="0" w:tplc="FD265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45420C1"/>
    <w:multiLevelType w:val="multilevel"/>
    <w:tmpl w:val="A17458AC"/>
    <w:name w:val="Reg19"/>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24">
    <w:nsid w:val="155523F4"/>
    <w:multiLevelType w:val="multilevel"/>
    <w:tmpl w:val="A6C8D0E2"/>
    <w:name w:val="Reg30"/>
    <w:lvl w:ilvl="0">
      <w:start w:val="1"/>
      <w:numFmt w:val="upperRoman"/>
      <w:suff w:val="space"/>
      <w:lvlText w:val="%1. "/>
      <w:lvlJc w:val="center"/>
      <w:pPr>
        <w:ind w:left="0" w:firstLine="0"/>
      </w:pPr>
      <w:rPr>
        <w:rFonts w:ascii="Times New Roman" w:hAnsi="Times New Roman" w:hint="default"/>
        <w:b/>
        <w:i w:val="0"/>
        <w:sz w:val="22"/>
      </w:rPr>
    </w:lvl>
    <w:lvl w:ilvl="1">
      <w:start w:val="1"/>
      <w:numFmt w:val="upperLetter"/>
      <w:suff w:val="space"/>
      <w:lvlText w:val="%2. "/>
      <w:lvlJc w:val="center"/>
      <w:pPr>
        <w:ind w:left="0" w:firstLine="0"/>
      </w:pPr>
      <w:rPr>
        <w:rFonts w:hint="default"/>
        <w:b/>
        <w:sz w:val="22"/>
        <w:u w:val="none"/>
      </w:rPr>
    </w:lvl>
    <w:lvl w:ilvl="2">
      <w:start w:val="1"/>
      <w:numFmt w:val="decimal"/>
      <w:suff w:val="space"/>
      <w:lvlText w:val="%3. "/>
      <w:lvlJc w:val="center"/>
      <w:pPr>
        <w:ind w:left="0" w:firstLine="0"/>
      </w:pPr>
      <w:rPr>
        <w:rFonts w:hint="default"/>
        <w:b w:val="0"/>
        <w:sz w:val="22"/>
        <w:u w:val="none"/>
      </w:rPr>
    </w:lvl>
    <w:lvl w:ilvl="3">
      <w:start w:val="1"/>
      <w:numFmt w:val="decimal"/>
      <w:lvlRestart w:val="0"/>
      <w:lvlText w:val="%4."/>
      <w:lvlJc w:val="left"/>
      <w:pPr>
        <w:tabs>
          <w:tab w:val="num" w:pos="720"/>
        </w:tabs>
        <w:ind w:left="0" w:firstLine="0"/>
      </w:pPr>
      <w:rPr>
        <w:rFonts w:hint="default"/>
        <w:b w:val="0"/>
        <w:sz w:val="22"/>
      </w:rPr>
    </w:lvl>
    <w:lvl w:ilvl="4">
      <w:start w:val="1"/>
      <w:numFmt w:val="lowerLetter"/>
      <w:lvlText w:val="(%5)"/>
      <w:lvlJc w:val="left"/>
      <w:pPr>
        <w:tabs>
          <w:tab w:val="num" w:pos="1440"/>
        </w:tabs>
        <w:ind w:left="1440" w:hanging="720"/>
      </w:pPr>
      <w:rPr>
        <w:rFonts w:hint="default"/>
        <w:b w:val="0"/>
        <w:sz w:val="22"/>
      </w:rPr>
    </w:lvl>
    <w:lvl w:ilvl="5">
      <w:start w:val="1"/>
      <w:numFmt w:val="lowerRoman"/>
      <w:lvlText w:val="(%6)"/>
      <w:lvlJc w:val="right"/>
      <w:pPr>
        <w:tabs>
          <w:tab w:val="num" w:pos="2160"/>
        </w:tabs>
        <w:ind w:left="2160" w:hanging="573"/>
      </w:pPr>
      <w:rPr>
        <w:rFonts w:hint="default"/>
      </w:r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rPr>
        <w:rFonts w:hint="default"/>
      </w:rPr>
    </w:lvl>
    <w:lvl w:ilvl="8">
      <w:start w:val="1"/>
      <w:numFmt w:val="none"/>
      <w:lvlText w:val="[(%5)%9"/>
      <w:lvlJc w:val="left"/>
      <w:pPr>
        <w:tabs>
          <w:tab w:val="num" w:pos="1440"/>
        </w:tabs>
        <w:ind w:left="1440" w:hanging="720"/>
      </w:pPr>
      <w:rPr>
        <w:rFonts w:hint="default"/>
      </w:rPr>
    </w:lvl>
  </w:abstractNum>
  <w:abstractNum w:abstractNumId="25">
    <w:nsid w:val="15B44D7C"/>
    <w:multiLevelType w:val="multilevel"/>
    <w:tmpl w:val="A28EC812"/>
    <w:styleLink w:val="SDMMethEquationNumberingList"/>
    <w:lvl w:ilvl="0">
      <w:start w:val="1"/>
      <w:numFmt w:val="decimal"/>
      <w:suff w:val="nothing"/>
      <w:lvlText w:val="Equa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15EB1E20"/>
    <w:multiLevelType w:val="multilevel"/>
    <w:tmpl w:val="4F9ED6BC"/>
    <w:styleLink w:val="SDMCovNoteHeadList"/>
    <w:lvl w:ilvl="0">
      <w:start w:val="1"/>
      <w:numFmt w:val="decimal"/>
      <w:pStyle w:val="SDMCovNoteHead1"/>
      <w:lvlText w:val="%1."/>
      <w:lvlJc w:val="left"/>
      <w:pPr>
        <w:tabs>
          <w:tab w:val="num" w:pos="709"/>
        </w:tabs>
        <w:ind w:left="709" w:hanging="709"/>
      </w:pPr>
      <w:rPr>
        <w:rFonts w:hint="default"/>
      </w:rPr>
    </w:lvl>
    <w:lvl w:ilvl="1">
      <w:start w:val="1"/>
      <w:numFmt w:val="decimal"/>
      <w:pStyle w:val="SDMCovNoteHead2"/>
      <w:lvlText w:val="%1.%2."/>
      <w:lvlJc w:val="left"/>
      <w:pPr>
        <w:tabs>
          <w:tab w:val="num" w:pos="709"/>
        </w:tabs>
        <w:ind w:left="794" w:hanging="794"/>
      </w:pPr>
      <w:rPr>
        <w:rFonts w:hint="default"/>
      </w:rPr>
    </w:lvl>
    <w:lvl w:ilvl="2">
      <w:start w:val="1"/>
      <w:numFmt w:val="decimal"/>
      <w:pStyle w:val="SDMCovNoteHead3"/>
      <w:lvlText w:val="%1.%2.%3."/>
      <w:lvlJc w:val="left"/>
      <w:pPr>
        <w:tabs>
          <w:tab w:val="num" w:pos="709"/>
        </w:tabs>
        <w:ind w:left="1191" w:hanging="119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162C4AFF"/>
    <w:multiLevelType w:val="multilevel"/>
    <w:tmpl w:val="4F9ED6BC"/>
    <w:numStyleLink w:val="SDMCovNoteHeadList"/>
  </w:abstractNum>
  <w:abstractNum w:abstractNumId="28">
    <w:nsid w:val="16404ED9"/>
    <w:multiLevelType w:val="multilevel"/>
    <w:tmpl w:val="3CC81634"/>
    <w:numStyleLink w:val="SDMTableBoxFigureFootnoteFullPageList"/>
  </w:abstractNum>
  <w:abstractNum w:abstractNumId="29">
    <w:nsid w:val="1650370D"/>
    <w:multiLevelType w:val="multilevel"/>
    <w:tmpl w:val="9AEA799A"/>
    <w:lvl w:ilvl="0">
      <w:start w:val="1"/>
      <w:numFmt w:val="upperRoman"/>
      <w:suff w:val="space"/>
      <w:lvlText w:val="%1. "/>
      <w:lvlJc w:val="right"/>
      <w:pPr>
        <w:ind w:left="0" w:firstLine="244"/>
      </w:pPr>
      <w:rPr>
        <w:rFonts w:hint="default"/>
        <w:sz w:val="28"/>
      </w:rPr>
    </w:lvl>
    <w:lvl w:ilvl="1">
      <w:start w:val="1"/>
      <w:numFmt w:val="decimal"/>
      <w:pStyle w:val="AnnoHead2"/>
      <w:suff w:val="space"/>
      <w:lvlText w:val="%2. "/>
      <w:lvlJc w:val="left"/>
      <w:pPr>
        <w:ind w:left="0" w:firstLine="0"/>
      </w:pPr>
      <w:rPr>
        <w:rFonts w:hint="default"/>
        <w:b/>
        <w:sz w:val="22"/>
        <w:u w:val="none"/>
      </w:rPr>
    </w:lvl>
    <w:lvl w:ilvl="2">
      <w:start w:val="1"/>
      <w:numFmt w:val="lowerLetter"/>
      <w:pStyle w:val="AnnoHead3"/>
      <w:lvlText w:val="(%3)"/>
      <w:lvlJc w:val="left"/>
      <w:pPr>
        <w:tabs>
          <w:tab w:val="num" w:pos="720"/>
        </w:tabs>
        <w:ind w:left="720" w:hanging="720"/>
      </w:pPr>
      <w:rPr>
        <w:rFonts w:ascii="Times New Roman" w:hAnsi="Times New Roman" w:hint="default"/>
        <w:b w:val="0"/>
        <w:sz w:val="22"/>
        <w:u w:val="none"/>
      </w:rPr>
    </w:lvl>
    <w:lvl w:ilvl="3">
      <w:start w:val="1"/>
      <w:numFmt w:val="lowerRoman"/>
      <w:lvlText w:val="(%4)"/>
      <w:lvlJc w:val="right"/>
      <w:pPr>
        <w:tabs>
          <w:tab w:val="num" w:pos="1440"/>
        </w:tabs>
        <w:ind w:left="1440" w:hanging="533"/>
      </w:pPr>
      <w:rPr>
        <w:rFonts w:ascii="Times New Roman" w:hAnsi="Times New Roman" w:hint="default"/>
        <w:b w:val="0"/>
        <w:sz w:val="22"/>
        <w:u w:val="none"/>
      </w:rPr>
    </w:lvl>
    <w:lvl w:ilvl="4">
      <w:start w:val="1"/>
      <w:numFmt w:val="decimal"/>
      <w:pStyle w:val="AnnoPara"/>
      <w:lvlText w:val="%5."/>
      <w:lvlJc w:val="left"/>
      <w:pPr>
        <w:tabs>
          <w:tab w:val="num" w:pos="644"/>
        </w:tabs>
        <w:ind w:left="284" w:firstLine="0"/>
      </w:pPr>
      <w:rPr>
        <w:rFonts w:ascii="Times New Roman" w:hAnsi="Times New Roman" w:hint="default"/>
        <w:b w:val="0"/>
        <w:sz w:val="22"/>
        <w:u w:val="none"/>
      </w:rPr>
    </w:lvl>
    <w:lvl w:ilvl="5">
      <w:start w:val="1"/>
      <w:numFmt w:val="lowerLetter"/>
      <w:lvlText w:val="(%6)"/>
      <w:lvlJc w:val="left"/>
      <w:pPr>
        <w:tabs>
          <w:tab w:val="num" w:pos="1440"/>
        </w:tabs>
        <w:ind w:left="1440" w:hanging="720"/>
      </w:pPr>
      <w:rPr>
        <w:rFonts w:hint="default"/>
        <w:sz w:val="22"/>
        <w:u w:val="none"/>
      </w:rPr>
    </w:lvl>
    <w:lvl w:ilvl="6">
      <w:start w:val="1"/>
      <w:numFmt w:val="decimal"/>
      <w:lvlText w:val="%7."/>
      <w:lvlJc w:val="left"/>
      <w:pPr>
        <w:tabs>
          <w:tab w:val="num" w:pos="1440"/>
        </w:tabs>
        <w:ind w:left="1440" w:hanging="720"/>
      </w:pPr>
      <w:rPr>
        <w:rFonts w:ascii="Symbol" w:hAnsi="Symbol" w:hint="default"/>
        <w:sz w:val="22"/>
        <w:u w:val="none"/>
      </w:rPr>
    </w:lvl>
    <w:lvl w:ilvl="7">
      <w:start w:val="1"/>
      <w:numFmt w:val="lowerLetter"/>
      <w:lvlText w:val="(%8)"/>
      <w:lvlJc w:val="left"/>
      <w:pPr>
        <w:tabs>
          <w:tab w:val="num" w:pos="2160"/>
        </w:tabs>
        <w:ind w:left="2160" w:hanging="720"/>
      </w:pPr>
      <w:rPr>
        <w:rFonts w:hint="default"/>
        <w:sz w:val="22"/>
        <w:u w:val="none"/>
      </w:rPr>
    </w:lvl>
    <w:lvl w:ilvl="8">
      <w:start w:val="1"/>
      <w:numFmt w:val="lowerLetter"/>
      <w:lvlText w:val=""/>
      <w:lvlJc w:val="left"/>
      <w:pPr>
        <w:tabs>
          <w:tab w:val="num" w:pos="2880"/>
        </w:tabs>
        <w:ind w:left="2880" w:hanging="720"/>
      </w:pPr>
      <w:rPr>
        <w:rFonts w:ascii="Symbol" w:hAnsi="Symbol" w:hint="default"/>
        <w:u w:val="none"/>
      </w:rPr>
    </w:lvl>
  </w:abstractNum>
  <w:abstractNum w:abstractNumId="30">
    <w:nsid w:val="1728147F"/>
    <w:multiLevelType w:val="multilevel"/>
    <w:tmpl w:val="7B8621E0"/>
    <w:name w:val="Reg9"/>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31">
    <w:nsid w:val="18605A8A"/>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8C15861"/>
    <w:multiLevelType w:val="multilevel"/>
    <w:tmpl w:val="5EDE06C6"/>
    <w:styleLink w:val="SDMParaList"/>
    <w:lvl w:ilvl="0">
      <w:start w:val="1"/>
      <w:numFmt w:val="decimal"/>
      <w:pStyle w:val="SDMPara"/>
      <w:lvlText w:val="%1."/>
      <w:lvlJc w:val="left"/>
      <w:pPr>
        <w:tabs>
          <w:tab w:val="num" w:pos="709"/>
        </w:tabs>
        <w:ind w:left="709" w:hanging="709"/>
      </w:pPr>
      <w:rPr>
        <w:rFonts w:hint="default"/>
      </w:rPr>
    </w:lvl>
    <w:lvl w:ilvl="1">
      <w:start w:val="1"/>
      <w:numFmt w:val="lowerLetter"/>
      <w:pStyle w:val="SDMSubPara1"/>
      <w:lvlText w:val="(%2)"/>
      <w:lvlJc w:val="left"/>
      <w:pPr>
        <w:tabs>
          <w:tab w:val="num" w:pos="709"/>
        </w:tabs>
        <w:ind w:left="1418" w:hanging="709"/>
      </w:pPr>
      <w:rPr>
        <w:rFonts w:hint="default"/>
      </w:rPr>
    </w:lvl>
    <w:lvl w:ilvl="2">
      <w:start w:val="1"/>
      <w:numFmt w:val="lowerRoman"/>
      <w:pStyle w:val="SDMSubPara2"/>
      <w:lvlText w:val="(%3)"/>
      <w:lvlJc w:val="left"/>
      <w:pPr>
        <w:tabs>
          <w:tab w:val="num" w:pos="709"/>
        </w:tabs>
        <w:ind w:left="1985" w:hanging="567"/>
      </w:pPr>
      <w:rPr>
        <w:rFonts w:hint="default"/>
      </w:rPr>
    </w:lvl>
    <w:lvl w:ilvl="3">
      <w:start w:val="1"/>
      <w:numFmt w:val="lowerLetter"/>
      <w:pStyle w:val="SDMSubPara3"/>
      <w:lvlText w:val="%4."/>
      <w:lvlJc w:val="left"/>
      <w:pPr>
        <w:tabs>
          <w:tab w:val="num" w:pos="709"/>
        </w:tabs>
        <w:ind w:left="2722" w:hanging="596"/>
      </w:pPr>
      <w:rPr>
        <w:rFonts w:hint="default"/>
      </w:rPr>
    </w:lvl>
    <w:lvl w:ilvl="4">
      <w:start w:val="1"/>
      <w:numFmt w:val="lowerRoman"/>
      <w:pStyle w:val="SDMSubPara4"/>
      <w:lvlText w:val="%5."/>
      <w:lvlJc w:val="left"/>
      <w:pPr>
        <w:tabs>
          <w:tab w:val="num" w:pos="709"/>
        </w:tabs>
        <w:ind w:left="3232" w:hanging="397"/>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33">
    <w:nsid w:val="1A416448"/>
    <w:multiLevelType w:val="multilevel"/>
    <w:tmpl w:val="A28EC812"/>
    <w:numStyleLink w:val="SDMMethEquationNrList"/>
  </w:abstractNum>
  <w:abstractNum w:abstractNumId="34">
    <w:nsid w:val="1A4C7C7D"/>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A6C4888"/>
    <w:multiLevelType w:val="hybridMultilevel"/>
    <w:tmpl w:val="8382A26A"/>
    <w:lvl w:ilvl="0" w:tplc="0240A3C8">
      <w:start w:val="1"/>
      <w:numFmt w:val="lowerLetter"/>
      <w:pStyle w:val="FootnoteTable"/>
      <w:lvlText w:val="%1"/>
      <w:lvlJc w:val="left"/>
      <w:pPr>
        <w:tabs>
          <w:tab w:val="num" w:pos="360"/>
        </w:tabs>
        <w:ind w:left="113" w:hanging="113"/>
      </w:pPr>
      <w:rPr>
        <w:rFonts w:hint="default"/>
        <w:sz w:val="16"/>
        <w:vertAlign w:val="superscrip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AFF55CC"/>
    <w:multiLevelType w:val="multilevel"/>
    <w:tmpl w:val="A22614FA"/>
    <w:name w:val="Reg8"/>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37">
    <w:nsid w:val="1B897AAA"/>
    <w:multiLevelType w:val="multilevel"/>
    <w:tmpl w:val="FD2ACF66"/>
    <w:name w:val="Reg24"/>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38">
    <w:nsid w:val="1BB5186F"/>
    <w:multiLevelType w:val="multilevel"/>
    <w:tmpl w:val="C182385A"/>
    <w:styleLink w:val="SDMAppHeadList"/>
    <w:lvl w:ilvl="0">
      <w:start w:val="1"/>
      <w:numFmt w:val="decimal"/>
      <w:pStyle w:val="SDMAppTitle"/>
      <w:lvlText w:val="Appendix %1."/>
      <w:lvlJc w:val="left"/>
      <w:pPr>
        <w:ind w:left="2126" w:hanging="2126"/>
      </w:pPr>
      <w:rPr>
        <w:rFonts w:hint="default"/>
      </w:rPr>
    </w:lvl>
    <w:lvl w:ilvl="1">
      <w:start w:val="1"/>
      <w:numFmt w:val="decimal"/>
      <w:lvlText w:val="%2."/>
      <w:lvlJc w:val="left"/>
      <w:pPr>
        <w:tabs>
          <w:tab w:val="num" w:pos="709"/>
        </w:tabs>
        <w:ind w:left="680" w:hanging="680"/>
      </w:pPr>
      <w:rPr>
        <w:rFonts w:hint="default"/>
      </w:rPr>
    </w:lvl>
    <w:lvl w:ilvl="2">
      <w:start w:val="1"/>
      <w:numFmt w:val="decimal"/>
      <w:pStyle w:val="SDMApp2"/>
      <w:lvlText w:val="%2.%3."/>
      <w:lvlJc w:val="left"/>
      <w:pPr>
        <w:tabs>
          <w:tab w:val="num" w:pos="709"/>
        </w:tabs>
        <w:ind w:left="851" w:hanging="851"/>
      </w:pPr>
      <w:rPr>
        <w:rFonts w:hint="default"/>
      </w:rPr>
    </w:lvl>
    <w:lvl w:ilvl="3">
      <w:start w:val="1"/>
      <w:numFmt w:val="decimal"/>
      <w:pStyle w:val="SDMApp3"/>
      <w:lvlText w:val="%2.%3.%4."/>
      <w:lvlJc w:val="left"/>
      <w:pPr>
        <w:tabs>
          <w:tab w:val="num" w:pos="709"/>
        </w:tabs>
        <w:ind w:left="1191" w:hanging="1191"/>
      </w:pPr>
      <w:rPr>
        <w:rFonts w:hint="default"/>
      </w:rPr>
    </w:lvl>
    <w:lvl w:ilvl="4">
      <w:start w:val="1"/>
      <w:numFmt w:val="decimal"/>
      <w:pStyle w:val="SDMApp4"/>
      <w:lvlText w:val="%2.%3.%4.%5."/>
      <w:lvlJc w:val="left"/>
      <w:pPr>
        <w:tabs>
          <w:tab w:val="num" w:pos="1418"/>
        </w:tabs>
        <w:ind w:left="1588" w:hanging="1588"/>
      </w:pPr>
      <w:rPr>
        <w:rFonts w:hint="default"/>
      </w:rPr>
    </w:lvl>
    <w:lvl w:ilvl="5">
      <w:start w:val="1"/>
      <w:numFmt w:val="decimal"/>
      <w:pStyle w:val="SDMApp5"/>
      <w:lvlText w:val="%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9">
    <w:nsid w:val="1BC515BF"/>
    <w:multiLevelType w:val="multilevel"/>
    <w:tmpl w:val="02D64298"/>
    <w:name w:val="Reg31"/>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40">
    <w:nsid w:val="1D196D97"/>
    <w:multiLevelType w:val="singleLevel"/>
    <w:tmpl w:val="8E1EA0C0"/>
    <w:lvl w:ilvl="0">
      <w:start w:val="1"/>
      <w:numFmt w:val="lowerLetter"/>
      <w:lvlText w:val="(%1)"/>
      <w:lvlJc w:val="left"/>
      <w:pPr>
        <w:ind w:left="1069" w:hanging="360"/>
      </w:pPr>
      <w:rPr>
        <w:rFonts w:hint="default"/>
      </w:rPr>
    </w:lvl>
  </w:abstractNum>
  <w:abstractNum w:abstractNumId="41">
    <w:nsid w:val="1F5A0455"/>
    <w:multiLevelType w:val="hybridMultilevel"/>
    <w:tmpl w:val="D15EB5C0"/>
    <w:lvl w:ilvl="0" w:tplc="413625F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0B44A9E"/>
    <w:multiLevelType w:val="multilevel"/>
    <w:tmpl w:val="AEA6BDB0"/>
    <w:lvl w:ilvl="0">
      <w:start w:val="1"/>
      <w:numFmt w:val="upperRoman"/>
      <w:pStyle w:val="PartTitleBox"/>
      <w:suff w:val="space"/>
      <w:lvlText w:val="PART %1. "/>
      <w:lvlJc w:val="left"/>
      <w:pPr>
        <w:ind w:left="0" w:firstLine="0"/>
      </w:pPr>
      <w:rPr>
        <w:rFonts w:hint="default"/>
      </w:rPr>
    </w:lvl>
    <w:lvl w:ilvl="1">
      <w:start w:val="1"/>
      <w:numFmt w:val="upperLetter"/>
      <w:pStyle w:val="RegSectionLevel1"/>
      <w:suff w:val="space"/>
      <w:lvlText w:val="SECTION %2."/>
      <w:lvlJc w:val="left"/>
      <w:pPr>
        <w:ind w:left="0" w:firstLine="0"/>
      </w:pPr>
      <w:rPr>
        <w:rFonts w:hint="default"/>
      </w:rPr>
    </w:lvl>
    <w:lvl w:ilvl="2">
      <w:start w:val="1"/>
      <w:numFmt w:val="decimal"/>
      <w:pStyle w:val="RegSectionLevel2"/>
      <w:suff w:val="space"/>
      <w:lvlText w:val="%2.%3."/>
      <w:lvlJc w:val="left"/>
      <w:pPr>
        <w:ind w:left="0" w:firstLine="0"/>
      </w:pPr>
      <w:rPr>
        <w:rFonts w:hint="default"/>
        <w:i w:val="0"/>
      </w:rPr>
    </w:lvl>
    <w:lvl w:ilvl="3">
      <w:start w:val="1"/>
      <w:numFmt w:val="decimal"/>
      <w:pStyle w:val="RegSectionLevel3"/>
      <w:suff w:val="space"/>
      <w:lvlText w:val="%2.%3.%4."/>
      <w:lvlJc w:val="left"/>
      <w:pPr>
        <w:ind w:left="0" w:firstLine="0"/>
      </w:pPr>
      <w:rPr>
        <w:rFonts w:hint="default"/>
      </w:rPr>
    </w:lvl>
    <w:lvl w:ilvl="4">
      <w:start w:val="1"/>
      <w:numFmt w:val="decimal"/>
      <w:pStyle w:val="RegSectionLevel4"/>
      <w:suff w:val="space"/>
      <w:lvlText w:val="%2.%3.%4.%5."/>
      <w:lvlJc w:val="left"/>
      <w:pPr>
        <w:ind w:left="0" w:firstLine="0"/>
      </w:pPr>
      <w:rPr>
        <w:rFonts w:hint="default"/>
      </w:rPr>
    </w:lvl>
    <w:lvl w:ilvl="5">
      <w:start w:val="1"/>
      <w:numFmt w:val="decimal"/>
      <w:pStyle w:val="RegSectionLevel5"/>
      <w:suff w:val="space"/>
      <w:lvlText w:val="%2.%3.%4.%5.%6."/>
      <w:lvlJc w:val="left"/>
      <w:pPr>
        <w:ind w:left="0" w:firstLine="0"/>
      </w:pPr>
      <w:rPr>
        <w:rFonts w:hint="default"/>
      </w:rPr>
    </w:lvl>
    <w:lvl w:ilvl="6">
      <w:start w:val="1"/>
      <w:numFmt w:val="decimal"/>
      <w:pStyle w:val="RegSectionLevel6"/>
      <w:suff w:val="space"/>
      <w:lvlText w:val="%2.%3.%4.%5.%6.%7."/>
      <w:lvlJc w:val="left"/>
      <w:pPr>
        <w:ind w:left="1296" w:hanging="1296"/>
      </w:pPr>
      <w:rPr>
        <w:rFonts w:hint="default"/>
      </w:rPr>
    </w:lvl>
    <w:lvl w:ilvl="7">
      <w:start w:val="1"/>
      <w:numFmt w:val="decimal"/>
      <w:pStyle w:val="RegSectionLevel7"/>
      <w:suff w:val="space"/>
      <w:lvlText w:val="%2.%3.%4.%5.%6.%7.%8."/>
      <w:lvlJc w:val="left"/>
      <w:pPr>
        <w:ind w:left="0" w:firstLine="0"/>
      </w:pPr>
      <w:rPr>
        <w:rFonts w:hint="default"/>
      </w:rPr>
    </w:lvl>
    <w:lvl w:ilvl="8">
      <w:start w:val="1"/>
      <w:numFmt w:val="decimal"/>
      <w:pStyle w:val="RegSectionLevel8"/>
      <w:suff w:val="space"/>
      <w:lvlText w:val="%2.%3.%4.%5.%6.%7.%8.%9."/>
      <w:lvlJc w:val="left"/>
      <w:pPr>
        <w:ind w:left="0" w:firstLine="0"/>
      </w:pPr>
      <w:rPr>
        <w:rFonts w:hint="default"/>
      </w:rPr>
    </w:lvl>
  </w:abstractNum>
  <w:abstractNum w:abstractNumId="43">
    <w:nsid w:val="21364769"/>
    <w:multiLevelType w:val="multilevel"/>
    <w:tmpl w:val="C172A2B4"/>
    <w:name w:val="Reg22"/>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44">
    <w:nsid w:val="26566C45"/>
    <w:multiLevelType w:val="multilevel"/>
    <w:tmpl w:val="4858EB8E"/>
    <w:numStyleLink w:val="SDMTableBoxFigureFootnoteList"/>
  </w:abstractNum>
  <w:abstractNum w:abstractNumId="45">
    <w:nsid w:val="27BD34B9"/>
    <w:multiLevelType w:val="hybridMultilevel"/>
    <w:tmpl w:val="CF50A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B2037D9"/>
    <w:multiLevelType w:val="multilevel"/>
    <w:tmpl w:val="C182385A"/>
    <w:numStyleLink w:val="SDMAppHeadList"/>
  </w:abstractNum>
  <w:abstractNum w:abstractNumId="47">
    <w:nsid w:val="2C28480A"/>
    <w:multiLevelType w:val="singleLevel"/>
    <w:tmpl w:val="8E1EA0C0"/>
    <w:lvl w:ilvl="0">
      <w:start w:val="1"/>
      <w:numFmt w:val="lowerLetter"/>
      <w:lvlText w:val="(%1)"/>
      <w:lvlJc w:val="left"/>
      <w:pPr>
        <w:ind w:left="1069" w:hanging="360"/>
      </w:pPr>
      <w:rPr>
        <w:rFonts w:hint="default"/>
      </w:rPr>
    </w:lvl>
  </w:abstractNum>
  <w:abstractNum w:abstractNumId="48">
    <w:nsid w:val="2D6E1A00"/>
    <w:multiLevelType w:val="multilevel"/>
    <w:tmpl w:val="568476D8"/>
    <w:name w:val="Reg"/>
    <w:lvl w:ilvl="0">
      <w:start w:val="1"/>
      <w:numFmt w:val="upperRoman"/>
      <w:suff w:val="space"/>
      <w:lvlText w:val="%1. "/>
      <w:lvlJc w:val="right"/>
      <w:pPr>
        <w:ind w:left="0" w:firstLine="0"/>
      </w:pPr>
    </w:lvl>
    <w:lvl w:ilvl="1">
      <w:start w:val="1"/>
      <w:numFmt w:val="upperLetter"/>
      <w:suff w:val="space"/>
      <w:lvlText w:val="%2. "/>
      <w:lvlJc w:val="left"/>
      <w:pPr>
        <w:ind w:left="0" w:firstLine="0"/>
      </w:pPr>
      <w:rPr>
        <w:b/>
        <w:u w:val="none"/>
      </w:rPr>
    </w:lvl>
    <w:lvl w:ilvl="2">
      <w:start w:val="1"/>
      <w:numFmt w:val="decimal"/>
      <w:lvlRestart w:val="0"/>
      <w:lvlText w:val="%3."/>
      <w:lvlJc w:val="left"/>
      <w:pPr>
        <w:tabs>
          <w:tab w:val="num" w:pos="720"/>
        </w:tabs>
        <w:ind w:left="0" w:firstLine="0"/>
      </w:pPr>
      <w:rPr>
        <w:b w:val="0"/>
      </w:rPr>
    </w:lvl>
    <w:lvl w:ilvl="3">
      <w:start w:val="1"/>
      <w:numFmt w:val="lowerLetter"/>
      <w:lvlText w:val="(%4)"/>
      <w:lvlJc w:val="left"/>
      <w:pPr>
        <w:tabs>
          <w:tab w:val="num" w:pos="1440"/>
        </w:tabs>
        <w:ind w:left="0" w:firstLine="720"/>
      </w:pPr>
      <w:rPr>
        <w:b w:val="0"/>
      </w:rPr>
    </w:lvl>
    <w:lvl w:ilvl="4">
      <w:start w:val="1"/>
      <w:numFmt w:val="lowerRoman"/>
      <w:lvlText w:val="(%5)"/>
      <w:lvlJc w:val="right"/>
      <w:pPr>
        <w:tabs>
          <w:tab w:val="num" w:pos="2160"/>
        </w:tabs>
        <w:ind w:left="2160" w:hanging="573"/>
      </w:pPr>
    </w:lvl>
    <w:lvl w:ilvl="5">
      <w:start w:val="1"/>
      <w:numFmt w:val="lowerLetter"/>
      <w:lvlText w:val=""/>
      <w:lvlJc w:val="left"/>
      <w:pPr>
        <w:tabs>
          <w:tab w:val="num" w:pos="2880"/>
        </w:tabs>
        <w:ind w:left="2880" w:hanging="720"/>
      </w:pPr>
      <w:rPr>
        <w:rFonts w:ascii="Symbol" w:hAnsi="Symbol" w:hint="default"/>
      </w:rPr>
    </w:lvl>
    <w:lvl w:ilvl="6">
      <w:start w:val="1"/>
      <w:numFmt w:val="none"/>
      <w:lvlText w:val="[%3.%7"/>
      <w:lvlJc w:val="left"/>
      <w:pPr>
        <w:tabs>
          <w:tab w:val="num" w:pos="720"/>
        </w:tabs>
        <w:ind w:left="0" w:firstLine="0"/>
      </w:pPr>
    </w:lvl>
    <w:lvl w:ilvl="7">
      <w:start w:val="1"/>
      <w:numFmt w:val="none"/>
      <w:lvlText w:val="[(%4)%8"/>
      <w:lvlJc w:val="left"/>
      <w:pPr>
        <w:tabs>
          <w:tab w:val="num" w:pos="1440"/>
        </w:tabs>
        <w:ind w:left="0" w:firstLine="720"/>
      </w:pPr>
    </w:lvl>
    <w:lvl w:ilvl="8">
      <w:start w:val="1"/>
      <w:numFmt w:val="none"/>
      <w:lvlText w:val="[(%5)%9"/>
      <w:lvlJc w:val="right"/>
      <w:pPr>
        <w:tabs>
          <w:tab w:val="num" w:pos="2160"/>
        </w:tabs>
        <w:ind w:left="0" w:firstLine="1587"/>
      </w:pPr>
    </w:lvl>
  </w:abstractNum>
  <w:abstractNum w:abstractNumId="49">
    <w:nsid w:val="2F063615"/>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F5C0BBB"/>
    <w:multiLevelType w:val="hybridMultilevel"/>
    <w:tmpl w:val="5B74FC38"/>
    <w:lvl w:ilvl="0" w:tplc="B9D47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F6741EA"/>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FA03A21"/>
    <w:multiLevelType w:val="multilevel"/>
    <w:tmpl w:val="40EAA4EC"/>
    <w:name w:val="Reg34"/>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53">
    <w:nsid w:val="2FA8072C"/>
    <w:multiLevelType w:val="multilevel"/>
    <w:tmpl w:val="CC464A78"/>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54">
    <w:nsid w:val="307B1BD9"/>
    <w:multiLevelType w:val="multilevel"/>
    <w:tmpl w:val="075A6334"/>
    <w:name w:val="Reg2"/>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55">
    <w:nsid w:val="308C1BA3"/>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0987C67"/>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2760A3"/>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18031D1"/>
    <w:multiLevelType w:val="multilevel"/>
    <w:tmpl w:val="E2A427E0"/>
    <w:name w:val="Toc13"/>
    <w:lvl w:ilvl="0">
      <w:start w:val="1"/>
      <w:numFmt w:val="upperRoman"/>
      <w:suff w:val="space"/>
      <w:lvlText w:val="%1. "/>
      <w:lvlJc w:val="center"/>
      <w:pPr>
        <w:ind w:left="0" w:firstLine="0"/>
      </w:pPr>
      <w:rPr>
        <w:sz w:val="22"/>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
      <w:lvlJc w:val="left"/>
      <w:pPr>
        <w:tabs>
          <w:tab w:val="num" w:pos="720"/>
        </w:tabs>
        <w:ind w:left="0" w:firstLine="0"/>
      </w:pPr>
      <w:rPr>
        <w:b w:val="0"/>
        <w:sz w:val="22"/>
      </w:rPr>
    </w:lvl>
    <w:lvl w:ilvl="4">
      <w:start w:val="1"/>
      <w:numFmt w:val="lowerLetter"/>
      <w:lvlText w:val="(%5)"/>
      <w:lvlJc w:val="left"/>
      <w:pPr>
        <w:tabs>
          <w:tab w:val="num" w:pos="1440"/>
        </w:tabs>
        <w:ind w:left="0" w:firstLine="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0" w:firstLine="0"/>
      </w:pPr>
    </w:lvl>
    <w:lvl w:ilvl="8">
      <w:start w:val="1"/>
      <w:numFmt w:val="none"/>
      <w:lvlText w:val="[(%5)%9"/>
      <w:lvlJc w:val="left"/>
      <w:pPr>
        <w:tabs>
          <w:tab w:val="num" w:pos="1440"/>
        </w:tabs>
        <w:ind w:left="0" w:firstLine="720"/>
      </w:pPr>
    </w:lvl>
  </w:abstractNum>
  <w:abstractNum w:abstractNumId="59">
    <w:nsid w:val="31A3680B"/>
    <w:multiLevelType w:val="multilevel"/>
    <w:tmpl w:val="DEEC8B6A"/>
    <w:name w:val="Reg6"/>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60">
    <w:nsid w:val="3444470B"/>
    <w:multiLevelType w:val="hybridMultilevel"/>
    <w:tmpl w:val="8D3A90D8"/>
    <w:lvl w:ilvl="0" w:tplc="FCA28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6854508"/>
    <w:multiLevelType w:val="multilevel"/>
    <w:tmpl w:val="C18A5072"/>
    <w:styleLink w:val="SDMDocInfoTextBullets"/>
    <w:lvl w:ilvl="0">
      <w:start w:val="1"/>
      <w:numFmt w:val="none"/>
      <w:pStyle w:val="SDMDocInfoText"/>
      <w:suff w:val="nothing"/>
      <w:lvlText w:val=""/>
      <w:lvlJc w:val="left"/>
      <w:pPr>
        <w:ind w:left="0" w:firstLine="0"/>
      </w:pPr>
      <w:rPr>
        <w:rFonts w:hint="default"/>
      </w:rPr>
    </w:lvl>
    <w:lvl w:ilvl="1">
      <w:start w:val="1"/>
      <w:numFmt w:val="bullet"/>
      <w:lvlText w:val=""/>
      <w:lvlJc w:val="left"/>
      <w:pPr>
        <w:ind w:left="397" w:hanging="227"/>
      </w:pPr>
      <w:rPr>
        <w:rFonts w:ascii="Symbol" w:hAnsi="Symbol" w:hint="default"/>
      </w:rPr>
    </w:lvl>
    <w:lvl w:ilvl="2">
      <w:start w:val="1"/>
      <w:numFmt w:val="lowerLetter"/>
      <w:lvlText w:val="(%3)"/>
      <w:lvlJc w:val="left"/>
      <w:pPr>
        <w:ind w:left="737" w:hanging="340"/>
      </w:pPr>
      <w:rPr>
        <w:rFonts w:hint="default"/>
      </w:rPr>
    </w:lvl>
    <w:lvl w:ilvl="3">
      <w:start w:val="1"/>
      <w:numFmt w:val="lowerRoman"/>
      <w:lvlText w:val="(%4)"/>
      <w:lvlJc w:val="left"/>
      <w:pPr>
        <w:tabs>
          <w:tab w:val="num" w:pos="737"/>
        </w:tabs>
        <w:ind w:left="1049" w:hanging="312"/>
      </w:pPr>
      <w:rPr>
        <w:rFonts w:hint="default"/>
      </w:rPr>
    </w:lvl>
    <w:lvl w:ilvl="4">
      <w:start w:val="1"/>
      <w:numFmt w:val="lowerLetter"/>
      <w:lvlText w:val="%5."/>
      <w:lvlJc w:val="left"/>
      <w:pPr>
        <w:tabs>
          <w:tab w:val="num" w:pos="1077"/>
        </w:tabs>
        <w:ind w:left="1332" w:hanging="283"/>
      </w:pPr>
      <w:rPr>
        <w:rFonts w:hint="default"/>
      </w:rPr>
    </w:lvl>
    <w:lvl w:ilvl="5">
      <w:start w:val="1"/>
      <w:numFmt w:val="lowerRoman"/>
      <w:lvlText w:val="%6."/>
      <w:lvlJc w:val="left"/>
      <w:pPr>
        <w:tabs>
          <w:tab w:val="num" w:pos="1361"/>
        </w:tabs>
        <w:ind w:left="1559" w:hanging="22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2">
    <w:nsid w:val="36924865"/>
    <w:multiLevelType w:val="multilevel"/>
    <w:tmpl w:val="AE6881FE"/>
    <w:name w:val="Reg21"/>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63">
    <w:nsid w:val="390A6328"/>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9216D8C"/>
    <w:multiLevelType w:val="hybridMultilevel"/>
    <w:tmpl w:val="E63C3786"/>
    <w:lvl w:ilvl="0" w:tplc="18BC5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B0B4EBC"/>
    <w:multiLevelType w:val="singleLevel"/>
    <w:tmpl w:val="07C0D196"/>
    <w:lvl w:ilvl="0">
      <w:start w:val="1"/>
      <w:numFmt w:val="upperLetter"/>
      <w:pStyle w:val="TOCA"/>
      <w:lvlText w:val="%1."/>
      <w:lvlJc w:val="left"/>
      <w:pPr>
        <w:tabs>
          <w:tab w:val="num" w:pos="1418"/>
        </w:tabs>
        <w:ind w:left="1418" w:hanging="698"/>
      </w:pPr>
      <w:rPr>
        <w:rFonts w:ascii="Times New Roman" w:hAnsi="Times New Roman" w:hint="default"/>
        <w:b w:val="0"/>
        <w:i w:val="0"/>
        <w:caps w:val="0"/>
        <w:strike w:val="0"/>
        <w:dstrike w:val="0"/>
        <w:vanish w:val="0"/>
        <w:color w:val="000000"/>
        <w:sz w:val="24"/>
        <w:vertAlign w:val="baseline"/>
      </w:rPr>
    </w:lvl>
  </w:abstractNum>
  <w:abstractNum w:abstractNumId="66">
    <w:nsid w:val="3B376AB7"/>
    <w:multiLevelType w:val="hybridMultilevel"/>
    <w:tmpl w:val="5CBE5234"/>
    <w:lvl w:ilvl="0" w:tplc="DA941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C792321"/>
    <w:multiLevelType w:val="multilevel"/>
    <w:tmpl w:val="54D600CE"/>
    <w:name w:val="Reg20"/>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68">
    <w:nsid w:val="3CFD042E"/>
    <w:multiLevelType w:val="multilevel"/>
    <w:tmpl w:val="C694A2DA"/>
    <w:name w:val="Reg15"/>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69">
    <w:nsid w:val="3DC16119"/>
    <w:multiLevelType w:val="multilevel"/>
    <w:tmpl w:val="BCBAC81C"/>
    <w:name w:val="Reg112"/>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70">
    <w:nsid w:val="3EDD6514"/>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FDA42F1"/>
    <w:multiLevelType w:val="multilevel"/>
    <w:tmpl w:val="AE709A9A"/>
    <w:name w:val="Reg13"/>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72">
    <w:nsid w:val="410A4C02"/>
    <w:multiLevelType w:val="hybridMultilevel"/>
    <w:tmpl w:val="63D8EFEA"/>
    <w:lvl w:ilvl="0" w:tplc="FA74B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12C0753"/>
    <w:multiLevelType w:val="hybridMultilevel"/>
    <w:tmpl w:val="7234B256"/>
    <w:lvl w:ilvl="0" w:tplc="FB8A7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1C97450"/>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1E40E6A"/>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1EA725F"/>
    <w:multiLevelType w:val="multilevel"/>
    <w:tmpl w:val="8102BE52"/>
    <w:styleLink w:val="SDMPDDPoASectionList"/>
    <w:lvl w:ilvl="0">
      <w:start w:val="1"/>
      <w:numFmt w:val="upperLetter"/>
      <w:lvlText w:val="SECTION %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1.%2.%3"/>
      <w:lvlJc w:val="left"/>
      <w:pPr>
        <w:ind w:left="709" w:hanging="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nsid w:val="428120B6"/>
    <w:multiLevelType w:val="multilevel"/>
    <w:tmpl w:val="23DC3AAA"/>
    <w:name w:val="Reg32"/>
    <w:lvl w:ilvl="0">
      <w:start w:val="1"/>
      <w:numFmt w:val="upperRoman"/>
      <w:pStyle w:val="AnnoHead1"/>
      <w:suff w:val="space"/>
      <w:lvlText w:val="%1. "/>
      <w:lvlJc w:val="right"/>
      <w:pPr>
        <w:ind w:left="0" w:firstLine="244"/>
      </w:pPr>
      <w:rPr>
        <w:sz w:val="28"/>
      </w:rPr>
    </w:lvl>
    <w:lvl w:ilvl="1">
      <w:start w:val="1"/>
      <w:numFmt w:val="decimal"/>
      <w:suff w:val="space"/>
      <w:lvlText w:val="%2. "/>
      <w:lvlJc w:val="left"/>
      <w:pPr>
        <w:ind w:left="0" w:firstLine="0"/>
      </w:pPr>
      <w:rPr>
        <w:b/>
        <w:sz w:val="22"/>
        <w:u w:val="none"/>
      </w:rPr>
    </w:lvl>
    <w:lvl w:ilvl="2">
      <w:start w:val="1"/>
      <w:numFmt w:val="lowerLetter"/>
      <w:lvlText w:val="(%3)"/>
      <w:lvlJc w:val="left"/>
      <w:pPr>
        <w:tabs>
          <w:tab w:val="num" w:pos="720"/>
        </w:tabs>
        <w:ind w:left="720" w:hanging="720"/>
      </w:pPr>
      <w:rPr>
        <w:b w:val="0"/>
        <w:sz w:val="22"/>
        <w:u w:val="none"/>
      </w:rPr>
    </w:lvl>
    <w:lvl w:ilvl="3">
      <w:start w:val="1"/>
      <w:numFmt w:val="lowerRoman"/>
      <w:lvlText w:val="(%4)"/>
      <w:lvlJc w:val="right"/>
      <w:pPr>
        <w:tabs>
          <w:tab w:val="num" w:pos="1440"/>
        </w:tabs>
        <w:ind w:left="1440" w:hanging="533"/>
      </w:pPr>
      <w:rPr>
        <w:rFonts w:ascii="Times New Roman" w:hAnsi="Times New Roman"/>
        <w:b w:val="0"/>
        <w:sz w:val="22"/>
        <w:u w:val="none"/>
      </w:rPr>
    </w:lvl>
    <w:lvl w:ilvl="4">
      <w:start w:val="1"/>
      <w:numFmt w:val="decimal"/>
      <w:lvlText w:val="%5."/>
      <w:lvlJc w:val="left"/>
      <w:pPr>
        <w:tabs>
          <w:tab w:val="num" w:pos="720"/>
        </w:tabs>
        <w:ind w:left="720" w:hanging="720"/>
      </w:pPr>
      <w:rPr>
        <w:rFonts w:ascii="Times New Roman" w:hAnsi="Times New Roman"/>
        <w:b w:val="0"/>
        <w:sz w:val="22"/>
        <w:u w:val="none"/>
      </w:rPr>
    </w:lvl>
    <w:lvl w:ilvl="5">
      <w:start w:val="1"/>
      <w:numFmt w:val="lowerLetter"/>
      <w:lvlText w:val="(%6)"/>
      <w:lvlJc w:val="left"/>
      <w:pPr>
        <w:tabs>
          <w:tab w:val="num" w:pos="1440"/>
        </w:tabs>
        <w:ind w:left="1440" w:hanging="720"/>
      </w:pPr>
      <w:rPr>
        <w:sz w:val="22"/>
        <w:u w:val="none"/>
      </w:rPr>
    </w:lvl>
    <w:lvl w:ilvl="6">
      <w:start w:val="1"/>
      <w:numFmt w:val="decimal"/>
      <w:lvlText w:val="%7."/>
      <w:lvlJc w:val="left"/>
      <w:pPr>
        <w:tabs>
          <w:tab w:val="num" w:pos="1440"/>
        </w:tabs>
        <w:ind w:left="1440" w:hanging="720"/>
      </w:pPr>
      <w:rPr>
        <w:rFonts w:ascii="Symbol" w:hAnsi="Symbol" w:hint="default"/>
        <w:sz w:val="22"/>
        <w:u w:val="none"/>
      </w:rPr>
    </w:lvl>
    <w:lvl w:ilvl="7">
      <w:start w:val="1"/>
      <w:numFmt w:val="lowerLetter"/>
      <w:lvlText w:val="(%8)"/>
      <w:lvlJc w:val="left"/>
      <w:pPr>
        <w:tabs>
          <w:tab w:val="num" w:pos="2160"/>
        </w:tabs>
        <w:ind w:left="2160" w:hanging="720"/>
      </w:pPr>
      <w:rPr>
        <w:sz w:val="22"/>
        <w:u w:val="none"/>
      </w:rPr>
    </w:lvl>
    <w:lvl w:ilvl="8">
      <w:start w:val="1"/>
      <w:numFmt w:val="lowerLetter"/>
      <w:lvlText w:val=""/>
      <w:lvlJc w:val="left"/>
      <w:pPr>
        <w:tabs>
          <w:tab w:val="num" w:pos="2880"/>
        </w:tabs>
        <w:ind w:left="2880" w:hanging="720"/>
      </w:pPr>
      <w:rPr>
        <w:rFonts w:ascii="Symbol" w:hAnsi="Symbol" w:hint="default"/>
        <w:u w:val="none"/>
      </w:rPr>
    </w:lvl>
  </w:abstractNum>
  <w:abstractNum w:abstractNumId="78">
    <w:nsid w:val="42C966C7"/>
    <w:multiLevelType w:val="multilevel"/>
    <w:tmpl w:val="07DCDBF2"/>
    <w:lvl w:ilvl="0">
      <w:start w:val="1"/>
      <w:numFmt w:val="decimal"/>
      <w:pStyle w:val="DecPara"/>
      <w:lvlText w:val="%1. "/>
      <w:lvlJc w:val="left"/>
      <w:pPr>
        <w:tabs>
          <w:tab w:val="num" w:pos="1440"/>
        </w:tabs>
        <w:ind w:left="0" w:firstLine="720"/>
      </w:pPr>
      <w:rPr>
        <w:rFonts w:hint="default"/>
      </w:rPr>
    </w:lvl>
    <w:lvl w:ilvl="1">
      <w:start w:val="1"/>
      <w:numFmt w:val="lowerLetter"/>
      <w:lvlText w:val="(%2)"/>
      <w:lvlJc w:val="left"/>
      <w:pPr>
        <w:tabs>
          <w:tab w:val="num" w:pos="1440"/>
        </w:tabs>
        <w:ind w:left="0" w:firstLine="720"/>
      </w:pPr>
      <w:rPr>
        <w:rFonts w:hint="default"/>
        <w:b w:val="0"/>
      </w:rPr>
    </w:lvl>
    <w:lvl w:ilvl="2">
      <w:start w:val="1"/>
      <w:numFmt w:val="lowerLetter"/>
      <w:lvlText w:val="(%3)"/>
      <w:lvlJc w:val="left"/>
      <w:pPr>
        <w:tabs>
          <w:tab w:val="num" w:pos="2160"/>
        </w:tabs>
        <w:ind w:left="2160" w:hanging="720"/>
      </w:pPr>
      <w:rPr>
        <w:rFonts w:hint="default"/>
        <w:b w:val="0"/>
      </w:rPr>
    </w:lvl>
    <w:lvl w:ilvl="3">
      <w:start w:val="1"/>
      <w:numFmt w:val="decimal"/>
      <w:lvlText w:val="[%4."/>
      <w:lvlJc w:val="left"/>
      <w:pPr>
        <w:tabs>
          <w:tab w:val="num" w:pos="1440"/>
        </w:tabs>
        <w:ind w:left="0" w:firstLine="720"/>
      </w:pPr>
      <w:rPr>
        <w:rFonts w:hint="default"/>
      </w:rPr>
    </w:lvl>
    <w:lvl w:ilvl="4">
      <w:start w:val="1"/>
      <w:numFmt w:val="lowerLetter"/>
      <w:lvlText w:val="[(%5)"/>
      <w:lvlJc w:val="left"/>
      <w:pPr>
        <w:tabs>
          <w:tab w:val="num" w:pos="1440"/>
        </w:tabs>
        <w:ind w:left="0" w:firstLine="720"/>
      </w:pPr>
      <w:rPr>
        <w:rFonts w:hint="default"/>
      </w:rPr>
    </w:lvl>
    <w:lvl w:ilvl="5">
      <w:start w:val="1"/>
      <w:numFmt w:val="lowerLetter"/>
      <w:lvlText w:val="[(%6)"/>
      <w:lvlJc w:val="left"/>
      <w:pPr>
        <w:tabs>
          <w:tab w:val="num" w:pos="2160"/>
        </w:tabs>
        <w:ind w:left="216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9">
    <w:nsid w:val="43F00651"/>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80">
    <w:nsid w:val="44F1039A"/>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528496C"/>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58D06F3"/>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5E052B9"/>
    <w:multiLevelType w:val="multilevel"/>
    <w:tmpl w:val="BAB8CCD8"/>
    <w:name w:val="Dec"/>
    <w:lvl w:ilvl="0">
      <w:start w:val="1"/>
      <w:numFmt w:val="upperRoman"/>
      <w:pStyle w:val="ProvHead1"/>
      <w:suff w:val="space"/>
      <w:lvlText w:val="%1. "/>
      <w:lvlJc w:val="right"/>
      <w:pPr>
        <w:ind w:left="0" w:firstLine="0"/>
      </w:pPr>
      <w:rPr>
        <w:rFonts w:hint="default"/>
        <w:sz w:val="24"/>
        <w:szCs w:val="24"/>
      </w:rPr>
    </w:lvl>
    <w:lvl w:ilvl="1">
      <w:start w:val="1"/>
      <w:numFmt w:val="decimal"/>
      <w:pStyle w:val="ProvHead2"/>
      <w:suff w:val="space"/>
      <w:lvlText w:val="%2. "/>
      <w:lvlJc w:val="left"/>
      <w:pPr>
        <w:ind w:left="0" w:firstLine="0"/>
      </w:pPr>
      <w:rPr>
        <w:rFonts w:hint="default"/>
        <w:u w:val="none"/>
      </w:rPr>
    </w:lvl>
    <w:lvl w:ilvl="2">
      <w:start w:val="1"/>
      <w:numFmt w:val="lowerLetter"/>
      <w:pStyle w:val="ProvHead3"/>
      <w:lvlText w:val="(%3)"/>
      <w:lvlJc w:val="left"/>
      <w:pPr>
        <w:tabs>
          <w:tab w:val="num" w:pos="360"/>
        </w:tabs>
        <w:ind w:left="0" w:firstLine="0"/>
      </w:pPr>
      <w:rPr>
        <w:rFonts w:hint="default"/>
        <w:b w:val="0"/>
        <w:i w:val="0"/>
        <w:u w:val="none"/>
      </w:rPr>
    </w:lvl>
    <w:lvl w:ilvl="3">
      <w:start w:val="1"/>
      <w:numFmt w:val="lowerRoman"/>
      <w:pStyle w:val="ProvPara"/>
      <w:lvlText w:val="(%4)"/>
      <w:lvlJc w:val="right"/>
      <w:pPr>
        <w:tabs>
          <w:tab w:val="num" w:pos="1440"/>
        </w:tabs>
        <w:ind w:left="1440" w:hanging="533"/>
      </w:pPr>
      <w:rPr>
        <w:rFonts w:ascii="Times New Roman" w:hAnsi="Times New Roman" w:hint="default"/>
        <w:b w:val="0"/>
      </w:rPr>
    </w:lvl>
    <w:lvl w:ilvl="4">
      <w:start w:val="1"/>
      <w:numFmt w:val="decimal"/>
      <w:lvlRestart w:val="0"/>
      <w:lvlText w:val="%5."/>
      <w:lvlJc w:val="left"/>
      <w:pPr>
        <w:tabs>
          <w:tab w:val="num" w:pos="720"/>
        </w:tabs>
        <w:ind w:left="0" w:firstLine="0"/>
      </w:pPr>
      <w:rPr>
        <w:rFonts w:ascii="Times New Roman" w:hAnsi="Times New Roman" w:hint="default"/>
      </w:rPr>
    </w:lvl>
    <w:lvl w:ilvl="5">
      <w:start w:val="1"/>
      <w:numFmt w:val="lowerLetter"/>
      <w:lvlText w:val="(%6)"/>
      <w:lvlJc w:val="left"/>
      <w:pPr>
        <w:tabs>
          <w:tab w:val="num" w:pos="1440"/>
        </w:tabs>
        <w:ind w:left="0" w:firstLine="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Letter"/>
      <w:lvlText w:val=""/>
      <w:lvlJc w:val="left"/>
      <w:pPr>
        <w:tabs>
          <w:tab w:val="num" w:pos="2880"/>
        </w:tabs>
        <w:ind w:left="2880" w:hanging="720"/>
      </w:pPr>
      <w:rPr>
        <w:rFonts w:ascii="Symbol" w:hAnsi="Symbol" w:hint="default"/>
      </w:rPr>
    </w:lvl>
  </w:abstractNum>
  <w:abstractNum w:abstractNumId="84">
    <w:nsid w:val="468F291F"/>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749756D"/>
    <w:multiLevelType w:val="hybridMultilevel"/>
    <w:tmpl w:val="613EEEEA"/>
    <w:lvl w:ilvl="0" w:tplc="226CE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76B292B"/>
    <w:multiLevelType w:val="multilevel"/>
    <w:tmpl w:val="4858EB8E"/>
    <w:styleLink w:val="SDMTableBoxFigureFootnoteList"/>
    <w:lvl w:ilvl="0">
      <w:start w:val="1"/>
      <w:numFmt w:val="lowerLetter"/>
      <w:pStyle w:val="SDMTableBoxFigureFootnote"/>
      <w:lvlText w:val="(%1)"/>
      <w:lvlJc w:val="left"/>
      <w:pPr>
        <w:ind w:left="964" w:hanging="255"/>
      </w:pPr>
      <w:rPr>
        <w:rFonts w:hint="default"/>
        <w:b w:val="0"/>
        <w:i w:val="0"/>
        <w:vertAlign w:val="superscript"/>
      </w:rPr>
    </w:lvl>
    <w:lvl w:ilvl="1">
      <w:start w:val="1"/>
      <w:numFmt w:val="decimal"/>
      <w:pStyle w:val="SDMTableBoxFigureFootnoteSL1"/>
      <w:lvlText w:val="%2."/>
      <w:lvlJc w:val="left"/>
      <w:pPr>
        <w:ind w:left="1276" w:hanging="312"/>
      </w:pPr>
      <w:rPr>
        <w:rFonts w:hint="default"/>
      </w:rPr>
    </w:lvl>
    <w:lvl w:ilvl="2">
      <w:start w:val="1"/>
      <w:numFmt w:val="lowerLetter"/>
      <w:pStyle w:val="SDMTableBoxFigureFootnoteSL2"/>
      <w:lvlText w:val="(%3)"/>
      <w:lvlJc w:val="left"/>
      <w:pPr>
        <w:ind w:left="1673" w:hanging="397"/>
      </w:pPr>
      <w:rPr>
        <w:rFonts w:hint="default"/>
      </w:rPr>
    </w:lvl>
    <w:lvl w:ilvl="3">
      <w:start w:val="1"/>
      <w:numFmt w:val="lowerRoman"/>
      <w:pStyle w:val="SDMTableBoxFigureFootnoteSL3"/>
      <w:lvlText w:val="(%4)"/>
      <w:lvlJc w:val="left"/>
      <w:pPr>
        <w:ind w:left="2070" w:hanging="397"/>
      </w:pPr>
      <w:rPr>
        <w:rFonts w:hint="default"/>
      </w:rPr>
    </w:lvl>
    <w:lvl w:ilvl="4">
      <w:start w:val="1"/>
      <w:numFmt w:val="lowerLetter"/>
      <w:pStyle w:val="SDMTableBoxFigureFootnoteSL4"/>
      <w:lvlText w:val="%5."/>
      <w:lvlJc w:val="left"/>
      <w:pPr>
        <w:ind w:left="2410" w:hanging="340"/>
      </w:pPr>
      <w:rPr>
        <w:rFonts w:hint="default"/>
      </w:rPr>
    </w:lvl>
    <w:lvl w:ilvl="5">
      <w:start w:val="1"/>
      <w:numFmt w:val="lowerRoman"/>
      <w:pStyle w:val="SDMTableBoxFigureFootnoteSL5"/>
      <w:lvlText w:val="%6."/>
      <w:lvlJc w:val="left"/>
      <w:pPr>
        <w:ind w:left="2750" w:hanging="34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7">
    <w:nsid w:val="4AC52DB2"/>
    <w:multiLevelType w:val="multilevel"/>
    <w:tmpl w:val="C694A2DA"/>
    <w:name w:val="Reg17"/>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720" w:hanging="720"/>
      </w:pPr>
    </w:lvl>
    <w:lvl w:ilvl="8">
      <w:start w:val="1"/>
      <w:numFmt w:val="none"/>
      <w:lvlText w:val="[(%5)%9"/>
      <w:lvlJc w:val="left"/>
      <w:pPr>
        <w:tabs>
          <w:tab w:val="num" w:pos="1440"/>
        </w:tabs>
        <w:ind w:left="1440" w:hanging="720"/>
      </w:pPr>
    </w:lvl>
  </w:abstractNum>
  <w:abstractNum w:abstractNumId="88">
    <w:nsid w:val="4B55483B"/>
    <w:multiLevelType w:val="multilevel"/>
    <w:tmpl w:val="BBA2A6C6"/>
    <w:name w:val="Reg10"/>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89">
    <w:nsid w:val="4BBF34F2"/>
    <w:multiLevelType w:val="multilevel"/>
    <w:tmpl w:val="2E14267C"/>
    <w:lvl w:ilvl="0">
      <w:start w:val="1"/>
      <w:numFmt w:val="upperLetter"/>
      <w:suff w:val="space"/>
      <w:lvlText w:val="SECTION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i w: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0" w:firstLine="0"/>
      </w:pPr>
      <w:rPr>
        <w:rFonts w:hint="default"/>
      </w:rPr>
    </w:lvl>
    <w:lvl w:ilvl="8">
      <w:start w:val="1"/>
      <w:numFmt w:val="decimal"/>
      <w:pStyle w:val="RegSectionLevel9"/>
      <w:suff w:val="space"/>
      <w:lvlText w:val="%1.%2.%3.%4.%5.%6.%7.%8.%9."/>
      <w:lvlJc w:val="left"/>
      <w:pPr>
        <w:ind w:left="0" w:firstLine="0"/>
      </w:pPr>
      <w:rPr>
        <w:rFonts w:hint="default"/>
      </w:rPr>
    </w:lvl>
  </w:abstractNum>
  <w:abstractNum w:abstractNumId="90">
    <w:nsid w:val="4DF0353F"/>
    <w:multiLevelType w:val="multilevel"/>
    <w:tmpl w:val="7C72A55E"/>
    <w:name w:val="Reg16"/>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91">
    <w:nsid w:val="4E9B4E03"/>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24561C4"/>
    <w:multiLevelType w:val="multilevel"/>
    <w:tmpl w:val="A26A24AE"/>
    <w:name w:val="Reg18"/>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93">
    <w:nsid w:val="540C0E8B"/>
    <w:multiLevelType w:val="hybridMultilevel"/>
    <w:tmpl w:val="1722B248"/>
    <w:lvl w:ilvl="0" w:tplc="6E1A3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A2B6EDB"/>
    <w:multiLevelType w:val="multilevel"/>
    <w:tmpl w:val="CEECAD16"/>
    <w:lvl w:ilvl="0">
      <w:start w:val="1"/>
      <w:numFmt w:val="none"/>
      <w:pStyle w:val="RegTableText"/>
      <w:lvlText w:val="%1"/>
      <w:lvlJc w:val="left"/>
      <w:pPr>
        <w:tabs>
          <w:tab w:val="num" w:pos="0"/>
        </w:tabs>
        <w:ind w:left="0" w:firstLine="0"/>
      </w:pPr>
      <w:rPr>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567"/>
        </w:tabs>
        <w:ind w:left="1871" w:hanging="1276"/>
      </w:pPr>
      <w:rPr>
        <w:rFonts w:hint="default"/>
      </w:rPr>
    </w:lvl>
    <w:lvl w:ilvl="2">
      <w:start w:val="1"/>
      <w:numFmt w:val="lowerRoman"/>
      <w:lvlText w:val="(%3)"/>
      <w:lvlJc w:val="right"/>
      <w:pPr>
        <w:tabs>
          <w:tab w:val="num" w:pos="2160"/>
        </w:tabs>
        <w:ind w:left="2160" w:hanging="346"/>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95">
    <w:nsid w:val="5A35702E"/>
    <w:multiLevelType w:val="hybridMultilevel"/>
    <w:tmpl w:val="C122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BB56DBA"/>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E7A3D7E"/>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EB05FFC"/>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0E861AD"/>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3E461B3"/>
    <w:multiLevelType w:val="hybridMultilevel"/>
    <w:tmpl w:val="A7A4BB7A"/>
    <w:lvl w:ilvl="0" w:tplc="413625F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64C36033"/>
    <w:multiLevelType w:val="hybridMultilevel"/>
    <w:tmpl w:val="51E2ACD2"/>
    <w:lvl w:ilvl="0" w:tplc="93164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6744B82"/>
    <w:multiLevelType w:val="hybridMultilevel"/>
    <w:tmpl w:val="DE9E13E0"/>
    <w:lvl w:ilvl="0" w:tplc="A0103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6C4417C"/>
    <w:multiLevelType w:val="multilevel"/>
    <w:tmpl w:val="B0203154"/>
    <w:lvl w:ilvl="0">
      <w:start w:val="1"/>
      <w:numFmt w:val="upperLetter"/>
      <w:lvlText w:val="SECTION %1."/>
      <w:lvlJc w:val="left"/>
      <w:pPr>
        <w:tabs>
          <w:tab w:val="num" w:pos="2835"/>
        </w:tabs>
        <w:ind w:left="1729" w:hanging="172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4">
    <w:nsid w:val="66DB1E2A"/>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8B82910"/>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92D248D"/>
    <w:multiLevelType w:val="singleLevel"/>
    <w:tmpl w:val="8E1EA0C0"/>
    <w:lvl w:ilvl="0">
      <w:start w:val="1"/>
      <w:numFmt w:val="lowerLetter"/>
      <w:lvlText w:val="(%1)"/>
      <w:lvlJc w:val="left"/>
      <w:pPr>
        <w:ind w:left="720" w:hanging="360"/>
      </w:pPr>
      <w:rPr>
        <w:rFonts w:hint="default"/>
      </w:rPr>
    </w:lvl>
  </w:abstractNum>
  <w:abstractNum w:abstractNumId="107">
    <w:nsid w:val="6A8A0E39"/>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B392DA7"/>
    <w:multiLevelType w:val="multilevel"/>
    <w:tmpl w:val="5EDE06C6"/>
    <w:numStyleLink w:val="SDMParaList"/>
  </w:abstractNum>
  <w:abstractNum w:abstractNumId="109">
    <w:nsid w:val="6C331F9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0">
    <w:nsid w:val="6D2D32AD"/>
    <w:multiLevelType w:val="multilevel"/>
    <w:tmpl w:val="B63CA66A"/>
    <w:lvl w:ilvl="0">
      <w:start w:val="1"/>
      <w:numFmt w:val="none"/>
      <w:lvlText w:val="%1"/>
      <w:lvlJc w:val="left"/>
      <w:pPr>
        <w:tabs>
          <w:tab w:val="num" w:pos="0"/>
        </w:tabs>
        <w:ind w:left="0" w:firstLine="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11">
    <w:nsid w:val="709D7B7A"/>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23B1AC7"/>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4872095"/>
    <w:multiLevelType w:val="hybridMultilevel"/>
    <w:tmpl w:val="0E32E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6A85723"/>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7BF3D54"/>
    <w:multiLevelType w:val="multilevel"/>
    <w:tmpl w:val="81E46A44"/>
    <w:styleLink w:val="SDMHeadList"/>
    <w:lvl w:ilvl="0">
      <w:start w:val="1"/>
      <w:numFmt w:val="decimal"/>
      <w:pStyle w:val="SDMHead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pStyle w:val="SDMHead3"/>
      <w:lvlText w:val="%1.%2.%3."/>
      <w:lvlJc w:val="left"/>
      <w:pPr>
        <w:tabs>
          <w:tab w:val="num" w:pos="709"/>
        </w:tabs>
        <w:ind w:left="709" w:hanging="709"/>
      </w:pPr>
      <w:rPr>
        <w:rFonts w:hint="default"/>
      </w:rPr>
    </w:lvl>
    <w:lvl w:ilvl="3">
      <w:start w:val="1"/>
      <w:numFmt w:val="decimal"/>
      <w:pStyle w:val="SDMHead4"/>
      <w:lvlText w:val="%1.%2.%3.%4."/>
      <w:lvlJc w:val="left"/>
      <w:pPr>
        <w:tabs>
          <w:tab w:val="num" w:pos="1418"/>
        </w:tabs>
        <w:ind w:left="1418" w:hanging="1418"/>
      </w:pPr>
      <w:rPr>
        <w:rFonts w:hint="default"/>
      </w:rPr>
    </w:lvl>
    <w:lvl w:ilvl="4">
      <w:start w:val="1"/>
      <w:numFmt w:val="decimal"/>
      <w:pStyle w:val="SDMHead5"/>
      <w:lvlText w:val="%1.%2.%3.%4.%5."/>
      <w:lvlJc w:val="left"/>
      <w:pPr>
        <w:tabs>
          <w:tab w:val="num" w:pos="1418"/>
        </w:tabs>
        <w:ind w:left="1418" w:hanging="1418"/>
      </w:pPr>
      <w:rPr>
        <w:rFonts w:hint="default"/>
        <w:b/>
        <w:i w:val="0"/>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6">
    <w:nsid w:val="79132FE9"/>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DF5719C"/>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18">
    <w:nsid w:val="7EAA0E0C"/>
    <w:multiLevelType w:val="singleLevel"/>
    <w:tmpl w:val="8E1EA0C0"/>
    <w:lvl w:ilvl="0">
      <w:start w:val="1"/>
      <w:numFmt w:val="lowerLetter"/>
      <w:lvlText w:val="(%1)"/>
      <w:lvlJc w:val="left"/>
      <w:pPr>
        <w:ind w:left="720" w:hanging="360"/>
      </w:pPr>
      <w:rPr>
        <w:rFonts w:hint="default"/>
      </w:rPr>
    </w:lvl>
  </w:abstractNum>
  <w:abstractNum w:abstractNumId="119">
    <w:nsid w:val="7EB122C2"/>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FC74BC2"/>
    <w:multiLevelType w:val="hybridMultilevel"/>
    <w:tmpl w:val="0866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8"/>
  </w:num>
  <w:num w:numId="2">
    <w:abstractNumId w:val="83"/>
  </w:num>
  <w:num w:numId="3">
    <w:abstractNumId w:val="35"/>
  </w:num>
  <w:num w:numId="4">
    <w:abstractNumId w:val="77"/>
  </w:num>
  <w:num w:numId="5">
    <w:abstractNumId w:val="29"/>
  </w:num>
  <w:num w:numId="6">
    <w:abstractNumId w:val="89"/>
  </w:num>
  <w:num w:numId="7">
    <w:abstractNumId w:val="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5"/>
  </w:num>
  <w:num w:numId="1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8"/>
  </w:num>
  <w:num w:numId="15">
    <w:abstractNumId w:val="38"/>
  </w:num>
  <w:num w:numId="16">
    <w:abstractNumId w:val="115"/>
  </w:num>
  <w:num w:numId="17">
    <w:abstractNumId w:val="26"/>
  </w:num>
  <w:num w:numId="18">
    <w:abstractNumId w:val="86"/>
  </w:num>
  <w:num w:numId="19">
    <w:abstractNumId w:val="15"/>
  </w:num>
  <w:num w:numId="20">
    <w:abstractNumId w:val="11"/>
  </w:num>
  <w:num w:numId="21">
    <w:abstractNumId w:val="46"/>
    <w:lvlOverride w:ilvl="0">
      <w:lvl w:ilvl="0">
        <w:start w:val="1"/>
        <w:numFmt w:val="decimal"/>
        <w:pStyle w:val="SDMAppTitle"/>
        <w:lvlText w:val="Appendix %1."/>
        <w:lvlJc w:val="left"/>
        <w:pPr>
          <w:ind w:left="2126" w:hanging="2126"/>
        </w:pPr>
        <w:rPr>
          <w:rFonts w:hint="default"/>
        </w:rPr>
      </w:lvl>
    </w:lvlOverride>
  </w:num>
  <w:num w:numId="22">
    <w:abstractNumId w:val="14"/>
  </w:num>
  <w:num w:numId="23">
    <w:abstractNumId w:val="61"/>
  </w:num>
  <w:num w:numId="24">
    <w:abstractNumId w:val="21"/>
  </w:num>
  <w:num w:numId="25">
    <w:abstractNumId w:val="44"/>
  </w:num>
  <w:num w:numId="26">
    <w:abstractNumId w:val="28"/>
  </w:num>
  <w:num w:numId="27">
    <w:abstractNumId w:val="33"/>
  </w:num>
  <w:num w:numId="28">
    <w:abstractNumId w:val="47"/>
  </w:num>
  <w:num w:numId="29">
    <w:abstractNumId w:val="40"/>
  </w:num>
  <w:num w:numId="30">
    <w:abstractNumId w:val="16"/>
  </w:num>
  <w:num w:numId="31">
    <w:abstractNumId w:val="118"/>
  </w:num>
  <w:num w:numId="32">
    <w:abstractNumId w:val="106"/>
  </w:num>
  <w:num w:numId="33">
    <w:abstractNumId w:val="25"/>
  </w:num>
  <w:num w:numId="34">
    <w:abstractNumId w:val="76"/>
  </w:num>
  <w:num w:numId="35">
    <w:abstractNumId w:val="1"/>
  </w:num>
  <w:num w:numId="36">
    <w:abstractNumId w:val="95"/>
  </w:num>
  <w:num w:numId="37">
    <w:abstractNumId w:val="45"/>
  </w:num>
  <w:num w:numId="38">
    <w:abstractNumId w:val="98"/>
  </w:num>
  <w:num w:numId="39">
    <w:abstractNumId w:val="81"/>
  </w:num>
  <w:num w:numId="40">
    <w:abstractNumId w:val="51"/>
  </w:num>
  <w:num w:numId="41">
    <w:abstractNumId w:val="13"/>
  </w:num>
  <w:num w:numId="42">
    <w:abstractNumId w:val="116"/>
  </w:num>
  <w:num w:numId="43">
    <w:abstractNumId w:val="80"/>
  </w:num>
  <w:num w:numId="44">
    <w:abstractNumId w:val="31"/>
  </w:num>
  <w:num w:numId="45">
    <w:abstractNumId w:val="49"/>
  </w:num>
  <w:num w:numId="46">
    <w:abstractNumId w:val="119"/>
  </w:num>
  <w:num w:numId="47">
    <w:abstractNumId w:val="63"/>
  </w:num>
  <w:num w:numId="48">
    <w:abstractNumId w:val="75"/>
  </w:num>
  <w:num w:numId="49">
    <w:abstractNumId w:val="112"/>
  </w:num>
  <w:num w:numId="50">
    <w:abstractNumId w:val="111"/>
  </w:num>
  <w:num w:numId="51">
    <w:abstractNumId w:val="55"/>
  </w:num>
  <w:num w:numId="52">
    <w:abstractNumId w:val="114"/>
  </w:num>
  <w:num w:numId="53">
    <w:abstractNumId w:val="82"/>
  </w:num>
  <w:num w:numId="54">
    <w:abstractNumId w:val="107"/>
  </w:num>
  <w:num w:numId="55">
    <w:abstractNumId w:val="105"/>
  </w:num>
  <w:num w:numId="56">
    <w:abstractNumId w:val="99"/>
  </w:num>
  <w:num w:numId="57">
    <w:abstractNumId w:val="97"/>
  </w:num>
  <w:num w:numId="58">
    <w:abstractNumId w:val="18"/>
  </w:num>
  <w:num w:numId="59">
    <w:abstractNumId w:val="3"/>
  </w:num>
  <w:num w:numId="60">
    <w:abstractNumId w:val="56"/>
  </w:num>
  <w:num w:numId="61">
    <w:abstractNumId w:val="74"/>
  </w:num>
  <w:num w:numId="62">
    <w:abstractNumId w:val="84"/>
  </w:num>
  <w:num w:numId="63">
    <w:abstractNumId w:val="113"/>
  </w:num>
  <w:num w:numId="64">
    <w:abstractNumId w:val="34"/>
  </w:num>
  <w:num w:numId="65">
    <w:abstractNumId w:val="2"/>
  </w:num>
  <w:num w:numId="66">
    <w:abstractNumId w:val="96"/>
  </w:num>
  <w:num w:numId="67">
    <w:abstractNumId w:val="91"/>
  </w:num>
  <w:num w:numId="68">
    <w:abstractNumId w:val="120"/>
  </w:num>
  <w:num w:numId="69">
    <w:abstractNumId w:val="6"/>
  </w:num>
  <w:num w:numId="70">
    <w:abstractNumId w:val="104"/>
  </w:num>
  <w:num w:numId="71">
    <w:abstractNumId w:val="57"/>
  </w:num>
  <w:num w:numId="72">
    <w:abstractNumId w:val="70"/>
  </w:num>
  <w:num w:numId="73">
    <w:abstractNumId w:val="79"/>
  </w:num>
  <w:num w:numId="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9"/>
  </w:num>
  <w:num w:numId="7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6"/>
    <w:lvlOverride w:ilvl="0">
      <w:startOverride w:val="1"/>
      <w:lvl w:ilvl="0">
        <w:start w:val="1"/>
        <w:numFmt w:val="decimal"/>
        <w:pStyle w:val="SDMAppTitle"/>
        <w:lvlText w:val="Appendix %1."/>
        <w:lvlJc w:val="left"/>
        <w:pPr>
          <w:ind w:left="2126" w:hanging="2126"/>
        </w:pPr>
        <w:rPr>
          <w:rFonts w:hint="default"/>
        </w:rPr>
      </w:lvl>
    </w:lvlOverride>
    <w:lvlOverride w:ilvl="1">
      <w:startOverride w:val="1"/>
      <w:lvl w:ilvl="1">
        <w:start w:val="1"/>
        <w:numFmt w:val="decimal"/>
        <w:lvlText w:val=""/>
        <w:lvlJc w:val="left"/>
      </w:lvl>
    </w:lvlOverride>
    <w:lvlOverride w:ilvl="2">
      <w:startOverride w:val="1"/>
      <w:lvl w:ilvl="2">
        <w:start w:val="1"/>
        <w:numFmt w:val="decimal"/>
        <w:pStyle w:val="SDMApp2"/>
        <w:lvlText w:val=""/>
        <w:lvlJc w:val="left"/>
      </w:lvl>
    </w:lvlOverride>
    <w:lvlOverride w:ilvl="3">
      <w:startOverride w:val="1"/>
      <w:lvl w:ilvl="3">
        <w:start w:val="1"/>
        <w:numFmt w:val="decimal"/>
        <w:pStyle w:val="SDMApp3"/>
        <w:lvlText w:val=""/>
        <w:lvlJc w:val="left"/>
      </w:lvl>
    </w:lvlOverride>
    <w:lvlOverride w:ilvl="4">
      <w:startOverride w:val="1"/>
      <w:lvl w:ilvl="4">
        <w:start w:val="1"/>
        <w:numFmt w:val="decimal"/>
        <w:pStyle w:val="SDMApp4"/>
        <w:lvlText w:val=""/>
        <w:lvlJc w:val="left"/>
      </w:lvl>
    </w:lvlOverride>
    <w:lvlOverride w:ilvl="5">
      <w:startOverride w:val="1"/>
      <w:lvl w:ilvl="5">
        <w:start w:val="1"/>
        <w:numFmt w:val="decimal"/>
        <w:pStyle w:val="SDMApp5"/>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79">
    <w:abstractNumId w:val="46"/>
  </w:num>
  <w:num w:numId="80">
    <w:abstractNumId w:val="110"/>
  </w:num>
  <w:num w:numId="81">
    <w:abstractNumId w:val="50"/>
  </w:num>
  <w:num w:numId="82">
    <w:abstractNumId w:val="73"/>
  </w:num>
  <w:num w:numId="83">
    <w:abstractNumId w:val="60"/>
  </w:num>
  <w:num w:numId="84">
    <w:abstractNumId w:val="102"/>
  </w:num>
  <w:num w:numId="85">
    <w:abstractNumId w:val="93"/>
  </w:num>
  <w:num w:numId="86">
    <w:abstractNumId w:val="53"/>
  </w:num>
  <w:num w:numId="87">
    <w:abstractNumId w:val="117"/>
  </w:num>
  <w:num w:numId="88">
    <w:abstractNumId w:val="66"/>
  </w:num>
  <w:num w:numId="89">
    <w:abstractNumId w:val="100"/>
  </w:num>
  <w:num w:numId="90">
    <w:abstractNumId w:val="41"/>
  </w:num>
  <w:num w:numId="91">
    <w:abstractNumId w:val="22"/>
  </w:num>
  <w:num w:numId="92">
    <w:abstractNumId w:val="10"/>
  </w:num>
  <w:num w:numId="93">
    <w:abstractNumId w:val="72"/>
  </w:num>
  <w:num w:numId="94">
    <w:abstractNumId w:val="64"/>
  </w:num>
  <w:num w:numId="95">
    <w:abstractNumId w:val="85"/>
  </w:num>
  <w:num w:numId="96">
    <w:abstractNumId w:val="103"/>
    <w:lvlOverride w:ilvl="0">
      <w:lvl w:ilvl="0">
        <w:start w:val="1"/>
        <w:numFmt w:val="upperLetter"/>
        <w:lvlText w:val="SECTION %1."/>
        <w:lvlJc w:val="left"/>
        <w:pPr>
          <w:tabs>
            <w:tab w:val="num" w:pos="2835"/>
          </w:tabs>
          <w:ind w:left="1729" w:hanging="172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decimal"/>
        <w:lvlText w:val="%1.%2.%3."/>
        <w:lvlJc w:val="left"/>
        <w:pPr>
          <w:ind w:left="709" w:hanging="709"/>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7">
    <w:abstractNumId w:val="101"/>
  </w:num>
  <w:num w:numId="98">
    <w:abstractNumId w:val="76"/>
  </w:num>
  <w:num w:numId="99">
    <w:abstractNumId w:val="76"/>
  </w:num>
  <w:num w:numId="100">
    <w:abstractNumId w:val="76"/>
  </w:num>
  <w:num w:numId="101">
    <w:abstractNumId w:val="1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2004" w:allStyles="0" w:customStyles="0" w:latentStyles="1" w:stylesInUse="0" w:headingStyles="0" w:numberingStyles="0" w:tableStyles="0" w:directFormattingOnRuns="0" w:directFormattingOnParagraphs="0" w:directFormattingOnNumbering="0" w:directFormattingOnTables="0" w:clearFormatting="0" w:top3HeadingStyles="1" w:visibleStyles="0" w:alternateStyleNames="0"/>
  <w:defaultTabStop w:val="709"/>
  <w:drawingGridHorizontalSpacing w:val="110"/>
  <w:drawingGridVerticalSpacing w:val="299"/>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694"/>
    <w:rsid w:val="000012E9"/>
    <w:rsid w:val="000017C8"/>
    <w:rsid w:val="00002694"/>
    <w:rsid w:val="00003F80"/>
    <w:rsid w:val="0001073B"/>
    <w:rsid w:val="0001110F"/>
    <w:rsid w:val="0001251E"/>
    <w:rsid w:val="00012DDB"/>
    <w:rsid w:val="00013323"/>
    <w:rsid w:val="00013330"/>
    <w:rsid w:val="00013F70"/>
    <w:rsid w:val="000167E4"/>
    <w:rsid w:val="0002035A"/>
    <w:rsid w:val="00021AD8"/>
    <w:rsid w:val="00022A60"/>
    <w:rsid w:val="0002377D"/>
    <w:rsid w:val="00024C9D"/>
    <w:rsid w:val="000250D2"/>
    <w:rsid w:val="000257B0"/>
    <w:rsid w:val="00026099"/>
    <w:rsid w:val="00030C08"/>
    <w:rsid w:val="00032453"/>
    <w:rsid w:val="000343F5"/>
    <w:rsid w:val="000361DB"/>
    <w:rsid w:val="0003624C"/>
    <w:rsid w:val="00036406"/>
    <w:rsid w:val="0003709F"/>
    <w:rsid w:val="0004019F"/>
    <w:rsid w:val="0004112F"/>
    <w:rsid w:val="000412E2"/>
    <w:rsid w:val="00041737"/>
    <w:rsid w:val="00041E3F"/>
    <w:rsid w:val="0004270B"/>
    <w:rsid w:val="00045030"/>
    <w:rsid w:val="00045655"/>
    <w:rsid w:val="0004606A"/>
    <w:rsid w:val="000501E2"/>
    <w:rsid w:val="000502D5"/>
    <w:rsid w:val="000529A2"/>
    <w:rsid w:val="000530C3"/>
    <w:rsid w:val="00054CE4"/>
    <w:rsid w:val="00055154"/>
    <w:rsid w:val="00061799"/>
    <w:rsid w:val="00064651"/>
    <w:rsid w:val="00064735"/>
    <w:rsid w:val="000666DF"/>
    <w:rsid w:val="00067730"/>
    <w:rsid w:val="0007034A"/>
    <w:rsid w:val="000711FC"/>
    <w:rsid w:val="00071E89"/>
    <w:rsid w:val="00077241"/>
    <w:rsid w:val="000778FC"/>
    <w:rsid w:val="00080741"/>
    <w:rsid w:val="000816FC"/>
    <w:rsid w:val="00082C21"/>
    <w:rsid w:val="00085C57"/>
    <w:rsid w:val="00085FC0"/>
    <w:rsid w:val="0008667B"/>
    <w:rsid w:val="00086D83"/>
    <w:rsid w:val="0008783C"/>
    <w:rsid w:val="000878E7"/>
    <w:rsid w:val="00090954"/>
    <w:rsid w:val="00094043"/>
    <w:rsid w:val="000946DB"/>
    <w:rsid w:val="00094F24"/>
    <w:rsid w:val="0009730B"/>
    <w:rsid w:val="000978C2"/>
    <w:rsid w:val="000A200C"/>
    <w:rsid w:val="000A2684"/>
    <w:rsid w:val="000A3021"/>
    <w:rsid w:val="000A35EE"/>
    <w:rsid w:val="000A56B7"/>
    <w:rsid w:val="000A5F8A"/>
    <w:rsid w:val="000A699E"/>
    <w:rsid w:val="000B2288"/>
    <w:rsid w:val="000B2703"/>
    <w:rsid w:val="000B2E8C"/>
    <w:rsid w:val="000B4312"/>
    <w:rsid w:val="000B4A77"/>
    <w:rsid w:val="000B5955"/>
    <w:rsid w:val="000B6574"/>
    <w:rsid w:val="000B66D8"/>
    <w:rsid w:val="000B6A28"/>
    <w:rsid w:val="000B7458"/>
    <w:rsid w:val="000B7ED9"/>
    <w:rsid w:val="000C01EC"/>
    <w:rsid w:val="000C0FBF"/>
    <w:rsid w:val="000C178D"/>
    <w:rsid w:val="000C19B3"/>
    <w:rsid w:val="000C204A"/>
    <w:rsid w:val="000C486C"/>
    <w:rsid w:val="000C492F"/>
    <w:rsid w:val="000C7BBC"/>
    <w:rsid w:val="000D1878"/>
    <w:rsid w:val="000D5C6C"/>
    <w:rsid w:val="000D6364"/>
    <w:rsid w:val="000D7938"/>
    <w:rsid w:val="000E0F3A"/>
    <w:rsid w:val="000E2159"/>
    <w:rsid w:val="000E24D8"/>
    <w:rsid w:val="000E2BA7"/>
    <w:rsid w:val="000E338E"/>
    <w:rsid w:val="000E41CC"/>
    <w:rsid w:val="000E7AE4"/>
    <w:rsid w:val="000E7F12"/>
    <w:rsid w:val="000F1316"/>
    <w:rsid w:val="000F290A"/>
    <w:rsid w:val="000F3F23"/>
    <w:rsid w:val="000F50E4"/>
    <w:rsid w:val="000F5C2F"/>
    <w:rsid w:val="000F74B6"/>
    <w:rsid w:val="00101BAA"/>
    <w:rsid w:val="001035D8"/>
    <w:rsid w:val="001037A8"/>
    <w:rsid w:val="00104A26"/>
    <w:rsid w:val="00104D01"/>
    <w:rsid w:val="00107354"/>
    <w:rsid w:val="0011063E"/>
    <w:rsid w:val="00112DAC"/>
    <w:rsid w:val="00113779"/>
    <w:rsid w:val="00113E3A"/>
    <w:rsid w:val="00114BD8"/>
    <w:rsid w:val="0011503B"/>
    <w:rsid w:val="00117D4D"/>
    <w:rsid w:val="00117E4C"/>
    <w:rsid w:val="00121F74"/>
    <w:rsid w:val="00124C6D"/>
    <w:rsid w:val="001268FC"/>
    <w:rsid w:val="001305E8"/>
    <w:rsid w:val="00130BCF"/>
    <w:rsid w:val="00130FE6"/>
    <w:rsid w:val="001311BF"/>
    <w:rsid w:val="00136776"/>
    <w:rsid w:val="00136850"/>
    <w:rsid w:val="0013716C"/>
    <w:rsid w:val="001372D2"/>
    <w:rsid w:val="00137EE9"/>
    <w:rsid w:val="001404CC"/>
    <w:rsid w:val="0014207D"/>
    <w:rsid w:val="001429D1"/>
    <w:rsid w:val="001458D2"/>
    <w:rsid w:val="00145A49"/>
    <w:rsid w:val="00146EBD"/>
    <w:rsid w:val="00151740"/>
    <w:rsid w:val="0015175E"/>
    <w:rsid w:val="00152EB5"/>
    <w:rsid w:val="0015333E"/>
    <w:rsid w:val="001540C3"/>
    <w:rsid w:val="00156D75"/>
    <w:rsid w:val="001616F4"/>
    <w:rsid w:val="00161C87"/>
    <w:rsid w:val="00163176"/>
    <w:rsid w:val="0016535E"/>
    <w:rsid w:val="00165EE2"/>
    <w:rsid w:val="00165F79"/>
    <w:rsid w:val="00166CCD"/>
    <w:rsid w:val="0016739F"/>
    <w:rsid w:val="0016770C"/>
    <w:rsid w:val="00170A2C"/>
    <w:rsid w:val="0017125D"/>
    <w:rsid w:val="00173271"/>
    <w:rsid w:val="00180982"/>
    <w:rsid w:val="00180A64"/>
    <w:rsid w:val="0018127F"/>
    <w:rsid w:val="00183804"/>
    <w:rsid w:val="0018398F"/>
    <w:rsid w:val="00185565"/>
    <w:rsid w:val="00186342"/>
    <w:rsid w:val="0018663F"/>
    <w:rsid w:val="00190521"/>
    <w:rsid w:val="0019199F"/>
    <w:rsid w:val="0019251D"/>
    <w:rsid w:val="00195EBE"/>
    <w:rsid w:val="00196C0E"/>
    <w:rsid w:val="00197265"/>
    <w:rsid w:val="00197D5A"/>
    <w:rsid w:val="001A3551"/>
    <w:rsid w:val="001A43E7"/>
    <w:rsid w:val="001A6050"/>
    <w:rsid w:val="001A686B"/>
    <w:rsid w:val="001B2070"/>
    <w:rsid w:val="001B283F"/>
    <w:rsid w:val="001B35F2"/>
    <w:rsid w:val="001B53C6"/>
    <w:rsid w:val="001C0B94"/>
    <w:rsid w:val="001C13E2"/>
    <w:rsid w:val="001C1E52"/>
    <w:rsid w:val="001C46C6"/>
    <w:rsid w:val="001C4CC4"/>
    <w:rsid w:val="001C4F22"/>
    <w:rsid w:val="001C6370"/>
    <w:rsid w:val="001C658F"/>
    <w:rsid w:val="001C68ED"/>
    <w:rsid w:val="001C7318"/>
    <w:rsid w:val="001D0762"/>
    <w:rsid w:val="001D08B5"/>
    <w:rsid w:val="001D15B4"/>
    <w:rsid w:val="001D1804"/>
    <w:rsid w:val="001D2D2B"/>
    <w:rsid w:val="001D4146"/>
    <w:rsid w:val="001D4D37"/>
    <w:rsid w:val="001E269F"/>
    <w:rsid w:val="001E4FCC"/>
    <w:rsid w:val="001E5A27"/>
    <w:rsid w:val="001E6F87"/>
    <w:rsid w:val="001E7C1B"/>
    <w:rsid w:val="001F0F13"/>
    <w:rsid w:val="001F23DA"/>
    <w:rsid w:val="001F259B"/>
    <w:rsid w:val="001F44AB"/>
    <w:rsid w:val="001F47C6"/>
    <w:rsid w:val="001F4949"/>
    <w:rsid w:val="001F4AED"/>
    <w:rsid w:val="001F5F63"/>
    <w:rsid w:val="001F64F0"/>
    <w:rsid w:val="001F7034"/>
    <w:rsid w:val="001F718E"/>
    <w:rsid w:val="0020142B"/>
    <w:rsid w:val="00201BBB"/>
    <w:rsid w:val="0020249F"/>
    <w:rsid w:val="00206F7C"/>
    <w:rsid w:val="002077D3"/>
    <w:rsid w:val="00211BCE"/>
    <w:rsid w:val="00214F11"/>
    <w:rsid w:val="002154EF"/>
    <w:rsid w:val="002158D4"/>
    <w:rsid w:val="00216DB5"/>
    <w:rsid w:val="002172CC"/>
    <w:rsid w:val="00220A70"/>
    <w:rsid w:val="00222004"/>
    <w:rsid w:val="00222683"/>
    <w:rsid w:val="0022626F"/>
    <w:rsid w:val="002306EE"/>
    <w:rsid w:val="00230E1D"/>
    <w:rsid w:val="002314D3"/>
    <w:rsid w:val="00231CD6"/>
    <w:rsid w:val="00232317"/>
    <w:rsid w:val="00232334"/>
    <w:rsid w:val="002325CB"/>
    <w:rsid w:val="00232709"/>
    <w:rsid w:val="00234A91"/>
    <w:rsid w:val="00235ACD"/>
    <w:rsid w:val="00235C85"/>
    <w:rsid w:val="00237BEA"/>
    <w:rsid w:val="00240362"/>
    <w:rsid w:val="00240E42"/>
    <w:rsid w:val="0024142D"/>
    <w:rsid w:val="002420F1"/>
    <w:rsid w:val="0024393A"/>
    <w:rsid w:val="00243FEF"/>
    <w:rsid w:val="002459A2"/>
    <w:rsid w:val="002466F3"/>
    <w:rsid w:val="002467B4"/>
    <w:rsid w:val="00247D0A"/>
    <w:rsid w:val="0025172F"/>
    <w:rsid w:val="00251799"/>
    <w:rsid w:val="00251A2B"/>
    <w:rsid w:val="002525BD"/>
    <w:rsid w:val="00255B85"/>
    <w:rsid w:val="00255E29"/>
    <w:rsid w:val="002566DE"/>
    <w:rsid w:val="0025789E"/>
    <w:rsid w:val="002616D8"/>
    <w:rsid w:val="00262F11"/>
    <w:rsid w:val="00264CD3"/>
    <w:rsid w:val="00265308"/>
    <w:rsid w:val="00265CAF"/>
    <w:rsid w:val="00270FD0"/>
    <w:rsid w:val="00271B7A"/>
    <w:rsid w:val="002731B4"/>
    <w:rsid w:val="002745B5"/>
    <w:rsid w:val="00275BA5"/>
    <w:rsid w:val="00276140"/>
    <w:rsid w:val="00276293"/>
    <w:rsid w:val="00276366"/>
    <w:rsid w:val="00276EAB"/>
    <w:rsid w:val="00282770"/>
    <w:rsid w:val="00284FAB"/>
    <w:rsid w:val="0028559A"/>
    <w:rsid w:val="0028603D"/>
    <w:rsid w:val="00286E94"/>
    <w:rsid w:val="00290E45"/>
    <w:rsid w:val="0029199C"/>
    <w:rsid w:val="002923A7"/>
    <w:rsid w:val="0029335D"/>
    <w:rsid w:val="00293B78"/>
    <w:rsid w:val="002953FF"/>
    <w:rsid w:val="00297D6C"/>
    <w:rsid w:val="00297E9B"/>
    <w:rsid w:val="002A1002"/>
    <w:rsid w:val="002A1965"/>
    <w:rsid w:val="002A2597"/>
    <w:rsid w:val="002A421A"/>
    <w:rsid w:val="002A4341"/>
    <w:rsid w:val="002A5E27"/>
    <w:rsid w:val="002A64CD"/>
    <w:rsid w:val="002A679C"/>
    <w:rsid w:val="002A6B10"/>
    <w:rsid w:val="002A6C7E"/>
    <w:rsid w:val="002A6FE1"/>
    <w:rsid w:val="002A7147"/>
    <w:rsid w:val="002A794B"/>
    <w:rsid w:val="002A7FE3"/>
    <w:rsid w:val="002B15D3"/>
    <w:rsid w:val="002B45F1"/>
    <w:rsid w:val="002B4AD4"/>
    <w:rsid w:val="002B5289"/>
    <w:rsid w:val="002B52AE"/>
    <w:rsid w:val="002C090E"/>
    <w:rsid w:val="002C0DFF"/>
    <w:rsid w:val="002C1322"/>
    <w:rsid w:val="002C1C8C"/>
    <w:rsid w:val="002C1CDB"/>
    <w:rsid w:val="002C2773"/>
    <w:rsid w:val="002C2F73"/>
    <w:rsid w:val="002C4B0E"/>
    <w:rsid w:val="002C51D6"/>
    <w:rsid w:val="002C6F8E"/>
    <w:rsid w:val="002C77C8"/>
    <w:rsid w:val="002D08BD"/>
    <w:rsid w:val="002D0DDA"/>
    <w:rsid w:val="002D22A4"/>
    <w:rsid w:val="002D26D5"/>
    <w:rsid w:val="002D4AF3"/>
    <w:rsid w:val="002D78E8"/>
    <w:rsid w:val="002E0404"/>
    <w:rsid w:val="002E0BCA"/>
    <w:rsid w:val="002E1AE5"/>
    <w:rsid w:val="002E2D73"/>
    <w:rsid w:val="002E3112"/>
    <w:rsid w:val="002E5551"/>
    <w:rsid w:val="002E62E7"/>
    <w:rsid w:val="002E7F6C"/>
    <w:rsid w:val="002F2FBA"/>
    <w:rsid w:val="002F63B3"/>
    <w:rsid w:val="002F78EA"/>
    <w:rsid w:val="002F7EEF"/>
    <w:rsid w:val="00300FFA"/>
    <w:rsid w:val="003022B3"/>
    <w:rsid w:val="00305107"/>
    <w:rsid w:val="00305230"/>
    <w:rsid w:val="003060EB"/>
    <w:rsid w:val="003079E8"/>
    <w:rsid w:val="00307B99"/>
    <w:rsid w:val="00310498"/>
    <w:rsid w:val="0031172F"/>
    <w:rsid w:val="003129FF"/>
    <w:rsid w:val="003141C0"/>
    <w:rsid w:val="0031625C"/>
    <w:rsid w:val="00317878"/>
    <w:rsid w:val="00320A06"/>
    <w:rsid w:val="00320A3B"/>
    <w:rsid w:val="00322687"/>
    <w:rsid w:val="00322F88"/>
    <w:rsid w:val="00323D3C"/>
    <w:rsid w:val="00323EB7"/>
    <w:rsid w:val="00324423"/>
    <w:rsid w:val="00324F42"/>
    <w:rsid w:val="0032684E"/>
    <w:rsid w:val="003275E5"/>
    <w:rsid w:val="00331BC1"/>
    <w:rsid w:val="00336916"/>
    <w:rsid w:val="00340A07"/>
    <w:rsid w:val="00340DC8"/>
    <w:rsid w:val="00344745"/>
    <w:rsid w:val="003449F1"/>
    <w:rsid w:val="003476B9"/>
    <w:rsid w:val="00352A01"/>
    <w:rsid w:val="00352DC1"/>
    <w:rsid w:val="00353EA4"/>
    <w:rsid w:val="003561E1"/>
    <w:rsid w:val="00356701"/>
    <w:rsid w:val="0035720C"/>
    <w:rsid w:val="003575A6"/>
    <w:rsid w:val="0036016C"/>
    <w:rsid w:val="00362F98"/>
    <w:rsid w:val="00363316"/>
    <w:rsid w:val="003653B9"/>
    <w:rsid w:val="00367439"/>
    <w:rsid w:val="003711A0"/>
    <w:rsid w:val="0037136E"/>
    <w:rsid w:val="003716E0"/>
    <w:rsid w:val="00371D3C"/>
    <w:rsid w:val="00371DD1"/>
    <w:rsid w:val="003728F8"/>
    <w:rsid w:val="00372F01"/>
    <w:rsid w:val="003731E3"/>
    <w:rsid w:val="003734CD"/>
    <w:rsid w:val="0037376B"/>
    <w:rsid w:val="003752EF"/>
    <w:rsid w:val="00375932"/>
    <w:rsid w:val="00375E2F"/>
    <w:rsid w:val="00376E61"/>
    <w:rsid w:val="003773DB"/>
    <w:rsid w:val="0038086A"/>
    <w:rsid w:val="00380B71"/>
    <w:rsid w:val="003812E8"/>
    <w:rsid w:val="0038214E"/>
    <w:rsid w:val="0038310C"/>
    <w:rsid w:val="00383C3A"/>
    <w:rsid w:val="00383FC9"/>
    <w:rsid w:val="003861C6"/>
    <w:rsid w:val="00387858"/>
    <w:rsid w:val="003921E0"/>
    <w:rsid w:val="003937C4"/>
    <w:rsid w:val="00394C0C"/>
    <w:rsid w:val="00397089"/>
    <w:rsid w:val="003973F5"/>
    <w:rsid w:val="003979A5"/>
    <w:rsid w:val="003A066F"/>
    <w:rsid w:val="003A0A14"/>
    <w:rsid w:val="003A0AD7"/>
    <w:rsid w:val="003A0D28"/>
    <w:rsid w:val="003A20DE"/>
    <w:rsid w:val="003A30AC"/>
    <w:rsid w:val="003A366C"/>
    <w:rsid w:val="003A3860"/>
    <w:rsid w:val="003A42A8"/>
    <w:rsid w:val="003A4307"/>
    <w:rsid w:val="003A458E"/>
    <w:rsid w:val="003A46F9"/>
    <w:rsid w:val="003A748F"/>
    <w:rsid w:val="003B2340"/>
    <w:rsid w:val="003B2C1E"/>
    <w:rsid w:val="003B4F37"/>
    <w:rsid w:val="003B5D62"/>
    <w:rsid w:val="003B6B8E"/>
    <w:rsid w:val="003B778C"/>
    <w:rsid w:val="003B7C24"/>
    <w:rsid w:val="003C07AA"/>
    <w:rsid w:val="003C10B0"/>
    <w:rsid w:val="003C1B7C"/>
    <w:rsid w:val="003C3474"/>
    <w:rsid w:val="003C3529"/>
    <w:rsid w:val="003C51E6"/>
    <w:rsid w:val="003C7598"/>
    <w:rsid w:val="003D3568"/>
    <w:rsid w:val="003D43AA"/>
    <w:rsid w:val="003D5B7F"/>
    <w:rsid w:val="003D6E5C"/>
    <w:rsid w:val="003D7086"/>
    <w:rsid w:val="003D7C0A"/>
    <w:rsid w:val="003E1FC1"/>
    <w:rsid w:val="003E4E08"/>
    <w:rsid w:val="003F0E03"/>
    <w:rsid w:val="003F1444"/>
    <w:rsid w:val="003F18CF"/>
    <w:rsid w:val="003F1BB2"/>
    <w:rsid w:val="003F2E91"/>
    <w:rsid w:val="003F40BF"/>
    <w:rsid w:val="003F48FA"/>
    <w:rsid w:val="003F6680"/>
    <w:rsid w:val="00400D21"/>
    <w:rsid w:val="00402C58"/>
    <w:rsid w:val="00403802"/>
    <w:rsid w:val="00403C44"/>
    <w:rsid w:val="00410671"/>
    <w:rsid w:val="00410B59"/>
    <w:rsid w:val="00413C75"/>
    <w:rsid w:val="00413DBE"/>
    <w:rsid w:val="004153E8"/>
    <w:rsid w:val="00416E12"/>
    <w:rsid w:val="004171DF"/>
    <w:rsid w:val="00420C02"/>
    <w:rsid w:val="00421580"/>
    <w:rsid w:val="004249D2"/>
    <w:rsid w:val="00424FC0"/>
    <w:rsid w:val="00425135"/>
    <w:rsid w:val="00425DAF"/>
    <w:rsid w:val="004263D3"/>
    <w:rsid w:val="0043017E"/>
    <w:rsid w:val="004316A6"/>
    <w:rsid w:val="00431A31"/>
    <w:rsid w:val="00431C2A"/>
    <w:rsid w:val="0043219C"/>
    <w:rsid w:val="00436418"/>
    <w:rsid w:val="00437AAD"/>
    <w:rsid w:val="004422E4"/>
    <w:rsid w:val="004444B2"/>
    <w:rsid w:val="00444E2D"/>
    <w:rsid w:val="004479A6"/>
    <w:rsid w:val="00451C39"/>
    <w:rsid w:val="00454E1E"/>
    <w:rsid w:val="00457294"/>
    <w:rsid w:val="004616D2"/>
    <w:rsid w:val="00461BEC"/>
    <w:rsid w:val="00462A39"/>
    <w:rsid w:val="004636C9"/>
    <w:rsid w:val="0046469D"/>
    <w:rsid w:val="00464E14"/>
    <w:rsid w:val="00464F58"/>
    <w:rsid w:val="004655D4"/>
    <w:rsid w:val="00466251"/>
    <w:rsid w:val="00470EF6"/>
    <w:rsid w:val="00471B7F"/>
    <w:rsid w:val="00475D28"/>
    <w:rsid w:val="00475D8C"/>
    <w:rsid w:val="00475FE0"/>
    <w:rsid w:val="00476262"/>
    <w:rsid w:val="004766B8"/>
    <w:rsid w:val="00477731"/>
    <w:rsid w:val="004802DF"/>
    <w:rsid w:val="00480572"/>
    <w:rsid w:val="00480DEF"/>
    <w:rsid w:val="00481725"/>
    <w:rsid w:val="004841F2"/>
    <w:rsid w:val="0049070F"/>
    <w:rsid w:val="004911DF"/>
    <w:rsid w:val="004919C8"/>
    <w:rsid w:val="00491B10"/>
    <w:rsid w:val="0049223F"/>
    <w:rsid w:val="004926E1"/>
    <w:rsid w:val="00494BFE"/>
    <w:rsid w:val="00495B27"/>
    <w:rsid w:val="00495FE8"/>
    <w:rsid w:val="004A1835"/>
    <w:rsid w:val="004A1AA0"/>
    <w:rsid w:val="004A24D9"/>
    <w:rsid w:val="004A3167"/>
    <w:rsid w:val="004A3F8A"/>
    <w:rsid w:val="004A6836"/>
    <w:rsid w:val="004A75FE"/>
    <w:rsid w:val="004B2373"/>
    <w:rsid w:val="004B38F8"/>
    <w:rsid w:val="004B56C6"/>
    <w:rsid w:val="004B5B03"/>
    <w:rsid w:val="004B638C"/>
    <w:rsid w:val="004C035F"/>
    <w:rsid w:val="004C0CD7"/>
    <w:rsid w:val="004C0F98"/>
    <w:rsid w:val="004C3EF3"/>
    <w:rsid w:val="004C5CC8"/>
    <w:rsid w:val="004D359C"/>
    <w:rsid w:val="004D3EC3"/>
    <w:rsid w:val="004D7041"/>
    <w:rsid w:val="004D73E0"/>
    <w:rsid w:val="004D7CE8"/>
    <w:rsid w:val="004D7EE4"/>
    <w:rsid w:val="004D7FE3"/>
    <w:rsid w:val="004E025A"/>
    <w:rsid w:val="004E0FF8"/>
    <w:rsid w:val="004E1323"/>
    <w:rsid w:val="004E1C64"/>
    <w:rsid w:val="004E1CCF"/>
    <w:rsid w:val="004E4120"/>
    <w:rsid w:val="004E4D35"/>
    <w:rsid w:val="004E5F38"/>
    <w:rsid w:val="004E62AC"/>
    <w:rsid w:val="004E6E25"/>
    <w:rsid w:val="004E777A"/>
    <w:rsid w:val="004F0EAB"/>
    <w:rsid w:val="004F200F"/>
    <w:rsid w:val="004F2727"/>
    <w:rsid w:val="004F2B0A"/>
    <w:rsid w:val="004F2D5B"/>
    <w:rsid w:val="004F5B4B"/>
    <w:rsid w:val="00501C13"/>
    <w:rsid w:val="0050267F"/>
    <w:rsid w:val="0050340B"/>
    <w:rsid w:val="005050A2"/>
    <w:rsid w:val="00507AE0"/>
    <w:rsid w:val="005123ED"/>
    <w:rsid w:val="00517A51"/>
    <w:rsid w:val="005204FA"/>
    <w:rsid w:val="00520A29"/>
    <w:rsid w:val="00521EB4"/>
    <w:rsid w:val="00521EC0"/>
    <w:rsid w:val="005220C0"/>
    <w:rsid w:val="00522336"/>
    <w:rsid w:val="005232F6"/>
    <w:rsid w:val="00524796"/>
    <w:rsid w:val="005252B5"/>
    <w:rsid w:val="00525FFC"/>
    <w:rsid w:val="005260FE"/>
    <w:rsid w:val="005268E0"/>
    <w:rsid w:val="00526BC3"/>
    <w:rsid w:val="00527549"/>
    <w:rsid w:val="00531B17"/>
    <w:rsid w:val="00531F4F"/>
    <w:rsid w:val="0053333B"/>
    <w:rsid w:val="00533BE5"/>
    <w:rsid w:val="005341A1"/>
    <w:rsid w:val="00535D48"/>
    <w:rsid w:val="00536564"/>
    <w:rsid w:val="00536D76"/>
    <w:rsid w:val="00537193"/>
    <w:rsid w:val="005412CF"/>
    <w:rsid w:val="00542CF2"/>
    <w:rsid w:val="00542EDA"/>
    <w:rsid w:val="00543FEF"/>
    <w:rsid w:val="005441CD"/>
    <w:rsid w:val="0054432C"/>
    <w:rsid w:val="00544CC3"/>
    <w:rsid w:val="005462CE"/>
    <w:rsid w:val="00546BBB"/>
    <w:rsid w:val="00546C22"/>
    <w:rsid w:val="00547614"/>
    <w:rsid w:val="0055019F"/>
    <w:rsid w:val="00550335"/>
    <w:rsid w:val="0055180C"/>
    <w:rsid w:val="0055271D"/>
    <w:rsid w:val="00552A7F"/>
    <w:rsid w:val="00552E6A"/>
    <w:rsid w:val="0055389A"/>
    <w:rsid w:val="005559BD"/>
    <w:rsid w:val="00556AFF"/>
    <w:rsid w:val="00560ED1"/>
    <w:rsid w:val="005615FB"/>
    <w:rsid w:val="0056362F"/>
    <w:rsid w:val="00563B18"/>
    <w:rsid w:val="0056436B"/>
    <w:rsid w:val="005648A8"/>
    <w:rsid w:val="0056562B"/>
    <w:rsid w:val="00565942"/>
    <w:rsid w:val="00567987"/>
    <w:rsid w:val="005708A4"/>
    <w:rsid w:val="00571B46"/>
    <w:rsid w:val="005751E8"/>
    <w:rsid w:val="00575FF6"/>
    <w:rsid w:val="00577C3A"/>
    <w:rsid w:val="00580D08"/>
    <w:rsid w:val="00581A8A"/>
    <w:rsid w:val="00581FDC"/>
    <w:rsid w:val="00582317"/>
    <w:rsid w:val="00582885"/>
    <w:rsid w:val="00583605"/>
    <w:rsid w:val="005846A3"/>
    <w:rsid w:val="0058576F"/>
    <w:rsid w:val="00585AD7"/>
    <w:rsid w:val="005866AC"/>
    <w:rsid w:val="00587E07"/>
    <w:rsid w:val="005906AD"/>
    <w:rsid w:val="00590989"/>
    <w:rsid w:val="00592266"/>
    <w:rsid w:val="00592839"/>
    <w:rsid w:val="005948DF"/>
    <w:rsid w:val="00597671"/>
    <w:rsid w:val="005A1914"/>
    <w:rsid w:val="005A5613"/>
    <w:rsid w:val="005A68D6"/>
    <w:rsid w:val="005B3B68"/>
    <w:rsid w:val="005B6B51"/>
    <w:rsid w:val="005B6F99"/>
    <w:rsid w:val="005C0ACD"/>
    <w:rsid w:val="005C23D5"/>
    <w:rsid w:val="005C3CDA"/>
    <w:rsid w:val="005C4D22"/>
    <w:rsid w:val="005D0749"/>
    <w:rsid w:val="005D0CBF"/>
    <w:rsid w:val="005D1B0C"/>
    <w:rsid w:val="005D1C8F"/>
    <w:rsid w:val="005D48AD"/>
    <w:rsid w:val="005D5345"/>
    <w:rsid w:val="005D5F10"/>
    <w:rsid w:val="005E0263"/>
    <w:rsid w:val="005E07F9"/>
    <w:rsid w:val="005E0A31"/>
    <w:rsid w:val="005E608C"/>
    <w:rsid w:val="005E660E"/>
    <w:rsid w:val="005E73C2"/>
    <w:rsid w:val="005E7590"/>
    <w:rsid w:val="005E7D72"/>
    <w:rsid w:val="005F0660"/>
    <w:rsid w:val="005F0B1C"/>
    <w:rsid w:val="005F10FF"/>
    <w:rsid w:val="005F1736"/>
    <w:rsid w:val="005F2826"/>
    <w:rsid w:val="005F341B"/>
    <w:rsid w:val="005F45BC"/>
    <w:rsid w:val="005F4EEE"/>
    <w:rsid w:val="005F500B"/>
    <w:rsid w:val="005F5965"/>
    <w:rsid w:val="006032F5"/>
    <w:rsid w:val="00603CEC"/>
    <w:rsid w:val="00603F8A"/>
    <w:rsid w:val="006040DC"/>
    <w:rsid w:val="00605E11"/>
    <w:rsid w:val="00605F0B"/>
    <w:rsid w:val="00606374"/>
    <w:rsid w:val="00606974"/>
    <w:rsid w:val="00606DB0"/>
    <w:rsid w:val="00610CD3"/>
    <w:rsid w:val="00611C98"/>
    <w:rsid w:val="0061401C"/>
    <w:rsid w:val="006147B1"/>
    <w:rsid w:val="00615F2A"/>
    <w:rsid w:val="00621B0C"/>
    <w:rsid w:val="00623386"/>
    <w:rsid w:val="00630466"/>
    <w:rsid w:val="006309D5"/>
    <w:rsid w:val="00633419"/>
    <w:rsid w:val="00633992"/>
    <w:rsid w:val="006341D7"/>
    <w:rsid w:val="0063427B"/>
    <w:rsid w:val="00636ABB"/>
    <w:rsid w:val="00642992"/>
    <w:rsid w:val="00642BED"/>
    <w:rsid w:val="006435F2"/>
    <w:rsid w:val="006439ED"/>
    <w:rsid w:val="00644DE5"/>
    <w:rsid w:val="00645C41"/>
    <w:rsid w:val="00646503"/>
    <w:rsid w:val="00650315"/>
    <w:rsid w:val="00651167"/>
    <w:rsid w:val="00652342"/>
    <w:rsid w:val="0065328E"/>
    <w:rsid w:val="006532EE"/>
    <w:rsid w:val="00653AA6"/>
    <w:rsid w:val="0065677E"/>
    <w:rsid w:val="006574AC"/>
    <w:rsid w:val="00657CD8"/>
    <w:rsid w:val="00657E59"/>
    <w:rsid w:val="00660057"/>
    <w:rsid w:val="0066010A"/>
    <w:rsid w:val="00664F58"/>
    <w:rsid w:val="0066572F"/>
    <w:rsid w:val="00672BF8"/>
    <w:rsid w:val="006732AE"/>
    <w:rsid w:val="00675D43"/>
    <w:rsid w:val="00675E10"/>
    <w:rsid w:val="00677DB8"/>
    <w:rsid w:val="00683331"/>
    <w:rsid w:val="006838B1"/>
    <w:rsid w:val="00685409"/>
    <w:rsid w:val="00685C1E"/>
    <w:rsid w:val="00686679"/>
    <w:rsid w:val="00692BE9"/>
    <w:rsid w:val="00694768"/>
    <w:rsid w:val="0069510E"/>
    <w:rsid w:val="006978A7"/>
    <w:rsid w:val="00697926"/>
    <w:rsid w:val="006A0312"/>
    <w:rsid w:val="006A082C"/>
    <w:rsid w:val="006A1E47"/>
    <w:rsid w:val="006A2715"/>
    <w:rsid w:val="006A42FC"/>
    <w:rsid w:val="006A5CC7"/>
    <w:rsid w:val="006A695D"/>
    <w:rsid w:val="006A6D20"/>
    <w:rsid w:val="006A773B"/>
    <w:rsid w:val="006A7925"/>
    <w:rsid w:val="006B07A7"/>
    <w:rsid w:val="006B089C"/>
    <w:rsid w:val="006B157C"/>
    <w:rsid w:val="006B2CDA"/>
    <w:rsid w:val="006B4135"/>
    <w:rsid w:val="006B629C"/>
    <w:rsid w:val="006B69EF"/>
    <w:rsid w:val="006B6DB1"/>
    <w:rsid w:val="006B7B54"/>
    <w:rsid w:val="006B7E91"/>
    <w:rsid w:val="006C1B27"/>
    <w:rsid w:val="006C2D38"/>
    <w:rsid w:val="006C3652"/>
    <w:rsid w:val="006C3706"/>
    <w:rsid w:val="006C50D1"/>
    <w:rsid w:val="006C6B1A"/>
    <w:rsid w:val="006C70D0"/>
    <w:rsid w:val="006D0207"/>
    <w:rsid w:val="006D1BC8"/>
    <w:rsid w:val="006D1FB0"/>
    <w:rsid w:val="006D20FC"/>
    <w:rsid w:val="006D23C0"/>
    <w:rsid w:val="006D3C8C"/>
    <w:rsid w:val="006D3F44"/>
    <w:rsid w:val="006D4CFC"/>
    <w:rsid w:val="006D5442"/>
    <w:rsid w:val="006E004C"/>
    <w:rsid w:val="006E085C"/>
    <w:rsid w:val="006E1667"/>
    <w:rsid w:val="006E2538"/>
    <w:rsid w:val="006E264F"/>
    <w:rsid w:val="006E398F"/>
    <w:rsid w:val="006E52DB"/>
    <w:rsid w:val="006E5D79"/>
    <w:rsid w:val="006F1A2F"/>
    <w:rsid w:val="006F1E60"/>
    <w:rsid w:val="006F2B7B"/>
    <w:rsid w:val="006F2D3F"/>
    <w:rsid w:val="006F34EB"/>
    <w:rsid w:val="006F3766"/>
    <w:rsid w:val="006F4582"/>
    <w:rsid w:val="006F49B8"/>
    <w:rsid w:val="006F5F97"/>
    <w:rsid w:val="006F640B"/>
    <w:rsid w:val="006F6E06"/>
    <w:rsid w:val="007006CD"/>
    <w:rsid w:val="00700A63"/>
    <w:rsid w:val="00701F24"/>
    <w:rsid w:val="00702F58"/>
    <w:rsid w:val="00704F2C"/>
    <w:rsid w:val="00705415"/>
    <w:rsid w:val="00707233"/>
    <w:rsid w:val="007100CD"/>
    <w:rsid w:val="00710A6C"/>
    <w:rsid w:val="00711987"/>
    <w:rsid w:val="00712833"/>
    <w:rsid w:val="0071291C"/>
    <w:rsid w:val="0071291D"/>
    <w:rsid w:val="00713BDE"/>
    <w:rsid w:val="00714F32"/>
    <w:rsid w:val="007173F7"/>
    <w:rsid w:val="00720DD2"/>
    <w:rsid w:val="00722A27"/>
    <w:rsid w:val="00726D56"/>
    <w:rsid w:val="00726FA0"/>
    <w:rsid w:val="00727549"/>
    <w:rsid w:val="007277E3"/>
    <w:rsid w:val="00727950"/>
    <w:rsid w:val="0073083B"/>
    <w:rsid w:val="00730D67"/>
    <w:rsid w:val="00730E1D"/>
    <w:rsid w:val="00731308"/>
    <w:rsid w:val="00731460"/>
    <w:rsid w:val="00731705"/>
    <w:rsid w:val="00731C02"/>
    <w:rsid w:val="0073391E"/>
    <w:rsid w:val="00733FF4"/>
    <w:rsid w:val="00735262"/>
    <w:rsid w:val="007355FD"/>
    <w:rsid w:val="00735AB7"/>
    <w:rsid w:val="00735FE9"/>
    <w:rsid w:val="0073624B"/>
    <w:rsid w:val="00737715"/>
    <w:rsid w:val="00737ED2"/>
    <w:rsid w:val="007433BB"/>
    <w:rsid w:val="00746565"/>
    <w:rsid w:val="00746590"/>
    <w:rsid w:val="00747E94"/>
    <w:rsid w:val="0075262B"/>
    <w:rsid w:val="00754137"/>
    <w:rsid w:val="007553AB"/>
    <w:rsid w:val="007555BD"/>
    <w:rsid w:val="00755C3E"/>
    <w:rsid w:val="00756446"/>
    <w:rsid w:val="0075724F"/>
    <w:rsid w:val="007600FB"/>
    <w:rsid w:val="007607D5"/>
    <w:rsid w:val="00762FF3"/>
    <w:rsid w:val="0076349D"/>
    <w:rsid w:val="00764EA4"/>
    <w:rsid w:val="00765F83"/>
    <w:rsid w:val="00766ABB"/>
    <w:rsid w:val="00767B05"/>
    <w:rsid w:val="00770762"/>
    <w:rsid w:val="007710A8"/>
    <w:rsid w:val="00771261"/>
    <w:rsid w:val="00773BE0"/>
    <w:rsid w:val="00774037"/>
    <w:rsid w:val="007749E9"/>
    <w:rsid w:val="00776DA9"/>
    <w:rsid w:val="007770DD"/>
    <w:rsid w:val="00777C3B"/>
    <w:rsid w:val="00777FA2"/>
    <w:rsid w:val="00781248"/>
    <w:rsid w:val="00781393"/>
    <w:rsid w:val="007829F6"/>
    <w:rsid w:val="00782A13"/>
    <w:rsid w:val="00782E33"/>
    <w:rsid w:val="007837B9"/>
    <w:rsid w:val="00783F90"/>
    <w:rsid w:val="00785B9D"/>
    <w:rsid w:val="00792795"/>
    <w:rsid w:val="00794A6E"/>
    <w:rsid w:val="007951F3"/>
    <w:rsid w:val="00796150"/>
    <w:rsid w:val="007A1B7A"/>
    <w:rsid w:val="007A1D9F"/>
    <w:rsid w:val="007A1E8D"/>
    <w:rsid w:val="007A207C"/>
    <w:rsid w:val="007A5180"/>
    <w:rsid w:val="007A63D6"/>
    <w:rsid w:val="007A6FDC"/>
    <w:rsid w:val="007A7424"/>
    <w:rsid w:val="007B0288"/>
    <w:rsid w:val="007B0AB9"/>
    <w:rsid w:val="007B1134"/>
    <w:rsid w:val="007B1EBF"/>
    <w:rsid w:val="007B3D1C"/>
    <w:rsid w:val="007B4EF0"/>
    <w:rsid w:val="007C1A4B"/>
    <w:rsid w:val="007C259B"/>
    <w:rsid w:val="007C3023"/>
    <w:rsid w:val="007C3B9E"/>
    <w:rsid w:val="007C5382"/>
    <w:rsid w:val="007C63BC"/>
    <w:rsid w:val="007C68B4"/>
    <w:rsid w:val="007C7413"/>
    <w:rsid w:val="007C7D97"/>
    <w:rsid w:val="007D03D9"/>
    <w:rsid w:val="007D2742"/>
    <w:rsid w:val="007D304C"/>
    <w:rsid w:val="007D35BC"/>
    <w:rsid w:val="007D4195"/>
    <w:rsid w:val="007D7AE4"/>
    <w:rsid w:val="007E0DE1"/>
    <w:rsid w:val="007E3389"/>
    <w:rsid w:val="007E7394"/>
    <w:rsid w:val="007F288A"/>
    <w:rsid w:val="007F2C44"/>
    <w:rsid w:val="007F2CD4"/>
    <w:rsid w:val="007F3475"/>
    <w:rsid w:val="007F353D"/>
    <w:rsid w:val="007F3C10"/>
    <w:rsid w:val="007F79BE"/>
    <w:rsid w:val="00803739"/>
    <w:rsid w:val="008046B5"/>
    <w:rsid w:val="00805119"/>
    <w:rsid w:val="00805B9B"/>
    <w:rsid w:val="00806D64"/>
    <w:rsid w:val="0080718D"/>
    <w:rsid w:val="008076B9"/>
    <w:rsid w:val="00810672"/>
    <w:rsid w:val="00811E47"/>
    <w:rsid w:val="0081244D"/>
    <w:rsid w:val="0081254C"/>
    <w:rsid w:val="00812D30"/>
    <w:rsid w:val="00813597"/>
    <w:rsid w:val="008140F3"/>
    <w:rsid w:val="00815050"/>
    <w:rsid w:val="008171D1"/>
    <w:rsid w:val="00817606"/>
    <w:rsid w:val="00817E1F"/>
    <w:rsid w:val="00820C45"/>
    <w:rsid w:val="00821FFC"/>
    <w:rsid w:val="00826D7B"/>
    <w:rsid w:val="00830E0D"/>
    <w:rsid w:val="0083203B"/>
    <w:rsid w:val="00833278"/>
    <w:rsid w:val="0083683B"/>
    <w:rsid w:val="00836DB8"/>
    <w:rsid w:val="00840205"/>
    <w:rsid w:val="00840CAE"/>
    <w:rsid w:val="0084121B"/>
    <w:rsid w:val="0084121F"/>
    <w:rsid w:val="008417BF"/>
    <w:rsid w:val="00842081"/>
    <w:rsid w:val="0084273D"/>
    <w:rsid w:val="00842A37"/>
    <w:rsid w:val="00843173"/>
    <w:rsid w:val="00844B02"/>
    <w:rsid w:val="00844CA6"/>
    <w:rsid w:val="00844E06"/>
    <w:rsid w:val="00844FF7"/>
    <w:rsid w:val="008470BA"/>
    <w:rsid w:val="008503DB"/>
    <w:rsid w:val="00850602"/>
    <w:rsid w:val="00850EE2"/>
    <w:rsid w:val="00850F79"/>
    <w:rsid w:val="008527F8"/>
    <w:rsid w:val="00853695"/>
    <w:rsid w:val="00853F04"/>
    <w:rsid w:val="008542F4"/>
    <w:rsid w:val="00855E0C"/>
    <w:rsid w:val="00860B29"/>
    <w:rsid w:val="008618C7"/>
    <w:rsid w:val="00862A36"/>
    <w:rsid w:val="008649D7"/>
    <w:rsid w:val="00864AFE"/>
    <w:rsid w:val="008650DB"/>
    <w:rsid w:val="00866E94"/>
    <w:rsid w:val="0086712C"/>
    <w:rsid w:val="00872E94"/>
    <w:rsid w:val="0087383A"/>
    <w:rsid w:val="00877AA4"/>
    <w:rsid w:val="00877AE5"/>
    <w:rsid w:val="0088471A"/>
    <w:rsid w:val="008856BC"/>
    <w:rsid w:val="0088582D"/>
    <w:rsid w:val="00886408"/>
    <w:rsid w:val="0088719A"/>
    <w:rsid w:val="008871B7"/>
    <w:rsid w:val="00887B4D"/>
    <w:rsid w:val="00887D58"/>
    <w:rsid w:val="00890CD4"/>
    <w:rsid w:val="00891D87"/>
    <w:rsid w:val="008921B2"/>
    <w:rsid w:val="008927FD"/>
    <w:rsid w:val="00893F73"/>
    <w:rsid w:val="00894F2A"/>
    <w:rsid w:val="00895383"/>
    <w:rsid w:val="008957AF"/>
    <w:rsid w:val="008A1A52"/>
    <w:rsid w:val="008A1CF0"/>
    <w:rsid w:val="008A1DF5"/>
    <w:rsid w:val="008A2967"/>
    <w:rsid w:val="008A4326"/>
    <w:rsid w:val="008A5876"/>
    <w:rsid w:val="008A6580"/>
    <w:rsid w:val="008B09EF"/>
    <w:rsid w:val="008B0C18"/>
    <w:rsid w:val="008B0C1E"/>
    <w:rsid w:val="008B109E"/>
    <w:rsid w:val="008B3111"/>
    <w:rsid w:val="008B3E5A"/>
    <w:rsid w:val="008B4472"/>
    <w:rsid w:val="008B47CC"/>
    <w:rsid w:val="008B4857"/>
    <w:rsid w:val="008B5B8B"/>
    <w:rsid w:val="008B5E22"/>
    <w:rsid w:val="008C26FD"/>
    <w:rsid w:val="008C4584"/>
    <w:rsid w:val="008C4AE9"/>
    <w:rsid w:val="008C61FB"/>
    <w:rsid w:val="008C6A6C"/>
    <w:rsid w:val="008C74E3"/>
    <w:rsid w:val="008C7D92"/>
    <w:rsid w:val="008D0494"/>
    <w:rsid w:val="008D06CA"/>
    <w:rsid w:val="008D1053"/>
    <w:rsid w:val="008D123D"/>
    <w:rsid w:val="008D1A5B"/>
    <w:rsid w:val="008D327B"/>
    <w:rsid w:val="008D35FB"/>
    <w:rsid w:val="008D35FE"/>
    <w:rsid w:val="008D3C05"/>
    <w:rsid w:val="008D4A72"/>
    <w:rsid w:val="008D57B3"/>
    <w:rsid w:val="008D5929"/>
    <w:rsid w:val="008D73DC"/>
    <w:rsid w:val="008E1019"/>
    <w:rsid w:val="008E13C4"/>
    <w:rsid w:val="008E3875"/>
    <w:rsid w:val="008E397D"/>
    <w:rsid w:val="008E4E0F"/>
    <w:rsid w:val="008E5C11"/>
    <w:rsid w:val="008E657B"/>
    <w:rsid w:val="008E6FEE"/>
    <w:rsid w:val="008E7584"/>
    <w:rsid w:val="008F0B47"/>
    <w:rsid w:val="008F14B8"/>
    <w:rsid w:val="008F1579"/>
    <w:rsid w:val="008F3594"/>
    <w:rsid w:val="008F4D81"/>
    <w:rsid w:val="008F65BC"/>
    <w:rsid w:val="008F6F59"/>
    <w:rsid w:val="008F7E3F"/>
    <w:rsid w:val="008F7EB6"/>
    <w:rsid w:val="00900526"/>
    <w:rsid w:val="009005BC"/>
    <w:rsid w:val="00901166"/>
    <w:rsid w:val="00902570"/>
    <w:rsid w:val="009026D3"/>
    <w:rsid w:val="009039C7"/>
    <w:rsid w:val="009048B4"/>
    <w:rsid w:val="00904DED"/>
    <w:rsid w:val="00905380"/>
    <w:rsid w:val="0090565C"/>
    <w:rsid w:val="00906258"/>
    <w:rsid w:val="009101E3"/>
    <w:rsid w:val="0091066B"/>
    <w:rsid w:val="009109C9"/>
    <w:rsid w:val="00910F83"/>
    <w:rsid w:val="00910FCF"/>
    <w:rsid w:val="009120B8"/>
    <w:rsid w:val="00912D0E"/>
    <w:rsid w:val="00912D95"/>
    <w:rsid w:val="00913BF9"/>
    <w:rsid w:val="00914821"/>
    <w:rsid w:val="00915D35"/>
    <w:rsid w:val="00916FC6"/>
    <w:rsid w:val="00921AEF"/>
    <w:rsid w:val="009231CE"/>
    <w:rsid w:val="0092446C"/>
    <w:rsid w:val="009249DD"/>
    <w:rsid w:val="00930D49"/>
    <w:rsid w:val="00933B5D"/>
    <w:rsid w:val="00933F23"/>
    <w:rsid w:val="00934234"/>
    <w:rsid w:val="00934A88"/>
    <w:rsid w:val="009351C5"/>
    <w:rsid w:val="0093574C"/>
    <w:rsid w:val="009371EA"/>
    <w:rsid w:val="00940A49"/>
    <w:rsid w:val="009432D0"/>
    <w:rsid w:val="00944EB3"/>
    <w:rsid w:val="0094628F"/>
    <w:rsid w:val="009478A6"/>
    <w:rsid w:val="00950485"/>
    <w:rsid w:val="00951E3B"/>
    <w:rsid w:val="00953788"/>
    <w:rsid w:val="0095483A"/>
    <w:rsid w:val="00955081"/>
    <w:rsid w:val="00955F22"/>
    <w:rsid w:val="009613E3"/>
    <w:rsid w:val="00961A4B"/>
    <w:rsid w:val="009623C9"/>
    <w:rsid w:val="0096250B"/>
    <w:rsid w:val="00963755"/>
    <w:rsid w:val="00964462"/>
    <w:rsid w:val="0096668F"/>
    <w:rsid w:val="009668ED"/>
    <w:rsid w:val="00966B8D"/>
    <w:rsid w:val="0096708F"/>
    <w:rsid w:val="00970423"/>
    <w:rsid w:val="00971AB9"/>
    <w:rsid w:val="00971C56"/>
    <w:rsid w:val="0097310A"/>
    <w:rsid w:val="00973E1A"/>
    <w:rsid w:val="00974823"/>
    <w:rsid w:val="00974A47"/>
    <w:rsid w:val="00974B5F"/>
    <w:rsid w:val="00974D21"/>
    <w:rsid w:val="009805E9"/>
    <w:rsid w:val="00981B09"/>
    <w:rsid w:val="009825B7"/>
    <w:rsid w:val="009831BA"/>
    <w:rsid w:val="009836FE"/>
    <w:rsid w:val="00985092"/>
    <w:rsid w:val="0098513C"/>
    <w:rsid w:val="00985C8A"/>
    <w:rsid w:val="00986AD1"/>
    <w:rsid w:val="00990B4F"/>
    <w:rsid w:val="00991A48"/>
    <w:rsid w:val="0099285F"/>
    <w:rsid w:val="00993A7A"/>
    <w:rsid w:val="00994C86"/>
    <w:rsid w:val="00997F54"/>
    <w:rsid w:val="009A12B4"/>
    <w:rsid w:val="009A4209"/>
    <w:rsid w:val="009A4445"/>
    <w:rsid w:val="009A66F3"/>
    <w:rsid w:val="009B1A13"/>
    <w:rsid w:val="009B21A2"/>
    <w:rsid w:val="009B2F13"/>
    <w:rsid w:val="009B488B"/>
    <w:rsid w:val="009B5586"/>
    <w:rsid w:val="009B5DCB"/>
    <w:rsid w:val="009C01CB"/>
    <w:rsid w:val="009C01DE"/>
    <w:rsid w:val="009C16DA"/>
    <w:rsid w:val="009C2CE8"/>
    <w:rsid w:val="009C3623"/>
    <w:rsid w:val="009C3A3B"/>
    <w:rsid w:val="009C428B"/>
    <w:rsid w:val="009C5A7C"/>
    <w:rsid w:val="009D11DB"/>
    <w:rsid w:val="009D1B1D"/>
    <w:rsid w:val="009D3350"/>
    <w:rsid w:val="009D496D"/>
    <w:rsid w:val="009D591F"/>
    <w:rsid w:val="009E045B"/>
    <w:rsid w:val="009E21B8"/>
    <w:rsid w:val="009E3414"/>
    <w:rsid w:val="009E4226"/>
    <w:rsid w:val="009E4CDE"/>
    <w:rsid w:val="009E75B3"/>
    <w:rsid w:val="009E7614"/>
    <w:rsid w:val="009E7BA4"/>
    <w:rsid w:val="009F0043"/>
    <w:rsid w:val="009F2F4B"/>
    <w:rsid w:val="009F385B"/>
    <w:rsid w:val="009F393B"/>
    <w:rsid w:val="009F3975"/>
    <w:rsid w:val="009F3E5E"/>
    <w:rsid w:val="009F40F9"/>
    <w:rsid w:val="00A00793"/>
    <w:rsid w:val="00A02083"/>
    <w:rsid w:val="00A040FC"/>
    <w:rsid w:val="00A05C6E"/>
    <w:rsid w:val="00A05FD4"/>
    <w:rsid w:val="00A067DF"/>
    <w:rsid w:val="00A13A8E"/>
    <w:rsid w:val="00A14BC6"/>
    <w:rsid w:val="00A164BE"/>
    <w:rsid w:val="00A17A8D"/>
    <w:rsid w:val="00A21246"/>
    <w:rsid w:val="00A23A07"/>
    <w:rsid w:val="00A23F9B"/>
    <w:rsid w:val="00A25565"/>
    <w:rsid w:val="00A2706E"/>
    <w:rsid w:val="00A2779B"/>
    <w:rsid w:val="00A30B5C"/>
    <w:rsid w:val="00A30D45"/>
    <w:rsid w:val="00A322A4"/>
    <w:rsid w:val="00A32CFC"/>
    <w:rsid w:val="00A32DE4"/>
    <w:rsid w:val="00A33C42"/>
    <w:rsid w:val="00A34E62"/>
    <w:rsid w:val="00A37999"/>
    <w:rsid w:val="00A407D3"/>
    <w:rsid w:val="00A41697"/>
    <w:rsid w:val="00A41AB2"/>
    <w:rsid w:val="00A41D82"/>
    <w:rsid w:val="00A42D6F"/>
    <w:rsid w:val="00A45133"/>
    <w:rsid w:val="00A5171D"/>
    <w:rsid w:val="00A5223E"/>
    <w:rsid w:val="00A530EA"/>
    <w:rsid w:val="00A53EBD"/>
    <w:rsid w:val="00A5472F"/>
    <w:rsid w:val="00A54BDB"/>
    <w:rsid w:val="00A55597"/>
    <w:rsid w:val="00A562BD"/>
    <w:rsid w:val="00A56FE0"/>
    <w:rsid w:val="00A60E57"/>
    <w:rsid w:val="00A61601"/>
    <w:rsid w:val="00A61C26"/>
    <w:rsid w:val="00A673E7"/>
    <w:rsid w:val="00A67FB5"/>
    <w:rsid w:val="00A71349"/>
    <w:rsid w:val="00A72FBB"/>
    <w:rsid w:val="00A7396F"/>
    <w:rsid w:val="00A74C8F"/>
    <w:rsid w:val="00A75C52"/>
    <w:rsid w:val="00A7638A"/>
    <w:rsid w:val="00A769FE"/>
    <w:rsid w:val="00A76A09"/>
    <w:rsid w:val="00A775F1"/>
    <w:rsid w:val="00A810BD"/>
    <w:rsid w:val="00A826B5"/>
    <w:rsid w:val="00A83D8D"/>
    <w:rsid w:val="00A841FC"/>
    <w:rsid w:val="00A87169"/>
    <w:rsid w:val="00A90480"/>
    <w:rsid w:val="00A90561"/>
    <w:rsid w:val="00A91D23"/>
    <w:rsid w:val="00A93251"/>
    <w:rsid w:val="00A938F7"/>
    <w:rsid w:val="00A94B9C"/>
    <w:rsid w:val="00A94BB0"/>
    <w:rsid w:val="00A955EA"/>
    <w:rsid w:val="00A9564E"/>
    <w:rsid w:val="00A96839"/>
    <w:rsid w:val="00A979C5"/>
    <w:rsid w:val="00A97DA5"/>
    <w:rsid w:val="00AA20F7"/>
    <w:rsid w:val="00AA396E"/>
    <w:rsid w:val="00AA3A3A"/>
    <w:rsid w:val="00AA5602"/>
    <w:rsid w:val="00AA6052"/>
    <w:rsid w:val="00AA788D"/>
    <w:rsid w:val="00AA791B"/>
    <w:rsid w:val="00AB0FB3"/>
    <w:rsid w:val="00AB15AC"/>
    <w:rsid w:val="00AB2242"/>
    <w:rsid w:val="00AB2D3F"/>
    <w:rsid w:val="00AB334F"/>
    <w:rsid w:val="00AB365B"/>
    <w:rsid w:val="00AB3FF8"/>
    <w:rsid w:val="00AB79E6"/>
    <w:rsid w:val="00AC06EE"/>
    <w:rsid w:val="00AC0C86"/>
    <w:rsid w:val="00AC24A3"/>
    <w:rsid w:val="00AC2925"/>
    <w:rsid w:val="00AC3724"/>
    <w:rsid w:val="00AC51C7"/>
    <w:rsid w:val="00AD08B8"/>
    <w:rsid w:val="00AD0918"/>
    <w:rsid w:val="00AD13CB"/>
    <w:rsid w:val="00AD337C"/>
    <w:rsid w:val="00AD38F9"/>
    <w:rsid w:val="00AD4D1A"/>
    <w:rsid w:val="00AD73AA"/>
    <w:rsid w:val="00AE0A08"/>
    <w:rsid w:val="00AE1584"/>
    <w:rsid w:val="00AE2BA0"/>
    <w:rsid w:val="00AE2F73"/>
    <w:rsid w:val="00AE3E55"/>
    <w:rsid w:val="00AE4BFA"/>
    <w:rsid w:val="00AE6ABF"/>
    <w:rsid w:val="00AF043E"/>
    <w:rsid w:val="00AF0872"/>
    <w:rsid w:val="00AF0A10"/>
    <w:rsid w:val="00AF5528"/>
    <w:rsid w:val="00AF58BD"/>
    <w:rsid w:val="00AF6F1B"/>
    <w:rsid w:val="00B03E9D"/>
    <w:rsid w:val="00B03F24"/>
    <w:rsid w:val="00B0517F"/>
    <w:rsid w:val="00B0621A"/>
    <w:rsid w:val="00B0675D"/>
    <w:rsid w:val="00B06886"/>
    <w:rsid w:val="00B0783D"/>
    <w:rsid w:val="00B078E9"/>
    <w:rsid w:val="00B109BA"/>
    <w:rsid w:val="00B11DF1"/>
    <w:rsid w:val="00B1318B"/>
    <w:rsid w:val="00B14726"/>
    <w:rsid w:val="00B14F6E"/>
    <w:rsid w:val="00B1603D"/>
    <w:rsid w:val="00B160CF"/>
    <w:rsid w:val="00B167C2"/>
    <w:rsid w:val="00B17726"/>
    <w:rsid w:val="00B17C23"/>
    <w:rsid w:val="00B17FA7"/>
    <w:rsid w:val="00B20646"/>
    <w:rsid w:val="00B22CDB"/>
    <w:rsid w:val="00B2335C"/>
    <w:rsid w:val="00B238A4"/>
    <w:rsid w:val="00B23C6D"/>
    <w:rsid w:val="00B2411E"/>
    <w:rsid w:val="00B2514B"/>
    <w:rsid w:val="00B305C5"/>
    <w:rsid w:val="00B30CC9"/>
    <w:rsid w:val="00B32C4B"/>
    <w:rsid w:val="00B32DF2"/>
    <w:rsid w:val="00B362E8"/>
    <w:rsid w:val="00B377CE"/>
    <w:rsid w:val="00B378E9"/>
    <w:rsid w:val="00B37C08"/>
    <w:rsid w:val="00B41878"/>
    <w:rsid w:val="00B4199C"/>
    <w:rsid w:val="00B42056"/>
    <w:rsid w:val="00B421AE"/>
    <w:rsid w:val="00B43229"/>
    <w:rsid w:val="00B43EC0"/>
    <w:rsid w:val="00B44D4C"/>
    <w:rsid w:val="00B450C0"/>
    <w:rsid w:val="00B459A4"/>
    <w:rsid w:val="00B463CD"/>
    <w:rsid w:val="00B51165"/>
    <w:rsid w:val="00B513D0"/>
    <w:rsid w:val="00B51564"/>
    <w:rsid w:val="00B55B31"/>
    <w:rsid w:val="00B60788"/>
    <w:rsid w:val="00B6092B"/>
    <w:rsid w:val="00B60DE2"/>
    <w:rsid w:val="00B6101D"/>
    <w:rsid w:val="00B62F29"/>
    <w:rsid w:val="00B6307D"/>
    <w:rsid w:val="00B63260"/>
    <w:rsid w:val="00B66009"/>
    <w:rsid w:val="00B701A3"/>
    <w:rsid w:val="00B71A6C"/>
    <w:rsid w:val="00B72566"/>
    <w:rsid w:val="00B730CE"/>
    <w:rsid w:val="00B7348A"/>
    <w:rsid w:val="00B766A8"/>
    <w:rsid w:val="00B76B00"/>
    <w:rsid w:val="00B7724B"/>
    <w:rsid w:val="00B77972"/>
    <w:rsid w:val="00B808E8"/>
    <w:rsid w:val="00B81CA2"/>
    <w:rsid w:val="00B81EAD"/>
    <w:rsid w:val="00B8377E"/>
    <w:rsid w:val="00B87F0F"/>
    <w:rsid w:val="00B90215"/>
    <w:rsid w:val="00B92EB3"/>
    <w:rsid w:val="00B93EB5"/>
    <w:rsid w:val="00B94A90"/>
    <w:rsid w:val="00B95FB0"/>
    <w:rsid w:val="00B96FBA"/>
    <w:rsid w:val="00BA1793"/>
    <w:rsid w:val="00BA1D8D"/>
    <w:rsid w:val="00BA20B2"/>
    <w:rsid w:val="00BA43F2"/>
    <w:rsid w:val="00BA503D"/>
    <w:rsid w:val="00BA6025"/>
    <w:rsid w:val="00BA622D"/>
    <w:rsid w:val="00BA796D"/>
    <w:rsid w:val="00BB0F55"/>
    <w:rsid w:val="00BB3A1C"/>
    <w:rsid w:val="00BC0A2E"/>
    <w:rsid w:val="00BC1395"/>
    <w:rsid w:val="00BC294E"/>
    <w:rsid w:val="00BC2AAA"/>
    <w:rsid w:val="00BC3692"/>
    <w:rsid w:val="00BC79FB"/>
    <w:rsid w:val="00BD0E16"/>
    <w:rsid w:val="00BD29FA"/>
    <w:rsid w:val="00BD40CB"/>
    <w:rsid w:val="00BD4858"/>
    <w:rsid w:val="00BD4FB7"/>
    <w:rsid w:val="00BD704C"/>
    <w:rsid w:val="00BD7AB7"/>
    <w:rsid w:val="00BE1171"/>
    <w:rsid w:val="00BE17FF"/>
    <w:rsid w:val="00BE1ADB"/>
    <w:rsid w:val="00BE64DD"/>
    <w:rsid w:val="00BF1601"/>
    <w:rsid w:val="00BF21C6"/>
    <w:rsid w:val="00BF57CF"/>
    <w:rsid w:val="00BF5D0C"/>
    <w:rsid w:val="00BF688F"/>
    <w:rsid w:val="00BF799D"/>
    <w:rsid w:val="00BF7C0E"/>
    <w:rsid w:val="00C01672"/>
    <w:rsid w:val="00C0190F"/>
    <w:rsid w:val="00C03680"/>
    <w:rsid w:val="00C03D27"/>
    <w:rsid w:val="00C03D6D"/>
    <w:rsid w:val="00C047E5"/>
    <w:rsid w:val="00C06873"/>
    <w:rsid w:val="00C06CB5"/>
    <w:rsid w:val="00C10070"/>
    <w:rsid w:val="00C10C69"/>
    <w:rsid w:val="00C11214"/>
    <w:rsid w:val="00C12975"/>
    <w:rsid w:val="00C14155"/>
    <w:rsid w:val="00C235A0"/>
    <w:rsid w:val="00C23C08"/>
    <w:rsid w:val="00C24D5C"/>
    <w:rsid w:val="00C252C0"/>
    <w:rsid w:val="00C2615B"/>
    <w:rsid w:val="00C27264"/>
    <w:rsid w:val="00C27B2B"/>
    <w:rsid w:val="00C300E4"/>
    <w:rsid w:val="00C31246"/>
    <w:rsid w:val="00C33594"/>
    <w:rsid w:val="00C34750"/>
    <w:rsid w:val="00C35B1C"/>
    <w:rsid w:val="00C35C6E"/>
    <w:rsid w:val="00C40221"/>
    <w:rsid w:val="00C40670"/>
    <w:rsid w:val="00C416E0"/>
    <w:rsid w:val="00C41EAF"/>
    <w:rsid w:val="00C44E1C"/>
    <w:rsid w:val="00C45A1D"/>
    <w:rsid w:val="00C4715F"/>
    <w:rsid w:val="00C47F15"/>
    <w:rsid w:val="00C51544"/>
    <w:rsid w:val="00C57D46"/>
    <w:rsid w:val="00C60876"/>
    <w:rsid w:val="00C6192F"/>
    <w:rsid w:val="00C6628C"/>
    <w:rsid w:val="00C6734B"/>
    <w:rsid w:val="00C67C45"/>
    <w:rsid w:val="00C67EB2"/>
    <w:rsid w:val="00C70C20"/>
    <w:rsid w:val="00C70CEB"/>
    <w:rsid w:val="00C7209E"/>
    <w:rsid w:val="00C724DF"/>
    <w:rsid w:val="00C72A9C"/>
    <w:rsid w:val="00C73524"/>
    <w:rsid w:val="00C73599"/>
    <w:rsid w:val="00C74A10"/>
    <w:rsid w:val="00C74BCC"/>
    <w:rsid w:val="00C755EF"/>
    <w:rsid w:val="00C76A4D"/>
    <w:rsid w:val="00C76AD4"/>
    <w:rsid w:val="00C773F6"/>
    <w:rsid w:val="00C80269"/>
    <w:rsid w:val="00C81176"/>
    <w:rsid w:val="00C8189F"/>
    <w:rsid w:val="00C81C32"/>
    <w:rsid w:val="00C83FA3"/>
    <w:rsid w:val="00C847BD"/>
    <w:rsid w:val="00C8531D"/>
    <w:rsid w:val="00C86718"/>
    <w:rsid w:val="00C86C68"/>
    <w:rsid w:val="00C87B97"/>
    <w:rsid w:val="00C906C9"/>
    <w:rsid w:val="00C90769"/>
    <w:rsid w:val="00C912B0"/>
    <w:rsid w:val="00C9285F"/>
    <w:rsid w:val="00C92F2B"/>
    <w:rsid w:val="00C9434A"/>
    <w:rsid w:val="00C958CA"/>
    <w:rsid w:val="00C9684E"/>
    <w:rsid w:val="00C96B42"/>
    <w:rsid w:val="00C975D0"/>
    <w:rsid w:val="00C97FF5"/>
    <w:rsid w:val="00CA204E"/>
    <w:rsid w:val="00CA311D"/>
    <w:rsid w:val="00CA32C2"/>
    <w:rsid w:val="00CA5159"/>
    <w:rsid w:val="00CA798A"/>
    <w:rsid w:val="00CB007C"/>
    <w:rsid w:val="00CB073B"/>
    <w:rsid w:val="00CB10C2"/>
    <w:rsid w:val="00CB117A"/>
    <w:rsid w:val="00CB2247"/>
    <w:rsid w:val="00CB3AD2"/>
    <w:rsid w:val="00CB3B48"/>
    <w:rsid w:val="00CB3ECD"/>
    <w:rsid w:val="00CB48B1"/>
    <w:rsid w:val="00CB4B39"/>
    <w:rsid w:val="00CB55DD"/>
    <w:rsid w:val="00CB5B2C"/>
    <w:rsid w:val="00CB6768"/>
    <w:rsid w:val="00CB6BD0"/>
    <w:rsid w:val="00CB77DF"/>
    <w:rsid w:val="00CC1F8F"/>
    <w:rsid w:val="00CC21A9"/>
    <w:rsid w:val="00CC25EE"/>
    <w:rsid w:val="00CC298C"/>
    <w:rsid w:val="00CC3B56"/>
    <w:rsid w:val="00CC4A28"/>
    <w:rsid w:val="00CC4BEF"/>
    <w:rsid w:val="00CC5706"/>
    <w:rsid w:val="00CC7455"/>
    <w:rsid w:val="00CD1C2A"/>
    <w:rsid w:val="00CD315C"/>
    <w:rsid w:val="00CD4944"/>
    <w:rsid w:val="00CD77BC"/>
    <w:rsid w:val="00CD78CC"/>
    <w:rsid w:val="00CE0AEA"/>
    <w:rsid w:val="00CE0D9A"/>
    <w:rsid w:val="00CE188D"/>
    <w:rsid w:val="00CE38BC"/>
    <w:rsid w:val="00CE38E4"/>
    <w:rsid w:val="00CE3D01"/>
    <w:rsid w:val="00CE6B9E"/>
    <w:rsid w:val="00CE7748"/>
    <w:rsid w:val="00CF0033"/>
    <w:rsid w:val="00CF03F4"/>
    <w:rsid w:val="00CF04BE"/>
    <w:rsid w:val="00CF0DC4"/>
    <w:rsid w:val="00CF1269"/>
    <w:rsid w:val="00CF1957"/>
    <w:rsid w:val="00CF3B96"/>
    <w:rsid w:val="00CF560F"/>
    <w:rsid w:val="00CF7395"/>
    <w:rsid w:val="00CF7856"/>
    <w:rsid w:val="00D02647"/>
    <w:rsid w:val="00D0280E"/>
    <w:rsid w:val="00D036ED"/>
    <w:rsid w:val="00D03A8A"/>
    <w:rsid w:val="00D04101"/>
    <w:rsid w:val="00D04DCA"/>
    <w:rsid w:val="00D05863"/>
    <w:rsid w:val="00D05868"/>
    <w:rsid w:val="00D05E1C"/>
    <w:rsid w:val="00D05E64"/>
    <w:rsid w:val="00D06366"/>
    <w:rsid w:val="00D07ED2"/>
    <w:rsid w:val="00D108F3"/>
    <w:rsid w:val="00D11532"/>
    <w:rsid w:val="00D12E6A"/>
    <w:rsid w:val="00D13D1F"/>
    <w:rsid w:val="00D14120"/>
    <w:rsid w:val="00D14FC6"/>
    <w:rsid w:val="00D1708E"/>
    <w:rsid w:val="00D2009D"/>
    <w:rsid w:val="00D20F3C"/>
    <w:rsid w:val="00D21111"/>
    <w:rsid w:val="00D211C4"/>
    <w:rsid w:val="00D2207E"/>
    <w:rsid w:val="00D26D65"/>
    <w:rsid w:val="00D27EED"/>
    <w:rsid w:val="00D3306F"/>
    <w:rsid w:val="00D34118"/>
    <w:rsid w:val="00D3469A"/>
    <w:rsid w:val="00D35CFC"/>
    <w:rsid w:val="00D36DDC"/>
    <w:rsid w:val="00D3753D"/>
    <w:rsid w:val="00D3786E"/>
    <w:rsid w:val="00D40D2C"/>
    <w:rsid w:val="00D41C98"/>
    <w:rsid w:val="00D4231F"/>
    <w:rsid w:val="00D425C4"/>
    <w:rsid w:val="00D432C0"/>
    <w:rsid w:val="00D445B5"/>
    <w:rsid w:val="00D45C62"/>
    <w:rsid w:val="00D462CD"/>
    <w:rsid w:val="00D464E1"/>
    <w:rsid w:val="00D5032A"/>
    <w:rsid w:val="00D51568"/>
    <w:rsid w:val="00D54948"/>
    <w:rsid w:val="00D5506C"/>
    <w:rsid w:val="00D55403"/>
    <w:rsid w:val="00D56125"/>
    <w:rsid w:val="00D60EC4"/>
    <w:rsid w:val="00D63891"/>
    <w:rsid w:val="00D6401C"/>
    <w:rsid w:val="00D643DC"/>
    <w:rsid w:val="00D65E14"/>
    <w:rsid w:val="00D671CC"/>
    <w:rsid w:val="00D6723C"/>
    <w:rsid w:val="00D672EF"/>
    <w:rsid w:val="00D674E1"/>
    <w:rsid w:val="00D71B3C"/>
    <w:rsid w:val="00D724CD"/>
    <w:rsid w:val="00D72C3E"/>
    <w:rsid w:val="00D75FD7"/>
    <w:rsid w:val="00D76E8F"/>
    <w:rsid w:val="00D76FF0"/>
    <w:rsid w:val="00D83466"/>
    <w:rsid w:val="00D83CD4"/>
    <w:rsid w:val="00D843FE"/>
    <w:rsid w:val="00D8766C"/>
    <w:rsid w:val="00D904C1"/>
    <w:rsid w:val="00D90D54"/>
    <w:rsid w:val="00D91D54"/>
    <w:rsid w:val="00D91F46"/>
    <w:rsid w:val="00D92F5E"/>
    <w:rsid w:val="00D93A6E"/>
    <w:rsid w:val="00D93DEB"/>
    <w:rsid w:val="00D93E18"/>
    <w:rsid w:val="00D9494C"/>
    <w:rsid w:val="00D94F7F"/>
    <w:rsid w:val="00D95DEE"/>
    <w:rsid w:val="00D9790B"/>
    <w:rsid w:val="00DA0724"/>
    <w:rsid w:val="00DA48BC"/>
    <w:rsid w:val="00DB07D4"/>
    <w:rsid w:val="00DB2C0D"/>
    <w:rsid w:val="00DB2FBA"/>
    <w:rsid w:val="00DB307D"/>
    <w:rsid w:val="00DB3ACF"/>
    <w:rsid w:val="00DB3D81"/>
    <w:rsid w:val="00DB58A6"/>
    <w:rsid w:val="00DB6094"/>
    <w:rsid w:val="00DB74FB"/>
    <w:rsid w:val="00DC0F06"/>
    <w:rsid w:val="00DC1350"/>
    <w:rsid w:val="00DC15DB"/>
    <w:rsid w:val="00DC2383"/>
    <w:rsid w:val="00DC55DB"/>
    <w:rsid w:val="00DC7415"/>
    <w:rsid w:val="00DC75A8"/>
    <w:rsid w:val="00DD0BF6"/>
    <w:rsid w:val="00DD0E8D"/>
    <w:rsid w:val="00DD3F4A"/>
    <w:rsid w:val="00DD4BA2"/>
    <w:rsid w:val="00DD631F"/>
    <w:rsid w:val="00DE109C"/>
    <w:rsid w:val="00DE1DDA"/>
    <w:rsid w:val="00DE2640"/>
    <w:rsid w:val="00DE2FFE"/>
    <w:rsid w:val="00DE3982"/>
    <w:rsid w:val="00DE4B0B"/>
    <w:rsid w:val="00DE4DCA"/>
    <w:rsid w:val="00DE6D30"/>
    <w:rsid w:val="00DF1129"/>
    <w:rsid w:val="00DF2144"/>
    <w:rsid w:val="00DF2584"/>
    <w:rsid w:val="00DF3451"/>
    <w:rsid w:val="00DF3860"/>
    <w:rsid w:val="00DF4B94"/>
    <w:rsid w:val="00DF5F88"/>
    <w:rsid w:val="00DF6E95"/>
    <w:rsid w:val="00E006BA"/>
    <w:rsid w:val="00E01F4E"/>
    <w:rsid w:val="00E07236"/>
    <w:rsid w:val="00E075A0"/>
    <w:rsid w:val="00E10346"/>
    <w:rsid w:val="00E14282"/>
    <w:rsid w:val="00E14708"/>
    <w:rsid w:val="00E156CE"/>
    <w:rsid w:val="00E16CC9"/>
    <w:rsid w:val="00E21FA5"/>
    <w:rsid w:val="00E237A0"/>
    <w:rsid w:val="00E238D3"/>
    <w:rsid w:val="00E23E23"/>
    <w:rsid w:val="00E2413C"/>
    <w:rsid w:val="00E24DF7"/>
    <w:rsid w:val="00E253AE"/>
    <w:rsid w:val="00E26D39"/>
    <w:rsid w:val="00E26D44"/>
    <w:rsid w:val="00E27649"/>
    <w:rsid w:val="00E30CAA"/>
    <w:rsid w:val="00E32225"/>
    <w:rsid w:val="00E32958"/>
    <w:rsid w:val="00E32A43"/>
    <w:rsid w:val="00E32DC2"/>
    <w:rsid w:val="00E33214"/>
    <w:rsid w:val="00E33F19"/>
    <w:rsid w:val="00E34AC3"/>
    <w:rsid w:val="00E35393"/>
    <w:rsid w:val="00E35E2C"/>
    <w:rsid w:val="00E378D0"/>
    <w:rsid w:val="00E40249"/>
    <w:rsid w:val="00E4091D"/>
    <w:rsid w:val="00E40ACF"/>
    <w:rsid w:val="00E40CA7"/>
    <w:rsid w:val="00E43FF4"/>
    <w:rsid w:val="00E448E9"/>
    <w:rsid w:val="00E46848"/>
    <w:rsid w:val="00E47AAC"/>
    <w:rsid w:val="00E53647"/>
    <w:rsid w:val="00E55B81"/>
    <w:rsid w:val="00E61AFB"/>
    <w:rsid w:val="00E63EAD"/>
    <w:rsid w:val="00E66F38"/>
    <w:rsid w:val="00E7038F"/>
    <w:rsid w:val="00E70CC7"/>
    <w:rsid w:val="00E7197D"/>
    <w:rsid w:val="00E7285D"/>
    <w:rsid w:val="00E73302"/>
    <w:rsid w:val="00E7357D"/>
    <w:rsid w:val="00E7380D"/>
    <w:rsid w:val="00E73E41"/>
    <w:rsid w:val="00E7406E"/>
    <w:rsid w:val="00E74B3C"/>
    <w:rsid w:val="00E7574A"/>
    <w:rsid w:val="00E8168B"/>
    <w:rsid w:val="00E81B44"/>
    <w:rsid w:val="00E81FA5"/>
    <w:rsid w:val="00E824D3"/>
    <w:rsid w:val="00E8301C"/>
    <w:rsid w:val="00E8385B"/>
    <w:rsid w:val="00E85AD4"/>
    <w:rsid w:val="00E87666"/>
    <w:rsid w:val="00E91EE1"/>
    <w:rsid w:val="00E94677"/>
    <w:rsid w:val="00E95A71"/>
    <w:rsid w:val="00E95AB9"/>
    <w:rsid w:val="00EA0A13"/>
    <w:rsid w:val="00EA1352"/>
    <w:rsid w:val="00EA28D1"/>
    <w:rsid w:val="00EA358D"/>
    <w:rsid w:val="00EA39A7"/>
    <w:rsid w:val="00EA4B99"/>
    <w:rsid w:val="00EA5323"/>
    <w:rsid w:val="00EA6D52"/>
    <w:rsid w:val="00EA6DBD"/>
    <w:rsid w:val="00EA7124"/>
    <w:rsid w:val="00EA7C4C"/>
    <w:rsid w:val="00EB1507"/>
    <w:rsid w:val="00EB1BFA"/>
    <w:rsid w:val="00EB3C8F"/>
    <w:rsid w:val="00EB4855"/>
    <w:rsid w:val="00EB5B88"/>
    <w:rsid w:val="00EB62A5"/>
    <w:rsid w:val="00EB67D2"/>
    <w:rsid w:val="00EB69DB"/>
    <w:rsid w:val="00EB7660"/>
    <w:rsid w:val="00EC18FB"/>
    <w:rsid w:val="00EC2218"/>
    <w:rsid w:val="00EC29D4"/>
    <w:rsid w:val="00EC433F"/>
    <w:rsid w:val="00EC44FF"/>
    <w:rsid w:val="00ED0599"/>
    <w:rsid w:val="00ED3C64"/>
    <w:rsid w:val="00ED3F38"/>
    <w:rsid w:val="00ED6A3E"/>
    <w:rsid w:val="00EE14F7"/>
    <w:rsid w:val="00EE215D"/>
    <w:rsid w:val="00EE3CCE"/>
    <w:rsid w:val="00EE61A0"/>
    <w:rsid w:val="00EE6B04"/>
    <w:rsid w:val="00EF142C"/>
    <w:rsid w:val="00EF2022"/>
    <w:rsid w:val="00EF3637"/>
    <w:rsid w:val="00EF4363"/>
    <w:rsid w:val="00F006D5"/>
    <w:rsid w:val="00F00D85"/>
    <w:rsid w:val="00F0265D"/>
    <w:rsid w:val="00F029BD"/>
    <w:rsid w:val="00F03A74"/>
    <w:rsid w:val="00F03ADE"/>
    <w:rsid w:val="00F049FD"/>
    <w:rsid w:val="00F06DEE"/>
    <w:rsid w:val="00F06E70"/>
    <w:rsid w:val="00F07E2F"/>
    <w:rsid w:val="00F11144"/>
    <w:rsid w:val="00F11F70"/>
    <w:rsid w:val="00F138E6"/>
    <w:rsid w:val="00F1408E"/>
    <w:rsid w:val="00F143EF"/>
    <w:rsid w:val="00F14509"/>
    <w:rsid w:val="00F16334"/>
    <w:rsid w:val="00F16998"/>
    <w:rsid w:val="00F2116F"/>
    <w:rsid w:val="00F22779"/>
    <w:rsid w:val="00F22C00"/>
    <w:rsid w:val="00F22E40"/>
    <w:rsid w:val="00F236BB"/>
    <w:rsid w:val="00F239C2"/>
    <w:rsid w:val="00F24338"/>
    <w:rsid w:val="00F25C5B"/>
    <w:rsid w:val="00F26CBE"/>
    <w:rsid w:val="00F305A2"/>
    <w:rsid w:val="00F320FF"/>
    <w:rsid w:val="00F3374E"/>
    <w:rsid w:val="00F33C82"/>
    <w:rsid w:val="00F33E83"/>
    <w:rsid w:val="00F359F9"/>
    <w:rsid w:val="00F35AE2"/>
    <w:rsid w:val="00F35B3B"/>
    <w:rsid w:val="00F37343"/>
    <w:rsid w:val="00F37CEC"/>
    <w:rsid w:val="00F4292D"/>
    <w:rsid w:val="00F42BD4"/>
    <w:rsid w:val="00F42EDB"/>
    <w:rsid w:val="00F43207"/>
    <w:rsid w:val="00F43E36"/>
    <w:rsid w:val="00F44319"/>
    <w:rsid w:val="00F461E0"/>
    <w:rsid w:val="00F464AA"/>
    <w:rsid w:val="00F50EE2"/>
    <w:rsid w:val="00F533CB"/>
    <w:rsid w:val="00F5394C"/>
    <w:rsid w:val="00F53C88"/>
    <w:rsid w:val="00F54336"/>
    <w:rsid w:val="00F55E5D"/>
    <w:rsid w:val="00F568EF"/>
    <w:rsid w:val="00F56DDA"/>
    <w:rsid w:val="00F57150"/>
    <w:rsid w:val="00F57841"/>
    <w:rsid w:val="00F57FE9"/>
    <w:rsid w:val="00F613AB"/>
    <w:rsid w:val="00F6267B"/>
    <w:rsid w:val="00F64A41"/>
    <w:rsid w:val="00F64B34"/>
    <w:rsid w:val="00F65245"/>
    <w:rsid w:val="00F663F3"/>
    <w:rsid w:val="00F7229B"/>
    <w:rsid w:val="00F736E0"/>
    <w:rsid w:val="00F744D3"/>
    <w:rsid w:val="00F75D73"/>
    <w:rsid w:val="00F77196"/>
    <w:rsid w:val="00F77240"/>
    <w:rsid w:val="00F82191"/>
    <w:rsid w:val="00F837F3"/>
    <w:rsid w:val="00F85C0C"/>
    <w:rsid w:val="00F86342"/>
    <w:rsid w:val="00F86894"/>
    <w:rsid w:val="00F909C0"/>
    <w:rsid w:val="00F92CAD"/>
    <w:rsid w:val="00F95F88"/>
    <w:rsid w:val="00FA0F08"/>
    <w:rsid w:val="00FA1B72"/>
    <w:rsid w:val="00FA72B7"/>
    <w:rsid w:val="00FA7991"/>
    <w:rsid w:val="00FB0A94"/>
    <w:rsid w:val="00FB201E"/>
    <w:rsid w:val="00FB24E7"/>
    <w:rsid w:val="00FB26CB"/>
    <w:rsid w:val="00FB2D7A"/>
    <w:rsid w:val="00FB564A"/>
    <w:rsid w:val="00FB67D1"/>
    <w:rsid w:val="00FB6D12"/>
    <w:rsid w:val="00FB73C5"/>
    <w:rsid w:val="00FB7F54"/>
    <w:rsid w:val="00FC028B"/>
    <w:rsid w:val="00FC3CC7"/>
    <w:rsid w:val="00FC5DCE"/>
    <w:rsid w:val="00FC7CFE"/>
    <w:rsid w:val="00FD0616"/>
    <w:rsid w:val="00FD3844"/>
    <w:rsid w:val="00FD43E0"/>
    <w:rsid w:val="00FD5DA4"/>
    <w:rsid w:val="00FE267E"/>
    <w:rsid w:val="00FE303C"/>
    <w:rsid w:val="00FE4524"/>
    <w:rsid w:val="00FE486C"/>
    <w:rsid w:val="00FE4DB1"/>
    <w:rsid w:val="00FE5DDB"/>
    <w:rsid w:val="00FE6379"/>
    <w:rsid w:val="00FF0B86"/>
    <w:rsid w:val="00FF135C"/>
    <w:rsid w:val="00FF1410"/>
    <w:rsid w:val="00FF1652"/>
    <w:rsid w:val="00FF1B44"/>
    <w:rsid w:val="00FF1F3D"/>
    <w:rsid w:val="00FF3258"/>
    <w:rsid w:val="00FF5089"/>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39"/>
    <w:pPr>
      <w:jc w:val="both"/>
    </w:pPr>
    <w:rPr>
      <w:rFonts w:ascii="Arial" w:eastAsia="Times New Roman" w:hAnsi="Arial"/>
      <w:sz w:val="22"/>
      <w:lang w:val="en-GB" w:eastAsia="de-DE"/>
    </w:rPr>
  </w:style>
  <w:style w:type="paragraph" w:styleId="Heading1">
    <w:name w:val="heading 1"/>
    <w:basedOn w:val="Normal"/>
    <w:next w:val="Normal"/>
    <w:link w:val="Heading1Char"/>
    <w:qFormat/>
    <w:rsid w:val="00CB4B39"/>
    <w:pPr>
      <w:keepNext/>
      <w:keepLines/>
      <w:numPr>
        <w:numId w:val="75"/>
      </w:numPr>
      <w:spacing w:before="480"/>
      <w:outlineLvl w:val="0"/>
    </w:pPr>
    <w:rPr>
      <w:rFonts w:ascii="Cambria" w:eastAsia="MS Gothic" w:hAnsi="Cambria"/>
      <w:b/>
      <w:bCs/>
      <w:color w:val="365F91"/>
      <w:sz w:val="28"/>
      <w:szCs w:val="28"/>
      <w:lang w:val="en-US" w:eastAsia="en-US"/>
    </w:rPr>
  </w:style>
  <w:style w:type="paragraph" w:styleId="Heading2">
    <w:name w:val="heading 2"/>
    <w:basedOn w:val="Normal"/>
    <w:next w:val="Normal"/>
    <w:link w:val="Heading2Char"/>
    <w:unhideWhenUsed/>
    <w:qFormat/>
    <w:rsid w:val="00CB4B39"/>
    <w:pPr>
      <w:keepNext/>
      <w:keepLines/>
      <w:numPr>
        <w:ilvl w:val="1"/>
        <w:numId w:val="75"/>
      </w:numPr>
      <w:spacing w:before="200"/>
      <w:outlineLvl w:val="1"/>
    </w:pPr>
    <w:rPr>
      <w:rFonts w:ascii="Cambria" w:eastAsia="MS Gothic" w:hAnsi="Cambria"/>
      <w:b/>
      <w:bCs/>
      <w:color w:val="4F81BD"/>
      <w:sz w:val="26"/>
      <w:szCs w:val="26"/>
      <w:lang w:val="en-US" w:eastAsia="en-US"/>
    </w:rPr>
  </w:style>
  <w:style w:type="paragraph" w:styleId="Heading3">
    <w:name w:val="heading 3"/>
    <w:basedOn w:val="Normal"/>
    <w:next w:val="Normal"/>
    <w:link w:val="Heading3Char"/>
    <w:unhideWhenUsed/>
    <w:qFormat/>
    <w:rsid w:val="00CB4B39"/>
    <w:pPr>
      <w:keepNext/>
      <w:keepLines/>
      <w:numPr>
        <w:ilvl w:val="2"/>
        <w:numId w:val="75"/>
      </w:numPr>
      <w:spacing w:before="200"/>
      <w:outlineLvl w:val="2"/>
    </w:pPr>
    <w:rPr>
      <w:rFonts w:ascii="Cambria" w:eastAsia="MS Gothic" w:hAnsi="Cambria"/>
      <w:b/>
      <w:bCs/>
      <w:color w:val="4F81BD"/>
      <w:sz w:val="24"/>
      <w:szCs w:val="24"/>
      <w:lang w:val="en-US" w:eastAsia="en-US"/>
    </w:rPr>
  </w:style>
  <w:style w:type="paragraph" w:styleId="Heading4">
    <w:name w:val="heading 4"/>
    <w:basedOn w:val="Normal"/>
    <w:next w:val="Normal"/>
    <w:link w:val="Heading4Char"/>
    <w:unhideWhenUsed/>
    <w:qFormat/>
    <w:rsid w:val="00CB4B39"/>
    <w:pPr>
      <w:keepNext/>
      <w:keepLines/>
      <w:numPr>
        <w:ilvl w:val="3"/>
        <w:numId w:val="75"/>
      </w:numPr>
      <w:spacing w:before="200"/>
      <w:outlineLvl w:val="3"/>
    </w:pPr>
    <w:rPr>
      <w:rFonts w:ascii="Cambria" w:eastAsia="MS Gothic" w:hAnsi="Cambria"/>
      <w:b/>
      <w:bCs/>
      <w:i/>
      <w:iCs/>
      <w:color w:val="4F81BD"/>
      <w:sz w:val="24"/>
      <w:szCs w:val="24"/>
      <w:lang w:val="en-US" w:eastAsia="en-US"/>
    </w:rPr>
  </w:style>
  <w:style w:type="paragraph" w:styleId="Heading5">
    <w:name w:val="heading 5"/>
    <w:basedOn w:val="Normal"/>
    <w:next w:val="Normal"/>
    <w:link w:val="Heading5Char"/>
    <w:unhideWhenUsed/>
    <w:qFormat/>
    <w:rsid w:val="00CB4B39"/>
    <w:pPr>
      <w:keepNext/>
      <w:keepLines/>
      <w:numPr>
        <w:ilvl w:val="4"/>
        <w:numId w:val="75"/>
      </w:numPr>
      <w:spacing w:before="200"/>
      <w:outlineLvl w:val="4"/>
    </w:pPr>
    <w:rPr>
      <w:rFonts w:ascii="Cambria" w:eastAsia="MS Gothic" w:hAnsi="Cambria"/>
      <w:color w:val="243F60"/>
      <w:sz w:val="24"/>
      <w:szCs w:val="24"/>
      <w:lang w:val="en-US" w:eastAsia="en-US"/>
    </w:rPr>
  </w:style>
  <w:style w:type="paragraph" w:styleId="Heading6">
    <w:name w:val="heading 6"/>
    <w:basedOn w:val="Normal"/>
    <w:next w:val="Normal"/>
    <w:link w:val="Heading6Char"/>
    <w:unhideWhenUsed/>
    <w:qFormat/>
    <w:rsid w:val="00CB4B39"/>
    <w:pPr>
      <w:keepNext/>
      <w:keepLines/>
      <w:numPr>
        <w:ilvl w:val="5"/>
        <w:numId w:val="75"/>
      </w:numPr>
      <w:spacing w:before="200"/>
      <w:outlineLvl w:val="5"/>
    </w:pPr>
    <w:rPr>
      <w:rFonts w:ascii="Cambria" w:eastAsia="MS Gothic" w:hAnsi="Cambria"/>
      <w:i/>
      <w:iCs/>
      <w:color w:val="243F60"/>
      <w:sz w:val="24"/>
      <w:szCs w:val="24"/>
      <w:lang w:val="en-US" w:eastAsia="en-US"/>
    </w:rPr>
  </w:style>
  <w:style w:type="paragraph" w:styleId="Heading7">
    <w:name w:val="heading 7"/>
    <w:basedOn w:val="Normal"/>
    <w:next w:val="Normal"/>
    <w:link w:val="Heading7Char"/>
    <w:unhideWhenUsed/>
    <w:qFormat/>
    <w:rsid w:val="00CB4B39"/>
    <w:pPr>
      <w:keepNext/>
      <w:keepLines/>
      <w:numPr>
        <w:ilvl w:val="6"/>
        <w:numId w:val="75"/>
      </w:numPr>
      <w:spacing w:before="200"/>
      <w:outlineLvl w:val="6"/>
    </w:pPr>
    <w:rPr>
      <w:rFonts w:ascii="Cambria" w:eastAsia="MS Gothic" w:hAnsi="Cambria"/>
      <w:i/>
      <w:iCs/>
      <w:color w:val="404040"/>
      <w:sz w:val="24"/>
      <w:szCs w:val="24"/>
      <w:lang w:val="en-US" w:eastAsia="en-US"/>
    </w:rPr>
  </w:style>
  <w:style w:type="paragraph" w:styleId="Heading8">
    <w:name w:val="heading 8"/>
    <w:basedOn w:val="Normal"/>
    <w:next w:val="Normal"/>
    <w:link w:val="Heading8Char"/>
    <w:unhideWhenUsed/>
    <w:qFormat/>
    <w:rsid w:val="00CB4B39"/>
    <w:pPr>
      <w:keepNext/>
      <w:keepLines/>
      <w:numPr>
        <w:ilvl w:val="7"/>
        <w:numId w:val="75"/>
      </w:numPr>
      <w:spacing w:before="200"/>
      <w:outlineLvl w:val="7"/>
    </w:pPr>
    <w:rPr>
      <w:rFonts w:ascii="Cambria" w:eastAsia="MS Gothic" w:hAnsi="Cambria"/>
      <w:color w:val="404040"/>
      <w:sz w:val="20"/>
      <w:lang w:val="en-US" w:eastAsia="en-US"/>
    </w:rPr>
  </w:style>
  <w:style w:type="paragraph" w:styleId="Heading9">
    <w:name w:val="heading 9"/>
    <w:basedOn w:val="Normal"/>
    <w:next w:val="Normal"/>
    <w:link w:val="Heading9Char"/>
    <w:unhideWhenUsed/>
    <w:qFormat/>
    <w:rsid w:val="00CB4B39"/>
    <w:pPr>
      <w:keepNext/>
      <w:keepLines/>
      <w:numPr>
        <w:ilvl w:val="8"/>
        <w:numId w:val="75"/>
      </w:numPr>
      <w:spacing w:before="200"/>
      <w:outlineLvl w:val="8"/>
    </w:pPr>
    <w:rPr>
      <w:rFonts w:ascii="Cambria" w:eastAsia="MS Gothic" w:hAnsi="Cambria"/>
      <w:i/>
      <w:iCs/>
      <w:color w:val="404040"/>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Para">
    <w:name w:val="DecPara"/>
    <w:basedOn w:val="Normal"/>
    <w:rsid w:val="00CE3D01"/>
    <w:pPr>
      <w:numPr>
        <w:numId w:val="1"/>
      </w:numPr>
    </w:pPr>
  </w:style>
  <w:style w:type="paragraph" w:customStyle="1" w:styleId="RegHead1">
    <w:name w:val="RegHead1"/>
    <w:basedOn w:val="RegParaNoNumb"/>
    <w:next w:val="RegHead2"/>
    <w:rsid w:val="00CE3D01"/>
    <w:pPr>
      <w:keepNext/>
      <w:numPr>
        <w:numId w:val="8"/>
      </w:numPr>
      <w:jc w:val="center"/>
      <w:outlineLvl w:val="0"/>
    </w:pPr>
    <w:rPr>
      <w:rFonts w:ascii="Times New Roman Bold" w:hAnsi="Times New Roman Bold"/>
      <w:b/>
      <w:szCs w:val="24"/>
    </w:rPr>
  </w:style>
  <w:style w:type="paragraph" w:customStyle="1" w:styleId="AnnoPara">
    <w:name w:val="AnnoPara"/>
    <w:basedOn w:val="Normal"/>
    <w:rsid w:val="00CE3D01"/>
    <w:pPr>
      <w:numPr>
        <w:ilvl w:val="4"/>
        <w:numId w:val="5"/>
      </w:numPr>
    </w:pPr>
  </w:style>
  <w:style w:type="paragraph" w:customStyle="1" w:styleId="RegHead3">
    <w:name w:val="RegHead3"/>
    <w:basedOn w:val="RegParaNoNumb"/>
    <w:next w:val="RegPara"/>
    <w:rsid w:val="00CE3D01"/>
    <w:pPr>
      <w:keepNext/>
      <w:numPr>
        <w:ilvl w:val="2"/>
        <w:numId w:val="8"/>
      </w:numPr>
      <w:jc w:val="center"/>
    </w:pPr>
    <w:rPr>
      <w:u w:val="single"/>
    </w:rPr>
  </w:style>
  <w:style w:type="paragraph" w:customStyle="1" w:styleId="RegPara">
    <w:name w:val="RegPara"/>
    <w:basedOn w:val="Normal"/>
    <w:link w:val="RegParaChar"/>
    <w:rsid w:val="00CE3D01"/>
    <w:pPr>
      <w:numPr>
        <w:ilvl w:val="3"/>
        <w:numId w:val="8"/>
      </w:numPr>
      <w:spacing w:before="180"/>
    </w:pPr>
  </w:style>
  <w:style w:type="paragraph" w:styleId="Header">
    <w:name w:val="header"/>
    <w:basedOn w:val="Normal"/>
    <w:rsid w:val="00CB4B39"/>
    <w:pPr>
      <w:tabs>
        <w:tab w:val="center" w:pos="4320"/>
        <w:tab w:val="right" w:pos="8640"/>
      </w:tabs>
    </w:pPr>
  </w:style>
  <w:style w:type="paragraph" w:styleId="Footer">
    <w:name w:val="footer"/>
    <w:basedOn w:val="Normal"/>
    <w:rsid w:val="00CB4B39"/>
    <w:pPr>
      <w:tabs>
        <w:tab w:val="center" w:pos="4320"/>
        <w:tab w:val="right" w:pos="8640"/>
      </w:tabs>
    </w:pPr>
  </w:style>
  <w:style w:type="character" w:styleId="PageNumber">
    <w:name w:val="page number"/>
    <w:basedOn w:val="DefaultParagraphFont"/>
    <w:rsid w:val="00CE3D01"/>
  </w:style>
  <w:style w:type="paragraph" w:customStyle="1" w:styleId="CUB">
    <w:name w:val="CUB"/>
    <w:basedOn w:val="Normal"/>
    <w:rsid w:val="00CE3D01"/>
    <w:pPr>
      <w:jc w:val="center"/>
    </w:pPr>
    <w:rPr>
      <w:b/>
      <w:u w:val="single"/>
    </w:rPr>
  </w:style>
  <w:style w:type="paragraph" w:styleId="TOC3">
    <w:name w:val="toc 3"/>
    <w:basedOn w:val="TOC1"/>
    <w:link w:val="TOC3Char"/>
    <w:uiPriority w:val="39"/>
    <w:rsid w:val="00CB4B39"/>
    <w:pPr>
      <w:ind w:left="2268" w:hanging="992"/>
    </w:pPr>
    <w:rPr>
      <w:b w:val="0"/>
      <w:caps w:val="0"/>
    </w:rPr>
  </w:style>
  <w:style w:type="paragraph" w:styleId="TOC2">
    <w:name w:val="toc 2"/>
    <w:basedOn w:val="TOC1"/>
    <w:link w:val="TOC2Char"/>
    <w:uiPriority w:val="39"/>
    <w:rsid w:val="00CB4B39"/>
    <w:pPr>
      <w:ind w:left="1276" w:hanging="709"/>
    </w:pPr>
    <w:rPr>
      <w:b w:val="0"/>
      <w:caps w:val="0"/>
    </w:rPr>
  </w:style>
  <w:style w:type="paragraph" w:customStyle="1" w:styleId="RegAppendix">
    <w:name w:val="RegAppendix"/>
    <w:basedOn w:val="RegParaNoNumb"/>
    <w:next w:val="RegPara"/>
    <w:rsid w:val="00CE3D01"/>
    <w:pPr>
      <w:numPr>
        <w:numId w:val="7"/>
      </w:numPr>
      <w:spacing w:before="360" w:after="240"/>
      <w:jc w:val="center"/>
      <w:outlineLvl w:val="2"/>
    </w:pPr>
    <w:rPr>
      <w:b/>
      <w:bCs/>
    </w:rPr>
  </w:style>
  <w:style w:type="paragraph" w:styleId="TOC1">
    <w:name w:val="toc 1"/>
    <w:basedOn w:val="Normal"/>
    <w:link w:val="TOC1Char"/>
    <w:uiPriority w:val="39"/>
    <w:rsid w:val="00CB4B39"/>
    <w:pPr>
      <w:tabs>
        <w:tab w:val="left" w:leader="dot" w:pos="8222"/>
        <w:tab w:val="right" w:pos="9356"/>
      </w:tabs>
      <w:spacing w:before="180"/>
      <w:ind w:left="567" w:right="1418" w:hanging="567"/>
      <w:jc w:val="left"/>
    </w:pPr>
    <w:rPr>
      <w:rFonts w:cs="Arial"/>
      <w:b/>
      <w:caps/>
      <w:sz w:val="21"/>
      <w:szCs w:val="21"/>
    </w:rPr>
  </w:style>
  <w:style w:type="paragraph" w:styleId="FootnoteText">
    <w:name w:val="footnote text"/>
    <w:basedOn w:val="Normal"/>
    <w:link w:val="FootnoteTextChar"/>
    <w:rsid w:val="00CB4B39"/>
    <w:pPr>
      <w:keepLines/>
      <w:numPr>
        <w:numId w:val="22"/>
      </w:numPr>
      <w:spacing w:before="120" w:after="60"/>
    </w:pPr>
    <w:rPr>
      <w:sz w:val="20"/>
    </w:rPr>
  </w:style>
  <w:style w:type="paragraph" w:customStyle="1" w:styleId="AgendaItem">
    <w:name w:val="AgendaItem"/>
    <w:basedOn w:val="Normal"/>
    <w:autoRedefine/>
    <w:rsid w:val="00CE3D01"/>
    <w:rPr>
      <w:b/>
      <w:sz w:val="20"/>
    </w:rPr>
  </w:style>
  <w:style w:type="paragraph" w:customStyle="1" w:styleId="MainTitle">
    <w:name w:val="MainTitle"/>
    <w:basedOn w:val="Normal"/>
    <w:rsid w:val="00CE3D01"/>
    <w:pPr>
      <w:jc w:val="center"/>
    </w:pPr>
    <w:rPr>
      <w:b/>
      <w:sz w:val="28"/>
    </w:rPr>
  </w:style>
  <w:style w:type="paragraph" w:customStyle="1" w:styleId="NoteSecretariat">
    <w:name w:val="NoteSecretariat"/>
    <w:basedOn w:val="Normal"/>
    <w:rsid w:val="00CE3D01"/>
    <w:pPr>
      <w:jc w:val="center"/>
    </w:pPr>
    <w:rPr>
      <w:b/>
    </w:rPr>
  </w:style>
  <w:style w:type="paragraph" w:customStyle="1" w:styleId="AnnoHead1">
    <w:name w:val="AnnoHead1"/>
    <w:basedOn w:val="Normal"/>
    <w:next w:val="AnnoHead2"/>
    <w:rsid w:val="00CE3D01"/>
    <w:pPr>
      <w:numPr>
        <w:numId w:val="4"/>
      </w:numPr>
      <w:jc w:val="center"/>
    </w:pPr>
    <w:rPr>
      <w:b/>
      <w:sz w:val="28"/>
    </w:rPr>
  </w:style>
  <w:style w:type="paragraph" w:customStyle="1" w:styleId="AnnoHead2">
    <w:name w:val="AnnoHead2"/>
    <w:basedOn w:val="Normal"/>
    <w:next w:val="AnnoHead3"/>
    <w:rsid w:val="00CE3D01"/>
    <w:pPr>
      <w:numPr>
        <w:ilvl w:val="1"/>
        <w:numId w:val="5"/>
      </w:numPr>
      <w:jc w:val="center"/>
    </w:pPr>
    <w:rPr>
      <w:b/>
    </w:rPr>
  </w:style>
  <w:style w:type="paragraph" w:customStyle="1" w:styleId="AnnoHead3">
    <w:name w:val="AnnoHead3"/>
    <w:basedOn w:val="Normal"/>
    <w:next w:val="AnnoPara"/>
    <w:rsid w:val="00CE3D01"/>
    <w:pPr>
      <w:numPr>
        <w:ilvl w:val="2"/>
        <w:numId w:val="5"/>
      </w:numPr>
    </w:pPr>
    <w:rPr>
      <w:u w:val="single"/>
    </w:rPr>
  </w:style>
  <w:style w:type="paragraph" w:customStyle="1" w:styleId="ProvHead1">
    <w:name w:val="ProvHead1"/>
    <w:basedOn w:val="Normal"/>
    <w:next w:val="ProvHead2"/>
    <w:rsid w:val="00CE3D01"/>
    <w:pPr>
      <w:numPr>
        <w:numId w:val="2"/>
      </w:numPr>
      <w:jc w:val="center"/>
    </w:pPr>
    <w:rPr>
      <w:b/>
      <w:caps/>
    </w:rPr>
  </w:style>
  <w:style w:type="paragraph" w:customStyle="1" w:styleId="FootnoteTable">
    <w:name w:val="FootnoteTable"/>
    <w:rsid w:val="00CE3D01"/>
    <w:pPr>
      <w:numPr>
        <w:numId w:val="3"/>
      </w:numPr>
      <w:tabs>
        <w:tab w:val="clear" w:pos="360"/>
      </w:tabs>
    </w:pPr>
    <w:rPr>
      <w:rFonts w:eastAsia="Times New Roman"/>
      <w:sz w:val="16"/>
      <w:lang w:val="en-GB"/>
    </w:rPr>
  </w:style>
  <w:style w:type="paragraph" w:customStyle="1" w:styleId="ProvHead2">
    <w:name w:val="ProvHead2"/>
    <w:basedOn w:val="Normal"/>
    <w:next w:val="ProvHead3"/>
    <w:rsid w:val="00CE3D01"/>
    <w:pPr>
      <w:numPr>
        <w:ilvl w:val="1"/>
        <w:numId w:val="2"/>
      </w:numPr>
      <w:jc w:val="center"/>
    </w:pPr>
    <w:rPr>
      <w:b/>
      <w:u w:val="single"/>
    </w:rPr>
  </w:style>
  <w:style w:type="paragraph" w:customStyle="1" w:styleId="RegHead2">
    <w:name w:val="RegHead2"/>
    <w:basedOn w:val="RegParaNoNumb"/>
    <w:next w:val="RegHead3"/>
    <w:rsid w:val="00CE3D01"/>
    <w:pPr>
      <w:keepNext/>
      <w:numPr>
        <w:ilvl w:val="1"/>
        <w:numId w:val="8"/>
      </w:numPr>
      <w:jc w:val="center"/>
      <w:outlineLvl w:val="1"/>
    </w:pPr>
    <w:rPr>
      <w:b/>
    </w:rPr>
  </w:style>
  <w:style w:type="paragraph" w:customStyle="1" w:styleId="ProvHead3">
    <w:name w:val="ProvHead3"/>
    <w:basedOn w:val="Normal"/>
    <w:next w:val="ProvPara"/>
    <w:rsid w:val="00CE3D01"/>
    <w:pPr>
      <w:numPr>
        <w:ilvl w:val="2"/>
        <w:numId w:val="2"/>
      </w:numPr>
      <w:tabs>
        <w:tab w:val="clear" w:pos="360"/>
      </w:tabs>
    </w:pPr>
    <w:rPr>
      <w:b/>
      <w:u w:val="single"/>
    </w:rPr>
  </w:style>
  <w:style w:type="paragraph" w:customStyle="1" w:styleId="ProvPara">
    <w:name w:val="ProvPara"/>
    <w:basedOn w:val="Normal"/>
    <w:rsid w:val="00CE3D01"/>
    <w:pPr>
      <w:numPr>
        <w:ilvl w:val="3"/>
        <w:numId w:val="2"/>
      </w:numPr>
    </w:pPr>
  </w:style>
  <w:style w:type="character" w:styleId="FootnoteReference">
    <w:name w:val="footnote reference"/>
    <w:rsid w:val="00CB4B39"/>
    <w:rPr>
      <w:vertAlign w:val="superscript"/>
    </w:rPr>
  </w:style>
  <w:style w:type="character" w:styleId="Hyperlink">
    <w:name w:val="Hyperlink"/>
    <w:uiPriority w:val="99"/>
    <w:rsid w:val="00CB4B39"/>
    <w:rPr>
      <w:color w:val="0000FF"/>
      <w:u w:val="single"/>
    </w:rPr>
  </w:style>
  <w:style w:type="paragraph" w:styleId="BodyText3">
    <w:name w:val="Body Text 3"/>
    <w:basedOn w:val="Normal"/>
    <w:rsid w:val="00CE3D01"/>
    <w:pPr>
      <w:keepNext/>
    </w:pPr>
    <w:rPr>
      <w:i/>
      <w:iCs/>
      <w:sz w:val="24"/>
    </w:rPr>
  </w:style>
  <w:style w:type="paragraph" w:styleId="BodyText">
    <w:name w:val="Body Text"/>
    <w:basedOn w:val="Normal"/>
    <w:link w:val="BodyTextChar"/>
    <w:rsid w:val="00CE3D01"/>
    <w:pPr>
      <w:jc w:val="center"/>
    </w:pPr>
  </w:style>
  <w:style w:type="paragraph" w:styleId="BodyText2">
    <w:name w:val="Body Text 2"/>
    <w:basedOn w:val="Normal"/>
    <w:rsid w:val="00CE3D01"/>
    <w:pPr>
      <w:pBdr>
        <w:top w:val="single" w:sz="4" w:space="1" w:color="auto" w:shadow="1"/>
        <w:left w:val="single" w:sz="4" w:space="4" w:color="auto" w:shadow="1"/>
        <w:bottom w:val="single" w:sz="4" w:space="1" w:color="auto" w:shadow="1"/>
        <w:right w:val="single" w:sz="4" w:space="4" w:color="auto" w:shadow="1"/>
      </w:pBdr>
    </w:pPr>
  </w:style>
  <w:style w:type="paragraph" w:customStyle="1" w:styleId="AtxtHdgs">
    <w:name w:val="Atxt_Hdgs"/>
    <w:basedOn w:val="Normal"/>
    <w:rsid w:val="00CE3D01"/>
    <w:pPr>
      <w:jc w:val="center"/>
    </w:pPr>
    <w:rPr>
      <w:sz w:val="24"/>
      <w:lang w:eastAsia="en-US"/>
    </w:rPr>
  </w:style>
  <w:style w:type="paragraph" w:styleId="EndnoteText">
    <w:name w:val="endnote text"/>
    <w:basedOn w:val="Normal"/>
    <w:rsid w:val="00CB4B39"/>
    <w:rPr>
      <w:rFonts w:eastAsia="MS Mincho"/>
      <w:lang w:eastAsia="en-US"/>
    </w:rPr>
  </w:style>
  <w:style w:type="paragraph" w:styleId="CommentText">
    <w:name w:val="annotation text"/>
    <w:basedOn w:val="Normal"/>
    <w:link w:val="CommentTextChar"/>
    <w:rsid w:val="00CB4B39"/>
    <w:rPr>
      <w:rFonts w:eastAsia="MS Mincho"/>
      <w:sz w:val="20"/>
      <w:lang w:eastAsia="en-US"/>
    </w:rPr>
  </w:style>
  <w:style w:type="paragraph" w:styleId="Title">
    <w:name w:val="Title"/>
    <w:basedOn w:val="Normal"/>
    <w:link w:val="TitleChar1"/>
    <w:qFormat/>
    <w:rsid w:val="00CE3D01"/>
    <w:pPr>
      <w:shd w:val="clear" w:color="auto" w:fill="FFFFFF"/>
      <w:tabs>
        <w:tab w:val="left" w:pos="0"/>
        <w:tab w:val="left" w:pos="720"/>
        <w:tab w:val="left" w:pos="1418"/>
        <w:tab w:val="right" w:pos="1644"/>
        <w:tab w:val="right" w:pos="2155"/>
        <w:tab w:val="right" w:pos="2880"/>
        <w:tab w:val="right" w:pos="3600"/>
        <w:tab w:val="right" w:pos="4321"/>
        <w:tab w:val="right" w:pos="5041"/>
        <w:tab w:val="right" w:pos="5761"/>
        <w:tab w:val="right" w:pos="6481"/>
        <w:tab w:val="right" w:pos="7201"/>
        <w:tab w:val="right" w:pos="7637"/>
        <w:tab w:val="right" w:pos="8641"/>
      </w:tabs>
      <w:ind w:left="720"/>
      <w:jc w:val="center"/>
    </w:pPr>
    <w:rPr>
      <w:rFonts w:eastAsia="MS Mincho"/>
      <w:b/>
      <w:sz w:val="26"/>
      <w:u w:val="single"/>
      <w:lang w:eastAsia="en-US"/>
    </w:rPr>
  </w:style>
  <w:style w:type="character" w:customStyle="1" w:styleId="TitleChar1">
    <w:name w:val="Title Char1"/>
    <w:link w:val="Title"/>
    <w:rsid w:val="00CE3D01"/>
    <w:rPr>
      <w:rFonts w:eastAsia="MS Mincho"/>
      <w:b/>
      <w:sz w:val="26"/>
      <w:u w:val="single"/>
      <w:lang w:val="en-GB" w:eastAsia="en-US" w:bidi="ar-SA"/>
    </w:rPr>
  </w:style>
  <w:style w:type="paragraph" w:styleId="BalloonText">
    <w:name w:val="Balloon Text"/>
    <w:basedOn w:val="Normal"/>
    <w:link w:val="BalloonTextChar"/>
    <w:rsid w:val="00CB4B39"/>
    <w:rPr>
      <w:rFonts w:ascii="Tahoma" w:hAnsi="Tahoma" w:cs="Tahoma"/>
      <w:sz w:val="16"/>
      <w:szCs w:val="16"/>
    </w:rPr>
  </w:style>
  <w:style w:type="paragraph" w:customStyle="1" w:styleId="AppendixTOC">
    <w:name w:val="AppendixTOC"/>
    <w:basedOn w:val="AnnoPara"/>
    <w:rsid w:val="00CE3D01"/>
    <w:pPr>
      <w:numPr>
        <w:ilvl w:val="0"/>
        <w:numId w:val="0"/>
      </w:numPr>
      <w:tabs>
        <w:tab w:val="left" w:pos="550"/>
        <w:tab w:val="right" w:pos="9337"/>
      </w:tabs>
    </w:pPr>
  </w:style>
  <w:style w:type="paragraph" w:styleId="DocumentMap">
    <w:name w:val="Document Map"/>
    <w:basedOn w:val="Normal"/>
    <w:rsid w:val="00CE3D01"/>
    <w:pPr>
      <w:shd w:val="clear" w:color="auto" w:fill="000080"/>
    </w:pPr>
    <w:rPr>
      <w:rFonts w:ascii="Tahoma" w:hAnsi="Tahoma" w:cs="Tahoma"/>
      <w:sz w:val="20"/>
    </w:rPr>
  </w:style>
  <w:style w:type="paragraph" w:customStyle="1" w:styleId="RegSectionLevel1">
    <w:name w:val="RegSectionLevel1"/>
    <w:basedOn w:val="RegParaNoNumb"/>
    <w:rsid w:val="00CE3D01"/>
    <w:pPr>
      <w:keepNext/>
      <w:numPr>
        <w:ilvl w:val="1"/>
        <w:numId w:val="12"/>
      </w:numPr>
      <w:spacing w:before="120"/>
      <w:outlineLvl w:val="0"/>
    </w:pPr>
    <w:rPr>
      <w:b/>
    </w:rPr>
  </w:style>
  <w:style w:type="paragraph" w:customStyle="1" w:styleId="RegSectionLevel2">
    <w:name w:val="RegSectionLevel2"/>
    <w:basedOn w:val="Normal"/>
    <w:link w:val="RegSectionLevel2Char"/>
    <w:rsid w:val="00CE3D01"/>
    <w:pPr>
      <w:keepNext/>
      <w:numPr>
        <w:ilvl w:val="2"/>
        <w:numId w:val="12"/>
      </w:numPr>
    </w:pPr>
    <w:rPr>
      <w:b/>
      <w:szCs w:val="22"/>
    </w:rPr>
  </w:style>
  <w:style w:type="paragraph" w:customStyle="1" w:styleId="RegSectionLevel3">
    <w:name w:val="RegSectionLevel3"/>
    <w:basedOn w:val="Normal"/>
    <w:rsid w:val="00CE3D01"/>
    <w:pPr>
      <w:keepNext/>
      <w:numPr>
        <w:ilvl w:val="3"/>
        <w:numId w:val="12"/>
      </w:numPr>
      <w:autoSpaceDE w:val="0"/>
      <w:autoSpaceDN w:val="0"/>
      <w:adjustRightInd w:val="0"/>
    </w:pPr>
    <w:rPr>
      <w:b/>
      <w:bCs/>
      <w:szCs w:val="22"/>
      <w:lang w:val="en-US"/>
    </w:rPr>
  </w:style>
  <w:style w:type="paragraph" w:customStyle="1" w:styleId="RegSectionLevel4">
    <w:name w:val="RegSectionLevel4"/>
    <w:basedOn w:val="Normal"/>
    <w:rsid w:val="00CE3D01"/>
    <w:pPr>
      <w:keepNext/>
      <w:numPr>
        <w:ilvl w:val="4"/>
        <w:numId w:val="12"/>
      </w:numPr>
      <w:spacing w:after="120"/>
    </w:pPr>
    <w:rPr>
      <w:rFonts w:eastAsia="MS Mincho"/>
      <w:b/>
    </w:rPr>
  </w:style>
  <w:style w:type="paragraph" w:customStyle="1" w:styleId="RegSectionLevel5">
    <w:name w:val="RegSectionLevel5"/>
    <w:basedOn w:val="Normal"/>
    <w:rsid w:val="00CE3D01"/>
    <w:pPr>
      <w:keepNext/>
      <w:numPr>
        <w:ilvl w:val="5"/>
        <w:numId w:val="12"/>
      </w:numPr>
      <w:spacing w:after="120"/>
    </w:pPr>
    <w:rPr>
      <w:rFonts w:eastAsia="MS Mincho"/>
      <w:b/>
    </w:rPr>
  </w:style>
  <w:style w:type="paragraph" w:customStyle="1" w:styleId="RegSectionLevel6">
    <w:name w:val="RegSectionLevel6"/>
    <w:basedOn w:val="Normal"/>
    <w:rsid w:val="00CE3D01"/>
    <w:pPr>
      <w:keepNext/>
      <w:numPr>
        <w:ilvl w:val="6"/>
        <w:numId w:val="12"/>
      </w:numPr>
      <w:spacing w:after="120"/>
    </w:pPr>
    <w:rPr>
      <w:rFonts w:eastAsia="MS Mincho"/>
      <w:b/>
    </w:rPr>
  </w:style>
  <w:style w:type="paragraph" w:customStyle="1" w:styleId="RegSectionLevel7">
    <w:name w:val="RegSectionLevel7"/>
    <w:basedOn w:val="Normal"/>
    <w:rsid w:val="00CE3D01"/>
    <w:pPr>
      <w:keepNext/>
      <w:numPr>
        <w:ilvl w:val="7"/>
        <w:numId w:val="12"/>
      </w:numPr>
      <w:spacing w:after="120"/>
    </w:pPr>
    <w:rPr>
      <w:rFonts w:eastAsia="MS Mincho"/>
      <w:b/>
    </w:rPr>
  </w:style>
  <w:style w:type="paragraph" w:customStyle="1" w:styleId="RegSectionLevel8">
    <w:name w:val="RegSectionLevel8"/>
    <w:basedOn w:val="Normal"/>
    <w:rsid w:val="00CE3D01"/>
    <w:pPr>
      <w:keepNext/>
      <w:numPr>
        <w:ilvl w:val="8"/>
        <w:numId w:val="12"/>
      </w:numPr>
      <w:spacing w:after="120"/>
    </w:pPr>
    <w:rPr>
      <w:rFonts w:eastAsia="MS Mincho"/>
      <w:b/>
    </w:rPr>
  </w:style>
  <w:style w:type="paragraph" w:customStyle="1" w:styleId="RegSectionLevel9">
    <w:name w:val="RegSectionLevel9"/>
    <w:basedOn w:val="Normal"/>
    <w:rsid w:val="00CE3D01"/>
    <w:pPr>
      <w:keepNext/>
      <w:numPr>
        <w:ilvl w:val="8"/>
        <w:numId w:val="6"/>
      </w:numPr>
      <w:spacing w:after="160"/>
    </w:pPr>
    <w:rPr>
      <w:rFonts w:eastAsia="MS Mincho"/>
      <w:b/>
    </w:rPr>
  </w:style>
  <w:style w:type="paragraph" w:customStyle="1" w:styleId="RegParaNoNumb">
    <w:name w:val="RegParaNoNumb"/>
    <w:basedOn w:val="RegPara"/>
    <w:link w:val="RegParaNoNumbChar"/>
    <w:rsid w:val="00CE3D01"/>
    <w:pPr>
      <w:numPr>
        <w:ilvl w:val="0"/>
        <w:numId w:val="0"/>
      </w:numPr>
    </w:pPr>
    <w:rPr>
      <w:rFonts w:eastAsia="MS Mincho"/>
      <w:lang w:eastAsia="en-US"/>
    </w:rPr>
  </w:style>
  <w:style w:type="paragraph" w:customStyle="1" w:styleId="RegTableText">
    <w:name w:val="RegTableText"/>
    <w:basedOn w:val="RegPara"/>
    <w:link w:val="RegTableTextChar"/>
    <w:rsid w:val="00CE3D01"/>
    <w:pPr>
      <w:numPr>
        <w:ilvl w:val="0"/>
        <w:numId w:val="10"/>
      </w:numPr>
      <w:tabs>
        <w:tab w:val="clear" w:pos="0"/>
        <w:tab w:val="num" w:pos="720"/>
      </w:tabs>
      <w:spacing w:before="20" w:after="20"/>
      <w:ind w:left="720" w:hanging="360"/>
    </w:pPr>
  </w:style>
  <w:style w:type="paragraph" w:customStyle="1" w:styleId="TableColumnHeading">
    <w:name w:val="TableColumnHeading"/>
    <w:basedOn w:val="RegTableText"/>
    <w:rsid w:val="00CE3D01"/>
    <w:pPr>
      <w:spacing w:before="40" w:after="40"/>
      <w:jc w:val="center"/>
    </w:pPr>
    <w:rPr>
      <w:b/>
    </w:rPr>
  </w:style>
  <w:style w:type="table" w:customStyle="1" w:styleId="RegTableGridlines">
    <w:name w:val="RegTableGridlines"/>
    <w:basedOn w:val="TableNormal"/>
    <w:rsid w:val="00CE3D01"/>
    <w:pPr>
      <w:keepNext/>
      <w:spacing w:before="20" w:after="20"/>
    </w:pPr>
    <w:rPr>
      <w:rFonts w:eastAsia="Times New Roman"/>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Pr>
    <w:trPr>
      <w:cantSplit/>
      <w:jc w:val="center"/>
    </w:trPr>
    <w:tcPr>
      <w:shd w:val="clear" w:color="auto" w:fill="auto"/>
    </w:tcPr>
    <w:tblStylePr w:type="firstRow">
      <w:pPr>
        <w:wordWrap/>
        <w:spacing w:beforeLines="0" w:before="40" w:beforeAutospacing="0" w:afterLines="0" w:after="40" w:afterAutospacing="0"/>
        <w:jc w:val="center"/>
      </w:pPr>
      <w:rPr>
        <w:b/>
      </w:rPr>
      <w:tblPr/>
      <w:trPr>
        <w:cantSplit w:val="0"/>
      </w:trPr>
      <w:tcPr>
        <w:shd w:val="clear" w:color="auto" w:fill="D9D9D9"/>
        <w:vAlign w:val="center"/>
      </w:tcPr>
    </w:tblStylePr>
    <w:tblStylePr w:type="lastRow">
      <w:pPr>
        <w:keepNext w:val="0"/>
        <w:wordWrap/>
      </w:pPr>
    </w:tblStylePr>
    <w:tblStylePr w:type="firstCol">
      <w:pPr>
        <w:wordWrap/>
      </w:pPr>
      <w:rPr>
        <w:b/>
      </w:rPr>
    </w:tblStylePr>
  </w:style>
  <w:style w:type="table" w:customStyle="1" w:styleId="RegTableSpecial">
    <w:name w:val="RegTableSpecial"/>
    <w:basedOn w:val="TableNormal"/>
    <w:rsid w:val="00CE3D01"/>
    <w:pPr>
      <w:keepNext/>
    </w:pPr>
    <w:rPr>
      <w:rFonts w:eastAsia="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wordWrap/>
        <w:spacing w:beforeLines="0" w:before="40" w:beforeAutospacing="0" w:afterLines="0" w:after="40" w:afterAutospacing="0"/>
        <w:jc w:val="center"/>
      </w:pPr>
      <w:rPr>
        <w:b/>
      </w:rPr>
      <w:tblPr/>
      <w:tcPr>
        <w:shd w:val="clear" w:color="auto" w:fill="D9D9D9"/>
        <w:vAlign w:val="center"/>
      </w:tcPr>
    </w:tblStylePr>
    <w:tblStylePr w:type="lastRow">
      <w:pPr>
        <w:keepNext w:val="0"/>
        <w:wordWrap/>
      </w:pPr>
    </w:tblStylePr>
    <w:tblStylePr w:type="firstCol">
      <w:pPr>
        <w:wordWrap/>
        <w:spacing w:beforeLines="0" w:before="20" w:beforeAutospacing="0" w:afterLines="0" w:after="20" w:afterAutospacing="0"/>
        <w:jc w:val="center"/>
      </w:pPr>
      <w:rPr>
        <w:b/>
      </w:rPr>
      <w:tblPr/>
      <w:tcPr>
        <w:shd w:val="clear" w:color="auto" w:fill="D9D9D9"/>
      </w:tcPr>
    </w:tblStylePr>
  </w:style>
  <w:style w:type="table" w:customStyle="1" w:styleId="RegTableDataParameter">
    <w:name w:val="RegTableDataParameter"/>
    <w:basedOn w:val="TableNormal"/>
    <w:rsid w:val="00CE3D01"/>
    <w:pPr>
      <w:keepNext/>
    </w:pPr>
    <w:rPr>
      <w:rFonts w:eastAsia="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Pr>
    <w:trPr>
      <w:cantSplit/>
      <w:jc w:val="center"/>
    </w:trPr>
    <w:tcPr>
      <w:shd w:val="clear" w:color="auto" w:fill="auto"/>
    </w:tcPr>
    <w:tblStylePr w:type="lastRow">
      <w:pPr>
        <w:keepNext w:val="0"/>
        <w:wordWrap/>
      </w:pPr>
    </w:tblStylePr>
    <w:tblStylePr w:type="firstCol">
      <w:rPr>
        <w:b/>
      </w:rPr>
      <w:tblPr/>
      <w:tcPr>
        <w:shd w:val="clear" w:color="auto" w:fill="D9D9D9"/>
      </w:tcPr>
    </w:tblStylePr>
  </w:style>
  <w:style w:type="table" w:customStyle="1" w:styleId="RegTableNoGridLines">
    <w:name w:val="RegTableNoGridLines"/>
    <w:basedOn w:val="RegTableGridlines"/>
    <w:rsid w:val="00CE3D01"/>
    <w:pPr>
      <w:keepLines/>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D9D9D9"/>
    </w:tcPr>
    <w:tblStylePr w:type="firstRow">
      <w:pPr>
        <w:wordWrap/>
        <w:spacing w:beforeLines="0" w:before="40" w:beforeAutospacing="0" w:afterLines="0" w:after="40" w:afterAutospacing="0"/>
        <w:jc w:val="center"/>
      </w:pPr>
      <w:rPr>
        <w:b/>
      </w:rPr>
      <w:tblPr/>
      <w:trPr>
        <w:cantSplit w:val="0"/>
      </w:trPr>
      <w:tcPr>
        <w:shd w:val="clear" w:color="auto" w:fill="D9D9D9"/>
        <w:vAlign w:val="center"/>
      </w:tcPr>
    </w:tblStylePr>
    <w:tblStylePr w:type="lastRow">
      <w:pPr>
        <w:keepNext w:val="0"/>
        <w:wordWrap/>
      </w:pPr>
    </w:tblStylePr>
    <w:tblStylePr w:type="firstCol">
      <w:pPr>
        <w:wordWrap/>
      </w:pPr>
      <w:rPr>
        <w:b/>
      </w:rPr>
    </w:tblStylePr>
  </w:style>
  <w:style w:type="paragraph" w:styleId="ListContinue3">
    <w:name w:val="List Continue 3"/>
    <w:basedOn w:val="Normal"/>
    <w:rsid w:val="00CE3D01"/>
    <w:pPr>
      <w:spacing w:after="120"/>
      <w:ind w:left="849"/>
    </w:pPr>
  </w:style>
  <w:style w:type="character" w:customStyle="1" w:styleId="RegParaChar">
    <w:name w:val="RegPara Char"/>
    <w:link w:val="RegPara"/>
    <w:rsid w:val="00CE3D01"/>
    <w:rPr>
      <w:rFonts w:ascii="Arial" w:eastAsia="Times New Roman" w:hAnsi="Arial"/>
      <w:sz w:val="22"/>
      <w:lang w:val="en-GB" w:eastAsia="de-DE"/>
    </w:rPr>
  </w:style>
  <w:style w:type="character" w:customStyle="1" w:styleId="RegParaNoNumbChar">
    <w:name w:val="RegParaNoNumb Char"/>
    <w:link w:val="RegParaNoNumb"/>
    <w:rsid w:val="00CE3D01"/>
    <w:rPr>
      <w:rFonts w:eastAsia="MS Mincho"/>
      <w:sz w:val="22"/>
      <w:lang w:val="en-GB" w:eastAsia="en-US" w:bidi="ar-SA"/>
    </w:rPr>
  </w:style>
  <w:style w:type="paragraph" w:customStyle="1" w:styleId="RegTOCSectionApppendix">
    <w:name w:val="RegTOC Section + Apppendix"/>
    <w:basedOn w:val="TOC2"/>
    <w:rsid w:val="00CE3D01"/>
    <w:pPr>
      <w:tabs>
        <w:tab w:val="left" w:pos="1843"/>
      </w:tabs>
      <w:spacing w:before="40" w:after="40"/>
      <w:ind w:left="1843" w:hanging="1276"/>
    </w:pPr>
    <w:rPr>
      <w:noProof/>
      <w:lang w:val="en-US"/>
    </w:rPr>
  </w:style>
  <w:style w:type="paragraph" w:styleId="Caption">
    <w:name w:val="caption"/>
    <w:basedOn w:val="Normal"/>
    <w:qFormat/>
    <w:rsid w:val="00CB4B39"/>
    <w:pPr>
      <w:keepNext/>
      <w:keepLines/>
      <w:tabs>
        <w:tab w:val="left" w:pos="1134"/>
        <w:tab w:val="left" w:pos="1956"/>
        <w:tab w:val="left" w:pos="2126"/>
        <w:tab w:val="left" w:pos="2693"/>
        <w:tab w:val="left" w:pos="3260"/>
      </w:tabs>
      <w:spacing w:before="320" w:after="120"/>
      <w:ind w:left="1956" w:hanging="1247"/>
    </w:pPr>
    <w:rPr>
      <w:b/>
      <w:bCs/>
      <w:sz w:val="20"/>
    </w:rPr>
  </w:style>
  <w:style w:type="paragraph" w:styleId="TOC9">
    <w:name w:val="toc 9"/>
    <w:basedOn w:val="Normal"/>
    <w:next w:val="Normal"/>
    <w:autoRedefine/>
    <w:uiPriority w:val="39"/>
    <w:rsid w:val="00CB4B39"/>
    <w:pPr>
      <w:ind w:left="1760"/>
    </w:pPr>
  </w:style>
  <w:style w:type="character" w:styleId="CommentReference">
    <w:name w:val="annotation reference"/>
    <w:rsid w:val="00CE3D01"/>
    <w:rPr>
      <w:sz w:val="16"/>
      <w:szCs w:val="16"/>
    </w:rPr>
  </w:style>
  <w:style w:type="paragraph" w:styleId="CommentSubject">
    <w:name w:val="annotation subject"/>
    <w:basedOn w:val="CommentText"/>
    <w:next w:val="CommentText"/>
    <w:rsid w:val="00CB4B39"/>
    <w:rPr>
      <w:rFonts w:eastAsia="Times New Roman"/>
      <w:b/>
      <w:bCs/>
      <w:lang w:eastAsia="de-DE"/>
    </w:rPr>
  </w:style>
  <w:style w:type="character" w:styleId="EndnoteReference">
    <w:name w:val="endnote reference"/>
    <w:rsid w:val="00CE3D01"/>
    <w:rPr>
      <w:vertAlign w:val="superscript"/>
    </w:rPr>
  </w:style>
  <w:style w:type="paragraph" w:styleId="Index1">
    <w:name w:val="index 1"/>
    <w:basedOn w:val="Normal"/>
    <w:next w:val="Normal"/>
    <w:autoRedefine/>
    <w:rsid w:val="00CE3D01"/>
    <w:pPr>
      <w:ind w:left="220" w:hanging="220"/>
    </w:pPr>
  </w:style>
  <w:style w:type="paragraph" w:styleId="Index2">
    <w:name w:val="index 2"/>
    <w:basedOn w:val="Normal"/>
    <w:next w:val="Normal"/>
    <w:autoRedefine/>
    <w:rsid w:val="00CE3D01"/>
    <w:pPr>
      <w:ind w:left="440" w:hanging="220"/>
    </w:pPr>
  </w:style>
  <w:style w:type="paragraph" w:styleId="Index3">
    <w:name w:val="index 3"/>
    <w:basedOn w:val="Normal"/>
    <w:next w:val="Normal"/>
    <w:autoRedefine/>
    <w:rsid w:val="00CE3D01"/>
    <w:pPr>
      <w:ind w:left="660" w:hanging="220"/>
    </w:pPr>
  </w:style>
  <w:style w:type="paragraph" w:styleId="Index4">
    <w:name w:val="index 4"/>
    <w:basedOn w:val="Normal"/>
    <w:next w:val="Normal"/>
    <w:autoRedefine/>
    <w:rsid w:val="00CE3D01"/>
    <w:pPr>
      <w:ind w:left="880" w:hanging="220"/>
    </w:pPr>
  </w:style>
  <w:style w:type="paragraph" w:styleId="Index5">
    <w:name w:val="index 5"/>
    <w:basedOn w:val="Normal"/>
    <w:next w:val="Normal"/>
    <w:autoRedefine/>
    <w:rsid w:val="00CE3D01"/>
    <w:pPr>
      <w:ind w:left="1100" w:hanging="220"/>
    </w:pPr>
  </w:style>
  <w:style w:type="paragraph" w:styleId="Index6">
    <w:name w:val="index 6"/>
    <w:basedOn w:val="Normal"/>
    <w:next w:val="Normal"/>
    <w:autoRedefine/>
    <w:rsid w:val="00CE3D01"/>
    <w:pPr>
      <w:ind w:left="1320" w:hanging="220"/>
    </w:pPr>
  </w:style>
  <w:style w:type="paragraph" w:styleId="Index7">
    <w:name w:val="index 7"/>
    <w:basedOn w:val="Normal"/>
    <w:next w:val="Normal"/>
    <w:autoRedefine/>
    <w:rsid w:val="00CE3D01"/>
    <w:pPr>
      <w:ind w:left="1540" w:hanging="220"/>
    </w:pPr>
  </w:style>
  <w:style w:type="paragraph" w:styleId="Index8">
    <w:name w:val="index 8"/>
    <w:basedOn w:val="Normal"/>
    <w:next w:val="Normal"/>
    <w:autoRedefine/>
    <w:rsid w:val="00CE3D01"/>
    <w:pPr>
      <w:ind w:left="1760" w:hanging="220"/>
    </w:pPr>
  </w:style>
  <w:style w:type="paragraph" w:styleId="Index9">
    <w:name w:val="index 9"/>
    <w:basedOn w:val="Normal"/>
    <w:next w:val="Normal"/>
    <w:autoRedefine/>
    <w:rsid w:val="00CE3D01"/>
    <w:pPr>
      <w:ind w:left="1980" w:hanging="220"/>
    </w:pPr>
  </w:style>
  <w:style w:type="paragraph" w:styleId="IndexHeading">
    <w:name w:val="index heading"/>
    <w:basedOn w:val="Normal"/>
    <w:next w:val="Normal"/>
    <w:rsid w:val="00CB4B39"/>
    <w:rPr>
      <w:rFonts w:cs="Arial"/>
      <w:b/>
      <w:bCs/>
    </w:rPr>
  </w:style>
  <w:style w:type="paragraph" w:styleId="MacroText">
    <w:name w:val="macro"/>
    <w:rsid w:val="00CE3D0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val="en-GB" w:eastAsia="de-DE"/>
    </w:rPr>
  </w:style>
  <w:style w:type="paragraph" w:styleId="TableofAuthorities">
    <w:name w:val="table of authorities"/>
    <w:basedOn w:val="Normal"/>
    <w:next w:val="Normal"/>
    <w:rsid w:val="00CB4B39"/>
    <w:pPr>
      <w:ind w:left="220" w:hanging="220"/>
    </w:pPr>
  </w:style>
  <w:style w:type="paragraph" w:styleId="TableofFigures">
    <w:name w:val="table of figures"/>
    <w:basedOn w:val="Normal"/>
    <w:next w:val="Normal"/>
    <w:rsid w:val="00CB4B39"/>
  </w:style>
  <w:style w:type="paragraph" w:styleId="TOAHeading">
    <w:name w:val="toa heading"/>
    <w:basedOn w:val="Normal"/>
    <w:next w:val="Normal"/>
    <w:rsid w:val="00CB4B39"/>
    <w:pPr>
      <w:spacing w:before="120"/>
    </w:pPr>
    <w:rPr>
      <w:rFonts w:cs="Arial"/>
      <w:b/>
      <w:bCs/>
      <w:sz w:val="24"/>
      <w:szCs w:val="24"/>
    </w:rPr>
  </w:style>
  <w:style w:type="paragraph" w:styleId="TOC4">
    <w:name w:val="toc 4"/>
    <w:basedOn w:val="TOC1"/>
    <w:uiPriority w:val="39"/>
    <w:rsid w:val="00CB4B39"/>
    <w:pPr>
      <w:ind w:left="3544" w:hanging="1276"/>
    </w:pPr>
    <w:rPr>
      <w:b w:val="0"/>
      <w:caps w:val="0"/>
      <w:noProof/>
    </w:rPr>
  </w:style>
  <w:style w:type="paragraph" w:styleId="TOC5">
    <w:name w:val="toc 5"/>
    <w:basedOn w:val="TOC1"/>
    <w:uiPriority w:val="39"/>
    <w:rsid w:val="00CB4B39"/>
    <w:pPr>
      <w:ind w:left="5103" w:hanging="1559"/>
    </w:pPr>
    <w:rPr>
      <w:b w:val="0"/>
      <w:caps w:val="0"/>
      <w:noProof/>
    </w:rPr>
  </w:style>
  <w:style w:type="paragraph" w:styleId="TOC6">
    <w:name w:val="toc 6"/>
    <w:basedOn w:val="TOC1"/>
    <w:next w:val="Normal"/>
    <w:uiPriority w:val="39"/>
    <w:rsid w:val="00CB4B39"/>
    <w:pPr>
      <w:ind w:left="1588" w:hanging="1588"/>
    </w:pPr>
    <w:rPr>
      <w:noProof/>
    </w:rPr>
  </w:style>
  <w:style w:type="paragraph" w:styleId="TOC7">
    <w:name w:val="toc 7"/>
    <w:basedOn w:val="Normal"/>
    <w:next w:val="Normal"/>
    <w:autoRedefine/>
    <w:uiPriority w:val="39"/>
    <w:rsid w:val="00CB4B39"/>
    <w:pPr>
      <w:ind w:left="1320"/>
    </w:pPr>
  </w:style>
  <w:style w:type="paragraph" w:styleId="TOC8">
    <w:name w:val="toc 8"/>
    <w:basedOn w:val="Normal"/>
    <w:next w:val="Normal"/>
    <w:autoRedefine/>
    <w:uiPriority w:val="39"/>
    <w:rsid w:val="00CB4B39"/>
    <w:pPr>
      <w:ind w:left="1540"/>
    </w:pPr>
  </w:style>
  <w:style w:type="table" w:customStyle="1" w:styleId="RegTableFirstRowColumn">
    <w:name w:val="RegTableFirstRowColumn"/>
    <w:basedOn w:val="RegTableDataParameter"/>
    <w:rsid w:val="00CE3D01"/>
    <w:tblPr>
      <w:tblCellMar>
        <w:top w:w="23" w:type="dxa"/>
        <w:bottom w:w="23" w:type="dxa"/>
      </w:tblCellMar>
    </w:tblPr>
    <w:tcPr>
      <w:shd w:val="clear" w:color="auto" w:fill="auto"/>
    </w:tcPr>
    <w:tblStylePr w:type="firstRow">
      <w:pPr>
        <w:jc w:val="center"/>
      </w:pPr>
      <w:rPr>
        <w:b/>
        <w:color w:val="auto"/>
      </w:rPr>
      <w:tblPr/>
      <w:tcPr>
        <w:shd w:val="clear" w:color="auto" w:fill="D9D9D9"/>
        <w:vAlign w:val="center"/>
      </w:tcPr>
    </w:tblStylePr>
    <w:tblStylePr w:type="lastRow">
      <w:pPr>
        <w:keepNext w:val="0"/>
        <w:wordWrap/>
      </w:pPr>
    </w:tblStylePr>
    <w:tblStylePr w:type="firstCol">
      <w:rPr>
        <w:b/>
      </w:rPr>
      <w:tblPr/>
      <w:tcPr>
        <w:shd w:val="clear" w:color="auto" w:fill="D9D9D9"/>
      </w:tcPr>
    </w:tblStylePr>
  </w:style>
  <w:style w:type="paragraph" w:customStyle="1" w:styleId="RegParaNoNumbKeepWNext">
    <w:name w:val="RegParaNoNumbKeepWNext"/>
    <w:basedOn w:val="RegParaNoNumb"/>
    <w:next w:val="Normal"/>
    <w:link w:val="RegParaNoNumbKeepWNextChar"/>
    <w:rsid w:val="00CE3D01"/>
    <w:pPr>
      <w:keepNext/>
      <w:spacing w:before="0"/>
    </w:pPr>
    <w:rPr>
      <w:i/>
    </w:rPr>
  </w:style>
  <w:style w:type="paragraph" w:customStyle="1" w:styleId="PartTitleBox">
    <w:name w:val="PartTitleBox"/>
    <w:basedOn w:val="Normal"/>
    <w:rsid w:val="00CE3D01"/>
    <w:pPr>
      <w:keepNext/>
      <w:keepLines/>
      <w:numPr>
        <w:numId w:val="12"/>
      </w:numPr>
      <w:pBdr>
        <w:top w:val="single" w:sz="4" w:space="1" w:color="auto"/>
        <w:left w:val="single" w:sz="4" w:space="1" w:color="auto"/>
        <w:bottom w:val="single" w:sz="4" w:space="1" w:color="auto"/>
        <w:right w:val="single" w:sz="4" w:space="1" w:color="auto"/>
      </w:pBdr>
      <w:shd w:val="clear" w:color="auto" w:fill="D9D9D9"/>
      <w:ind w:right="57"/>
      <w:jc w:val="center"/>
      <w:outlineLvl w:val="0"/>
    </w:pPr>
    <w:rPr>
      <w:rFonts w:ascii="Times New Roman Bold" w:hAnsi="Times New Roman Bold"/>
      <w:b/>
      <w:u w:val="dash"/>
    </w:rPr>
  </w:style>
  <w:style w:type="character" w:customStyle="1" w:styleId="RegSectionLevel2Char">
    <w:name w:val="RegSectionLevel2 Char"/>
    <w:link w:val="RegSectionLevel2"/>
    <w:rsid w:val="00002694"/>
    <w:rPr>
      <w:rFonts w:ascii="Arial" w:eastAsia="Times New Roman" w:hAnsi="Arial"/>
      <w:b/>
      <w:sz w:val="22"/>
      <w:szCs w:val="22"/>
      <w:lang w:val="en-GB" w:eastAsia="de-DE"/>
    </w:rPr>
  </w:style>
  <w:style w:type="table" w:styleId="TableGrid">
    <w:name w:val="Table Grid"/>
    <w:basedOn w:val="TableNormal"/>
    <w:rsid w:val="00CE3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rsid w:val="00CE3D01"/>
    <w:rPr>
      <w:rFonts w:eastAsia="MS Mincho"/>
      <w:b/>
      <w:sz w:val="26"/>
      <w:u w:val="single"/>
      <w:lang w:val="en-GB" w:eastAsia="en-US" w:bidi="ar-SA"/>
    </w:rPr>
  </w:style>
  <w:style w:type="paragraph" w:customStyle="1" w:styleId="HeadLevel3">
    <w:name w:val="HeadLevel3"/>
    <w:basedOn w:val="Normal"/>
    <w:autoRedefine/>
    <w:rsid w:val="00CE3D01"/>
    <w:pPr>
      <w:spacing w:before="360" w:after="120"/>
      <w:jc w:val="center"/>
    </w:pPr>
    <w:rPr>
      <w:b/>
      <w:bCs/>
    </w:rPr>
  </w:style>
  <w:style w:type="paragraph" w:customStyle="1" w:styleId="TOCA">
    <w:name w:val="TOC A"/>
    <w:basedOn w:val="Normal"/>
    <w:rsid w:val="00585AD7"/>
    <w:pPr>
      <w:numPr>
        <w:numId w:val="9"/>
      </w:numPr>
      <w:tabs>
        <w:tab w:val="clear" w:pos="1418"/>
        <w:tab w:val="num" w:pos="1440"/>
        <w:tab w:val="left" w:leader="dot" w:pos="6804"/>
        <w:tab w:val="center" w:pos="7796"/>
        <w:tab w:val="center" w:pos="8930"/>
      </w:tabs>
      <w:ind w:left="1440" w:hanging="720"/>
      <w:outlineLvl w:val="1"/>
    </w:pPr>
    <w:rPr>
      <w:lang w:eastAsia="en-US"/>
    </w:rPr>
  </w:style>
  <w:style w:type="paragraph" w:customStyle="1" w:styleId="ReParaNoNum">
    <w:name w:val="ReParaNoNum"/>
    <w:basedOn w:val="Normal"/>
    <w:rsid w:val="00CE3D01"/>
  </w:style>
  <w:style w:type="paragraph" w:customStyle="1" w:styleId="StyleRegSectionLevel1After2pt">
    <w:name w:val="Style RegSectionLevel1 + After:  2 pt"/>
    <w:basedOn w:val="RegSectionLevel1"/>
    <w:rsid w:val="00CE3D01"/>
    <w:pPr>
      <w:spacing w:before="0"/>
    </w:pPr>
    <w:rPr>
      <w:rFonts w:eastAsia="Times New Roman"/>
      <w:bCs/>
    </w:rPr>
  </w:style>
  <w:style w:type="character" w:customStyle="1" w:styleId="left">
    <w:name w:val="left"/>
    <w:basedOn w:val="DefaultParagraphFont"/>
    <w:rsid w:val="00CE3D01"/>
  </w:style>
  <w:style w:type="character" w:customStyle="1" w:styleId="RegTableTextChar">
    <w:name w:val="RegTableText Char"/>
    <w:link w:val="RegTableText"/>
    <w:rsid w:val="00CE3D01"/>
    <w:rPr>
      <w:rFonts w:ascii="Arial" w:eastAsia="Times New Roman" w:hAnsi="Arial"/>
      <w:sz w:val="22"/>
      <w:lang w:val="en-GB" w:eastAsia="de-DE"/>
    </w:rPr>
  </w:style>
  <w:style w:type="paragraph" w:customStyle="1" w:styleId="2BulletList">
    <w:name w:val="2Bullet List"/>
    <w:rsid w:val="00CE3D01"/>
    <w:rPr>
      <w:rFonts w:eastAsia="Times New Roman"/>
      <w:snapToGrid w:val="0"/>
      <w:sz w:val="24"/>
    </w:rPr>
  </w:style>
  <w:style w:type="paragraph" w:customStyle="1" w:styleId="RegFormPDDSectL1">
    <w:name w:val="RegFormPDDSectL1"/>
    <w:basedOn w:val="Normal"/>
    <w:rsid w:val="00CE3D01"/>
    <w:pPr>
      <w:keepNext/>
      <w:keepLines/>
      <w:numPr>
        <w:numId w:val="11"/>
      </w:numPr>
      <w:pBdr>
        <w:top w:val="single" w:sz="4" w:space="1" w:color="auto"/>
        <w:left w:val="single" w:sz="4" w:space="5" w:color="auto"/>
        <w:bottom w:val="single" w:sz="4" w:space="1" w:color="auto"/>
        <w:right w:val="single" w:sz="4" w:space="10" w:color="auto"/>
      </w:pBdr>
      <w:shd w:val="clear" w:color="auto" w:fill="D9D9D9"/>
      <w:ind w:right="227"/>
      <w:outlineLvl w:val="0"/>
    </w:pPr>
    <w:rPr>
      <w:b/>
      <w:lang w:eastAsia="en-US"/>
    </w:rPr>
  </w:style>
  <w:style w:type="paragraph" w:customStyle="1" w:styleId="RegFormPDDSectL2">
    <w:name w:val="RegFormPDDSectL2"/>
    <w:basedOn w:val="Normal"/>
    <w:rsid w:val="00CE3D01"/>
    <w:pPr>
      <w:keepNext/>
      <w:keepLines/>
      <w:numPr>
        <w:ilvl w:val="1"/>
        <w:numId w:val="11"/>
      </w:numPr>
      <w:pBdr>
        <w:top w:val="single" w:sz="4" w:space="1" w:color="auto"/>
        <w:left w:val="single" w:sz="4" w:space="5" w:color="auto"/>
        <w:bottom w:val="single" w:sz="4" w:space="1" w:color="auto"/>
        <w:right w:val="single" w:sz="4" w:space="10" w:color="auto"/>
      </w:pBdr>
      <w:ind w:right="227"/>
    </w:pPr>
    <w:rPr>
      <w:b/>
      <w:lang w:eastAsia="en-US"/>
    </w:rPr>
  </w:style>
  <w:style w:type="paragraph" w:customStyle="1" w:styleId="RegFormPDDSectL3">
    <w:name w:val="RegFormPDDSectL3"/>
    <w:basedOn w:val="Normal"/>
    <w:rsid w:val="00CE3D01"/>
    <w:pPr>
      <w:keepNext/>
      <w:keepLines/>
      <w:numPr>
        <w:ilvl w:val="2"/>
        <w:numId w:val="11"/>
      </w:numPr>
      <w:pBdr>
        <w:top w:val="single" w:sz="4" w:space="1" w:color="auto"/>
        <w:left w:val="single" w:sz="4" w:space="5" w:color="auto"/>
        <w:bottom w:val="single" w:sz="4" w:space="1" w:color="auto"/>
        <w:right w:val="single" w:sz="4" w:space="10" w:color="auto"/>
      </w:pBdr>
      <w:ind w:right="227"/>
    </w:pPr>
    <w:rPr>
      <w:rFonts w:ascii="Times New Roman Bold" w:hAnsi="Times New Roman Bold"/>
      <w:b/>
      <w:lang w:eastAsia="en-US"/>
    </w:rPr>
  </w:style>
  <w:style w:type="paragraph" w:customStyle="1" w:styleId="RegFormPDDSectL4">
    <w:name w:val="RegFormPDDSectL4"/>
    <w:basedOn w:val="RegFormPDDSectL3"/>
    <w:rsid w:val="00CE3D01"/>
    <w:pPr>
      <w:numPr>
        <w:ilvl w:val="3"/>
      </w:numPr>
    </w:pPr>
  </w:style>
  <w:style w:type="paragraph" w:customStyle="1" w:styleId="NormalCentered">
    <w:name w:val="Normal + Centered"/>
    <w:basedOn w:val="Normal"/>
    <w:rsid w:val="00CE3D01"/>
    <w:pPr>
      <w:jc w:val="center"/>
    </w:pPr>
  </w:style>
  <w:style w:type="character" w:customStyle="1" w:styleId="RegParaNoNumbKeepWNextChar">
    <w:name w:val="RegParaNoNumbKeepWNext Char"/>
    <w:link w:val="RegParaNoNumbKeepWNext"/>
    <w:rsid w:val="00B6101D"/>
    <w:rPr>
      <w:rFonts w:eastAsia="MS Mincho"/>
      <w:i/>
      <w:sz w:val="22"/>
      <w:lang w:val="en-GB" w:eastAsia="en-US" w:bidi="ar-SA"/>
    </w:rPr>
  </w:style>
  <w:style w:type="paragraph" w:customStyle="1" w:styleId="SDMTiHead">
    <w:name w:val="SDMTiHead"/>
    <w:basedOn w:val="Header"/>
    <w:rsid w:val="00CB4B39"/>
    <w:pPr>
      <w:ind w:left="-330" w:firstLine="330"/>
    </w:pPr>
    <w:rPr>
      <w:rFonts w:cs="Arial"/>
      <w:caps/>
      <w:szCs w:val="19"/>
    </w:rPr>
  </w:style>
  <w:style w:type="paragraph" w:customStyle="1" w:styleId="SDMTitle2">
    <w:name w:val="SDMTitle2"/>
    <w:basedOn w:val="Normal"/>
    <w:rsid w:val="00CB4B39"/>
    <w:pPr>
      <w:spacing w:after="600"/>
      <w:jc w:val="left"/>
    </w:pPr>
    <w:rPr>
      <w:rFonts w:cs="Arial"/>
      <w:sz w:val="48"/>
      <w:szCs w:val="48"/>
    </w:rPr>
  </w:style>
  <w:style w:type="paragraph" w:customStyle="1" w:styleId="SDMTitle1">
    <w:name w:val="SDMTitle1"/>
    <w:basedOn w:val="Normal"/>
    <w:rsid w:val="00CB4B39"/>
    <w:pPr>
      <w:pBdr>
        <w:bottom w:val="single" w:sz="12" w:space="7" w:color="auto"/>
      </w:pBdr>
      <w:spacing w:before="1800" w:after="200"/>
      <w:jc w:val="left"/>
    </w:pPr>
    <w:rPr>
      <w:rFonts w:cs="Arial"/>
      <w:sz w:val="48"/>
      <w:szCs w:val="48"/>
    </w:rPr>
  </w:style>
  <w:style w:type="paragraph" w:customStyle="1" w:styleId="SDMTiInfo">
    <w:name w:val="SDMTiInfo"/>
    <w:basedOn w:val="Normal"/>
    <w:rsid w:val="00CB4B39"/>
    <w:pPr>
      <w:spacing w:before="300"/>
    </w:pPr>
    <w:rPr>
      <w:rFonts w:cs="Arial"/>
      <w:szCs w:val="22"/>
    </w:rPr>
  </w:style>
  <w:style w:type="paragraph" w:customStyle="1" w:styleId="SDMHead1">
    <w:name w:val="SDMHead1"/>
    <w:basedOn w:val="Normal"/>
    <w:link w:val="SDMHead1Char"/>
    <w:rsid w:val="00CB4B39"/>
    <w:pPr>
      <w:keepNext/>
      <w:keepLines/>
      <w:numPr>
        <w:numId w:val="20"/>
      </w:numPr>
      <w:suppressAutoHyphens/>
      <w:spacing w:before="240" w:after="60"/>
      <w:outlineLvl w:val="0"/>
    </w:pPr>
    <w:rPr>
      <w:rFonts w:cs="Arial"/>
      <w:b/>
      <w:sz w:val="32"/>
      <w:szCs w:val="32"/>
    </w:rPr>
  </w:style>
  <w:style w:type="paragraph" w:customStyle="1" w:styleId="SDMHead2">
    <w:name w:val="SDMHead2"/>
    <w:basedOn w:val="Normal"/>
    <w:rsid w:val="00CB4B39"/>
    <w:pPr>
      <w:keepNext/>
      <w:keepLines/>
      <w:suppressAutoHyphens/>
      <w:spacing w:before="240" w:after="60"/>
      <w:outlineLvl w:val="1"/>
    </w:pPr>
    <w:rPr>
      <w:rFonts w:cs="Arial"/>
      <w:b/>
      <w:sz w:val="24"/>
      <w:szCs w:val="24"/>
    </w:rPr>
  </w:style>
  <w:style w:type="paragraph" w:customStyle="1" w:styleId="SDMHead3">
    <w:name w:val="SDMHead3"/>
    <w:basedOn w:val="Normal"/>
    <w:rsid w:val="00CB4B39"/>
    <w:pPr>
      <w:keepNext/>
      <w:keepLines/>
      <w:numPr>
        <w:ilvl w:val="2"/>
        <w:numId w:val="20"/>
      </w:numPr>
      <w:suppressAutoHyphens/>
      <w:spacing w:before="240" w:after="60"/>
      <w:outlineLvl w:val="2"/>
    </w:pPr>
    <w:rPr>
      <w:rFonts w:cs="Arial"/>
      <w:b/>
      <w:szCs w:val="24"/>
    </w:rPr>
  </w:style>
  <w:style w:type="paragraph" w:customStyle="1" w:styleId="SDMHead4">
    <w:name w:val="SDMHead4"/>
    <w:basedOn w:val="Normal"/>
    <w:rsid w:val="00CB4B39"/>
    <w:pPr>
      <w:keepNext/>
      <w:keepLines/>
      <w:numPr>
        <w:ilvl w:val="3"/>
        <w:numId w:val="20"/>
      </w:numPr>
      <w:suppressAutoHyphens/>
      <w:spacing w:before="240" w:after="60"/>
      <w:outlineLvl w:val="3"/>
    </w:pPr>
    <w:rPr>
      <w:rFonts w:cs="Arial"/>
      <w:b/>
      <w:szCs w:val="24"/>
    </w:rPr>
  </w:style>
  <w:style w:type="paragraph" w:customStyle="1" w:styleId="SDMHead5">
    <w:name w:val="SDMHead5"/>
    <w:basedOn w:val="Normal"/>
    <w:rsid w:val="00CB4B39"/>
    <w:pPr>
      <w:keepNext/>
      <w:keepLines/>
      <w:numPr>
        <w:ilvl w:val="4"/>
        <w:numId w:val="20"/>
      </w:numPr>
      <w:suppressAutoHyphens/>
      <w:spacing w:before="240" w:after="60"/>
      <w:outlineLvl w:val="4"/>
    </w:pPr>
    <w:rPr>
      <w:rFonts w:cs="Arial"/>
      <w:b/>
      <w:szCs w:val="24"/>
    </w:rPr>
  </w:style>
  <w:style w:type="character" w:customStyle="1" w:styleId="SDMHead1Char">
    <w:name w:val="SDMHead1 Char"/>
    <w:link w:val="SDMHead1"/>
    <w:rsid w:val="00CB4B39"/>
    <w:rPr>
      <w:rFonts w:ascii="Arial" w:eastAsia="Times New Roman" w:hAnsi="Arial" w:cs="Arial"/>
      <w:b/>
      <w:sz w:val="32"/>
      <w:szCs w:val="32"/>
      <w:lang w:val="en-GB" w:eastAsia="de-DE"/>
    </w:rPr>
  </w:style>
  <w:style w:type="paragraph" w:customStyle="1" w:styleId="SDMPara">
    <w:name w:val="SDMPara"/>
    <w:basedOn w:val="Normal"/>
    <w:rsid w:val="00CB4B39"/>
    <w:pPr>
      <w:numPr>
        <w:numId w:val="76"/>
      </w:numPr>
      <w:spacing w:before="180"/>
    </w:pPr>
    <w:rPr>
      <w:rFonts w:cs="Arial"/>
      <w:szCs w:val="22"/>
    </w:rPr>
  </w:style>
  <w:style w:type="paragraph" w:customStyle="1" w:styleId="SDMSubPara1">
    <w:name w:val="SDMSubPara1"/>
    <w:basedOn w:val="Normal"/>
    <w:rsid w:val="00CB4B39"/>
    <w:pPr>
      <w:numPr>
        <w:ilvl w:val="1"/>
        <w:numId w:val="76"/>
      </w:numPr>
      <w:spacing w:before="180"/>
    </w:pPr>
    <w:rPr>
      <w:rFonts w:cs="Arial"/>
      <w:szCs w:val="22"/>
    </w:rPr>
  </w:style>
  <w:style w:type="paragraph" w:customStyle="1" w:styleId="SDMSubPara2">
    <w:name w:val="SDMSubPara2"/>
    <w:basedOn w:val="Normal"/>
    <w:rsid w:val="00CB4B39"/>
    <w:pPr>
      <w:numPr>
        <w:ilvl w:val="2"/>
        <w:numId w:val="76"/>
      </w:numPr>
      <w:spacing w:before="180"/>
    </w:pPr>
    <w:rPr>
      <w:rFonts w:cs="Arial"/>
      <w:szCs w:val="22"/>
    </w:rPr>
  </w:style>
  <w:style w:type="character" w:customStyle="1" w:styleId="FootnoteTextChar">
    <w:name w:val="Footnote Text Char"/>
    <w:link w:val="FootnoteText"/>
    <w:rsid w:val="00CB4B39"/>
    <w:rPr>
      <w:rFonts w:ascii="Arial" w:eastAsia="Times New Roman" w:hAnsi="Arial"/>
      <w:lang w:val="en-GB" w:eastAsia="de-DE"/>
    </w:rPr>
  </w:style>
  <w:style w:type="table" w:customStyle="1" w:styleId="SDMTable">
    <w:name w:val="SDMTable"/>
    <w:basedOn w:val="TableNormal"/>
    <w:rsid w:val="00CB4B39"/>
    <w:rPr>
      <w:rFonts w:ascii="Arial" w:eastAsia="Times New Roman" w:hAnsi="Arial"/>
      <w:lang w:val="en-GB" w:eastAsia="en-GB"/>
    </w:rPr>
    <w:tblPr>
      <w:tblStyleRow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trPr>
    <w:tblStylePr w:type="firstRow">
      <w:pPr>
        <w:keepNext/>
        <w:keepLines/>
        <w:wordWrap/>
        <w:jc w:val="center"/>
      </w:pPr>
      <w:rPr>
        <w:b/>
      </w:rPr>
      <w:tblPr/>
      <w:trPr>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SDMFooter">
    <w:name w:val="SDMFooter"/>
    <w:basedOn w:val="Footer"/>
    <w:rsid w:val="00CB4B39"/>
    <w:pPr>
      <w:jc w:val="center"/>
    </w:pPr>
    <w:rPr>
      <w:rFonts w:cs="Arial"/>
      <w:sz w:val="20"/>
    </w:rPr>
  </w:style>
  <w:style w:type="table" w:customStyle="1" w:styleId="SDMTableDocInfo">
    <w:name w:val="SDMTableDocInfo"/>
    <w:basedOn w:val="TableNormal"/>
    <w:rsid w:val="00CB4B39"/>
    <w:pPr>
      <w:keepNext/>
      <w:spacing w:before="80" w:after="80"/>
    </w:pPr>
    <w:rPr>
      <w:rFonts w:ascii="Arial" w:eastAsia="Times New Roman" w:hAnsi="Arial"/>
      <w:lang w:val="en-GB" w:eastAsia="en-GB"/>
    </w:rPr>
    <w:tblPr/>
    <w:tblStylePr w:type="firstRow">
      <w:rPr>
        <w:rFonts w:ascii="Arial" w:hAnsi="Arial"/>
        <w:i/>
        <w:sz w:val="16"/>
      </w:rPr>
      <w:tblPr/>
      <w:trPr>
        <w:cantSplit w:val="0"/>
        <w:tblHeader/>
      </w:trPr>
      <w:tcPr>
        <w:tcBorders>
          <w:top w:val="single" w:sz="4" w:space="0" w:color="auto"/>
          <w:left w:val="nil"/>
          <w:bottom w:val="single" w:sz="12" w:space="0" w:color="auto"/>
          <w:right w:val="nil"/>
          <w:insideV w:val="nil"/>
        </w:tcBorders>
        <w:tcMar>
          <w:top w:w="80" w:type="dxa"/>
          <w:left w:w="0" w:type="nil"/>
          <w:bottom w:w="80" w:type="dxa"/>
          <w:right w:w="0" w:type="nil"/>
        </w:tcMar>
        <w:vAlign w:val="center"/>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vAlign w:val="center"/>
      </w:tcPr>
    </w:tblStylePr>
  </w:style>
  <w:style w:type="paragraph" w:customStyle="1" w:styleId="SDMDocInfoText">
    <w:name w:val="SDMDocInfoText"/>
    <w:basedOn w:val="Normal"/>
    <w:link w:val="SDMDocInfoTextChar"/>
    <w:rsid w:val="00CB4B39"/>
    <w:pPr>
      <w:keepLines/>
      <w:numPr>
        <w:numId w:val="23"/>
      </w:numPr>
      <w:spacing w:before="80" w:after="80"/>
    </w:pPr>
    <w:rPr>
      <w:rFonts w:cs="Arial"/>
      <w:sz w:val="20"/>
    </w:rPr>
  </w:style>
  <w:style w:type="character" w:customStyle="1" w:styleId="SDMDocInfoTextChar">
    <w:name w:val="SDMDocInfoText Char"/>
    <w:link w:val="SDMDocInfoText"/>
    <w:rsid w:val="00CB4B39"/>
    <w:rPr>
      <w:rFonts w:ascii="Arial" w:eastAsia="Times New Roman" w:hAnsi="Arial" w:cs="Arial"/>
      <w:lang w:val="en-GB" w:eastAsia="de-DE"/>
    </w:rPr>
  </w:style>
  <w:style w:type="paragraph" w:customStyle="1" w:styleId="SDMDocInfoTitle">
    <w:name w:val="SDMDocInfoTitle"/>
    <w:basedOn w:val="Normal"/>
    <w:rsid w:val="00CB4B39"/>
    <w:pPr>
      <w:keepNext/>
      <w:keepLines/>
      <w:spacing w:before="480" w:after="240"/>
      <w:jc w:val="center"/>
    </w:pPr>
    <w:rPr>
      <w:rFonts w:cs="Arial"/>
      <w:b/>
      <w:szCs w:val="22"/>
    </w:rPr>
  </w:style>
  <w:style w:type="paragraph" w:customStyle="1" w:styleId="SDMSubPara3">
    <w:name w:val="SDMSubPara3"/>
    <w:basedOn w:val="Normal"/>
    <w:rsid w:val="00CB4B39"/>
    <w:pPr>
      <w:numPr>
        <w:ilvl w:val="3"/>
        <w:numId w:val="76"/>
      </w:numPr>
      <w:spacing w:before="180"/>
      <w:ind w:left="2721" w:hanging="595"/>
    </w:pPr>
  </w:style>
  <w:style w:type="paragraph" w:customStyle="1" w:styleId="SDMSubPara4">
    <w:name w:val="SDMSubPara4"/>
    <w:basedOn w:val="Normal"/>
    <w:rsid w:val="00CB4B39"/>
    <w:pPr>
      <w:numPr>
        <w:ilvl w:val="4"/>
        <w:numId w:val="76"/>
      </w:numPr>
      <w:spacing w:before="180"/>
    </w:pPr>
  </w:style>
  <w:style w:type="character" w:customStyle="1" w:styleId="TOC1Char">
    <w:name w:val="TOC 1 Char"/>
    <w:link w:val="TOC1"/>
    <w:uiPriority w:val="39"/>
    <w:rsid w:val="00CB4B39"/>
    <w:rPr>
      <w:rFonts w:ascii="Arial" w:eastAsia="Times New Roman" w:hAnsi="Arial" w:cs="Arial"/>
      <w:b/>
      <w:caps/>
      <w:sz w:val="21"/>
      <w:szCs w:val="21"/>
      <w:lang w:val="en-GB" w:eastAsia="de-DE"/>
    </w:rPr>
  </w:style>
  <w:style w:type="character" w:customStyle="1" w:styleId="TOC2Char">
    <w:name w:val="TOC 2 Char"/>
    <w:link w:val="TOC2"/>
    <w:uiPriority w:val="39"/>
    <w:rsid w:val="00CB4B39"/>
    <w:rPr>
      <w:rFonts w:ascii="Arial" w:eastAsia="Times New Roman" w:hAnsi="Arial" w:cs="Arial"/>
      <w:sz w:val="21"/>
      <w:szCs w:val="21"/>
      <w:lang w:val="en-GB" w:eastAsia="de-DE"/>
    </w:rPr>
  </w:style>
  <w:style w:type="character" w:customStyle="1" w:styleId="TOC3Char">
    <w:name w:val="TOC 3 Char"/>
    <w:link w:val="TOC3"/>
    <w:uiPriority w:val="39"/>
    <w:rsid w:val="00CB4B39"/>
    <w:rPr>
      <w:rFonts w:ascii="Arial" w:eastAsia="Times New Roman" w:hAnsi="Arial" w:cs="Arial"/>
      <w:sz w:val="21"/>
      <w:szCs w:val="21"/>
      <w:lang w:val="en-GB" w:eastAsia="de-DE"/>
    </w:rPr>
  </w:style>
  <w:style w:type="paragraph" w:customStyle="1" w:styleId="SDMHeader">
    <w:name w:val="SDMHeader"/>
    <w:basedOn w:val="Header"/>
    <w:rsid w:val="00CB4B39"/>
    <w:pPr>
      <w:pBdr>
        <w:bottom w:val="single" w:sz="4" w:space="10" w:color="auto"/>
      </w:pBdr>
      <w:tabs>
        <w:tab w:val="clear" w:pos="4320"/>
        <w:tab w:val="clear" w:pos="8640"/>
        <w:tab w:val="right" w:pos="9356"/>
        <w:tab w:val="right" w:pos="14288"/>
      </w:tabs>
    </w:pPr>
    <w:rPr>
      <w:rFonts w:cs="Arial"/>
      <w:sz w:val="20"/>
      <w:szCs w:val="16"/>
    </w:rPr>
  </w:style>
  <w:style w:type="paragraph" w:customStyle="1" w:styleId="SDMDocInfoHeadRow">
    <w:name w:val="SDMDocInfoHeadRow"/>
    <w:basedOn w:val="Normal"/>
    <w:rsid w:val="00CB4B39"/>
    <w:pPr>
      <w:keepNext/>
      <w:keepLines/>
    </w:pPr>
    <w:rPr>
      <w:rFonts w:cs="Arial"/>
      <w:i/>
      <w:sz w:val="16"/>
      <w:szCs w:val="16"/>
    </w:rPr>
  </w:style>
  <w:style w:type="table" w:customStyle="1" w:styleId="SDMBox">
    <w:name w:val="SDMBox"/>
    <w:basedOn w:val="TableNormal"/>
    <w:rsid w:val="00CB4B39"/>
    <w:rPr>
      <w:rFonts w:ascii="Arial" w:eastAsia="Times New Roman" w:hAnsi="Arial"/>
      <w:lang w:val="en-GB" w:eastAsia="en-GB"/>
    </w:rPr>
    <w:tblPr>
      <w:tblInd w:w="822" w:type="dxa"/>
      <w:tblBorders>
        <w:top w:val="single" w:sz="4" w:space="0" w:color="auto"/>
        <w:left w:val="single" w:sz="4" w:space="0" w:color="auto"/>
        <w:bottom w:val="single" w:sz="4" w:space="0" w:color="auto"/>
        <w:right w:val="single" w:sz="4" w:space="0" w:color="auto"/>
      </w:tblBorders>
      <w:tblCellMar>
        <w:top w:w="28" w:type="dxa"/>
        <w:bottom w:w="28" w:type="dxa"/>
      </w:tblCellMar>
    </w:tblPr>
    <w:trPr>
      <w:cantSplit/>
    </w:trPr>
    <w:tcPr>
      <w:shd w:val="clear" w:color="auto" w:fill="E6E6E6"/>
    </w:tcPr>
    <w:tblStylePr w:type="firstRow">
      <w:pPr>
        <w:keepNext/>
        <w:keepLines/>
        <w:wordWrap/>
      </w:pPr>
      <w:rPr>
        <w:b/>
      </w:rPr>
      <w:tblPr/>
      <w:tcPr>
        <w:tcMar>
          <w:top w:w="57" w:type="dxa"/>
          <w:left w:w="0" w:type="nil"/>
          <w:bottom w:w="57" w:type="dxa"/>
          <w:right w:w="0" w:type="nil"/>
        </w:tcMar>
      </w:tcPr>
    </w:tblStylePr>
    <w:tblStylePr w:type="lastRow">
      <w:pPr>
        <w:keepNext w:val="0"/>
        <w:wordWrap/>
      </w:pPr>
    </w:tblStylePr>
  </w:style>
  <w:style w:type="numbering" w:customStyle="1" w:styleId="SDMParaList">
    <w:name w:val="SDMParaList"/>
    <w:rsid w:val="00CB4B39"/>
    <w:pPr>
      <w:numPr>
        <w:numId w:val="13"/>
      </w:numPr>
    </w:pPr>
  </w:style>
  <w:style w:type="numbering" w:customStyle="1" w:styleId="SDMHeadList">
    <w:name w:val="SDMHeadList"/>
    <w:uiPriority w:val="99"/>
    <w:rsid w:val="00CB4B39"/>
    <w:pPr>
      <w:numPr>
        <w:numId w:val="16"/>
      </w:numPr>
    </w:pPr>
  </w:style>
  <w:style w:type="numbering" w:customStyle="1" w:styleId="SDMTableBoxParaNumberedList">
    <w:name w:val="SDMTable&amp;BoxParaNumberedList"/>
    <w:rsid w:val="00CB4B39"/>
    <w:pPr>
      <w:numPr>
        <w:numId w:val="14"/>
      </w:numPr>
    </w:pPr>
  </w:style>
  <w:style w:type="paragraph" w:customStyle="1" w:styleId="SDMAppTitle">
    <w:name w:val="SDMAppTitle"/>
    <w:basedOn w:val="SDMHead1"/>
    <w:next w:val="SDMApp1"/>
    <w:qFormat/>
    <w:rsid w:val="00CB4B39"/>
    <w:pPr>
      <w:pageBreakBefore/>
      <w:numPr>
        <w:numId w:val="21"/>
      </w:numPr>
      <w:spacing w:before="120" w:after="600"/>
    </w:pPr>
  </w:style>
  <w:style w:type="paragraph" w:customStyle="1" w:styleId="SDMApp1">
    <w:name w:val="SDMApp1"/>
    <w:basedOn w:val="SDMHead2"/>
    <w:qFormat/>
    <w:rsid w:val="00CB4B39"/>
    <w:pPr>
      <w:ind w:left="2126" w:hanging="2126"/>
      <w:outlineLvl w:val="9"/>
    </w:pPr>
  </w:style>
  <w:style w:type="paragraph" w:customStyle="1" w:styleId="SDMApp2">
    <w:name w:val="SDMApp2"/>
    <w:basedOn w:val="SDMHead3"/>
    <w:qFormat/>
    <w:rsid w:val="00CB4B39"/>
    <w:pPr>
      <w:numPr>
        <w:numId w:val="21"/>
      </w:numPr>
      <w:outlineLvl w:val="9"/>
    </w:pPr>
  </w:style>
  <w:style w:type="paragraph" w:customStyle="1" w:styleId="SDMApp3">
    <w:name w:val="SDMApp3"/>
    <w:basedOn w:val="SDMHead4"/>
    <w:qFormat/>
    <w:rsid w:val="00CB4B39"/>
    <w:pPr>
      <w:numPr>
        <w:numId w:val="21"/>
      </w:numPr>
      <w:outlineLvl w:val="9"/>
    </w:pPr>
  </w:style>
  <w:style w:type="paragraph" w:customStyle="1" w:styleId="SDMApp4">
    <w:name w:val="SDMApp4"/>
    <w:basedOn w:val="SDMHead5"/>
    <w:qFormat/>
    <w:rsid w:val="00CB4B39"/>
    <w:pPr>
      <w:numPr>
        <w:numId w:val="21"/>
      </w:numPr>
      <w:outlineLvl w:val="9"/>
    </w:pPr>
  </w:style>
  <w:style w:type="numbering" w:customStyle="1" w:styleId="SDMAppHeadList">
    <w:name w:val="SDMAppHeadList"/>
    <w:uiPriority w:val="99"/>
    <w:rsid w:val="00CB4B39"/>
    <w:pPr>
      <w:numPr>
        <w:numId w:val="15"/>
      </w:numPr>
    </w:pPr>
  </w:style>
  <w:style w:type="paragraph" w:customStyle="1" w:styleId="SDMDocRef">
    <w:name w:val="SDMDocRef"/>
    <w:basedOn w:val="Normal"/>
    <w:qFormat/>
    <w:rsid w:val="00CB4B39"/>
    <w:pPr>
      <w:spacing w:before="100"/>
    </w:pPr>
    <w:rPr>
      <w:b/>
      <w:caps/>
      <w:sz w:val="28"/>
    </w:rPr>
  </w:style>
  <w:style w:type="paragraph" w:customStyle="1" w:styleId="SDMApp5">
    <w:name w:val="SDMApp5"/>
    <w:basedOn w:val="SDMApp4"/>
    <w:qFormat/>
    <w:rsid w:val="00CB4B39"/>
    <w:pPr>
      <w:numPr>
        <w:ilvl w:val="5"/>
      </w:numPr>
      <w:tabs>
        <w:tab w:val="left" w:pos="1418"/>
      </w:tabs>
      <w:ind w:left="1418" w:hanging="1418"/>
    </w:pPr>
  </w:style>
  <w:style w:type="paragraph" w:customStyle="1" w:styleId="SDMTableBoxFigureFootnote">
    <w:name w:val="SDMTableBoxFigureFootnote"/>
    <w:basedOn w:val="Normal"/>
    <w:qFormat/>
    <w:rsid w:val="00CB4B39"/>
    <w:pPr>
      <w:numPr>
        <w:numId w:val="25"/>
      </w:numPr>
      <w:spacing w:before="120"/>
    </w:pPr>
    <w:rPr>
      <w:sz w:val="20"/>
    </w:rPr>
  </w:style>
  <w:style w:type="paragraph" w:customStyle="1" w:styleId="SDMCovNoteTitle">
    <w:name w:val="SDMCovNoteTitle"/>
    <w:basedOn w:val="Normal"/>
    <w:qFormat/>
    <w:rsid w:val="00CB4B39"/>
    <w:pPr>
      <w:keepNext/>
      <w:keepLines/>
      <w:suppressAutoHyphens/>
      <w:spacing w:before="240" w:after="840"/>
      <w:jc w:val="center"/>
    </w:pPr>
    <w:rPr>
      <w:b/>
      <w:caps/>
      <w:sz w:val="32"/>
    </w:rPr>
  </w:style>
  <w:style w:type="numbering" w:customStyle="1" w:styleId="SDMCovNoteHeadList">
    <w:name w:val="SDMCovNoteHeadList"/>
    <w:uiPriority w:val="99"/>
    <w:rsid w:val="00CB4B39"/>
    <w:pPr>
      <w:numPr>
        <w:numId w:val="17"/>
      </w:numPr>
    </w:pPr>
  </w:style>
  <w:style w:type="paragraph" w:customStyle="1" w:styleId="SDMCovNoteHead1">
    <w:name w:val="SDMCovNoteHead1"/>
    <w:basedOn w:val="Normal"/>
    <w:rsid w:val="00CB4B39"/>
    <w:pPr>
      <w:keepNext/>
      <w:keepLines/>
      <w:numPr>
        <w:numId w:val="74"/>
      </w:numPr>
      <w:suppressAutoHyphens/>
      <w:spacing w:before="240" w:after="60"/>
    </w:pPr>
    <w:rPr>
      <w:b/>
      <w:sz w:val="24"/>
    </w:rPr>
  </w:style>
  <w:style w:type="paragraph" w:customStyle="1" w:styleId="SDMCovNoteHead2">
    <w:name w:val="SDMCovNoteHead2"/>
    <w:basedOn w:val="Normal"/>
    <w:rsid w:val="00CB4B39"/>
    <w:pPr>
      <w:keepNext/>
      <w:keepLines/>
      <w:numPr>
        <w:ilvl w:val="1"/>
        <w:numId w:val="74"/>
      </w:numPr>
      <w:spacing w:before="240" w:after="60"/>
    </w:pPr>
    <w:rPr>
      <w:b/>
    </w:rPr>
  </w:style>
  <w:style w:type="paragraph" w:customStyle="1" w:styleId="SDMCovNoteHead3">
    <w:name w:val="SDMCovNoteHead3"/>
    <w:basedOn w:val="Normal"/>
    <w:rsid w:val="00CB4B39"/>
    <w:pPr>
      <w:keepNext/>
      <w:keepLines/>
      <w:numPr>
        <w:ilvl w:val="2"/>
        <w:numId w:val="74"/>
      </w:numPr>
      <w:spacing w:before="240" w:after="60"/>
    </w:pPr>
    <w:rPr>
      <w:b/>
    </w:rPr>
  </w:style>
  <w:style w:type="paragraph" w:styleId="NoSpacing">
    <w:name w:val="No Spacing"/>
    <w:link w:val="NoSpacingChar"/>
    <w:uiPriority w:val="1"/>
    <w:qFormat/>
    <w:rsid w:val="00CB4B39"/>
    <w:rPr>
      <w:rFonts w:ascii="Calibri" w:hAnsi="Calibri" w:cs="Arial"/>
      <w:sz w:val="22"/>
      <w:szCs w:val="22"/>
      <w:lang w:eastAsia="ja-JP"/>
    </w:rPr>
  </w:style>
  <w:style w:type="character" w:customStyle="1" w:styleId="NoSpacingChar">
    <w:name w:val="No Spacing Char"/>
    <w:link w:val="NoSpacing"/>
    <w:uiPriority w:val="1"/>
    <w:rsid w:val="00CB4B39"/>
    <w:rPr>
      <w:rFonts w:ascii="Calibri" w:hAnsi="Calibri" w:cs="Arial"/>
      <w:sz w:val="22"/>
      <w:szCs w:val="22"/>
      <w:lang w:eastAsia="ja-JP"/>
    </w:rPr>
  </w:style>
  <w:style w:type="paragraph" w:customStyle="1" w:styleId="SDMTOCHeading">
    <w:name w:val="SDMTOCHeading"/>
    <w:basedOn w:val="Normal"/>
    <w:qFormat/>
    <w:rsid w:val="00CB4B39"/>
    <w:pPr>
      <w:keepNext/>
      <w:keepLines/>
      <w:pageBreakBefore/>
      <w:tabs>
        <w:tab w:val="right" w:pos="9356"/>
      </w:tabs>
      <w:spacing w:before="240" w:after="600"/>
    </w:pPr>
    <w:rPr>
      <w:rFonts w:cs="Arial"/>
      <w:b/>
      <w:szCs w:val="22"/>
    </w:rPr>
  </w:style>
  <w:style w:type="numbering" w:customStyle="1" w:styleId="SDMTableBoxFigureFootnoteList">
    <w:name w:val="SDMTableBoxFigureFootnoteList"/>
    <w:uiPriority w:val="99"/>
    <w:rsid w:val="00CB4B39"/>
    <w:pPr>
      <w:numPr>
        <w:numId w:val="18"/>
      </w:numPr>
    </w:pPr>
  </w:style>
  <w:style w:type="paragraph" w:customStyle="1" w:styleId="SDMTableBoxFigureFootnoteSL1">
    <w:name w:val="SDMTableBoxFigureFootnoteSL1"/>
    <w:basedOn w:val="SDMTableBoxFigureFootnote"/>
    <w:qFormat/>
    <w:rsid w:val="00CB4B39"/>
    <w:pPr>
      <w:numPr>
        <w:ilvl w:val="1"/>
      </w:numPr>
      <w:spacing w:before="40"/>
    </w:pPr>
  </w:style>
  <w:style w:type="paragraph" w:customStyle="1" w:styleId="SDMTableBoxFigureFootnoteSL2">
    <w:name w:val="SDMTableBoxFigureFootnoteSL2"/>
    <w:basedOn w:val="SDMTableBoxFigureFootnote"/>
    <w:qFormat/>
    <w:rsid w:val="00CB4B39"/>
    <w:pPr>
      <w:numPr>
        <w:ilvl w:val="2"/>
      </w:numPr>
      <w:spacing w:before="40"/>
    </w:pPr>
  </w:style>
  <w:style w:type="paragraph" w:customStyle="1" w:styleId="SDMTableBoxFigureFootnoteSL3">
    <w:name w:val="SDMTableBoxFigureFootnoteSL3"/>
    <w:basedOn w:val="SDMTableBoxFigureFootnote"/>
    <w:qFormat/>
    <w:rsid w:val="00CB4B39"/>
    <w:pPr>
      <w:numPr>
        <w:ilvl w:val="3"/>
      </w:numPr>
      <w:spacing w:before="40"/>
    </w:pPr>
  </w:style>
  <w:style w:type="paragraph" w:customStyle="1" w:styleId="SDMTableBoxFigureFootnoteSL4">
    <w:name w:val="SDMTableBoxFigureFootnoteSL4"/>
    <w:basedOn w:val="SDMTableBoxFigureFootnote"/>
    <w:qFormat/>
    <w:rsid w:val="00CB4B39"/>
    <w:pPr>
      <w:numPr>
        <w:ilvl w:val="4"/>
      </w:numPr>
      <w:spacing w:before="40"/>
    </w:pPr>
  </w:style>
  <w:style w:type="paragraph" w:customStyle="1" w:styleId="SDMTableBoxFigureFootnoteSL5">
    <w:name w:val="SDMTableBoxFigureFootnoteSL5"/>
    <w:basedOn w:val="SDMTableBoxFigureFootnote"/>
    <w:qFormat/>
    <w:rsid w:val="00CB4B39"/>
    <w:pPr>
      <w:numPr>
        <w:ilvl w:val="5"/>
      </w:numPr>
      <w:spacing w:before="40"/>
    </w:pPr>
  </w:style>
  <w:style w:type="character" w:styleId="PlaceholderText">
    <w:name w:val="Placeholder Text"/>
    <w:uiPriority w:val="99"/>
    <w:semiHidden/>
    <w:rsid w:val="00CB4B39"/>
    <w:rPr>
      <w:color w:val="808080"/>
    </w:rPr>
  </w:style>
  <w:style w:type="character" w:customStyle="1" w:styleId="BalloonTextChar">
    <w:name w:val="Balloon Text Char"/>
    <w:link w:val="BalloonText"/>
    <w:rsid w:val="00CB4B39"/>
    <w:rPr>
      <w:rFonts w:ascii="Tahoma" w:eastAsia="Times New Roman" w:hAnsi="Tahoma" w:cs="Tahoma"/>
      <w:sz w:val="16"/>
      <w:szCs w:val="16"/>
      <w:lang w:val="en-GB" w:eastAsia="de-DE"/>
    </w:rPr>
  </w:style>
  <w:style w:type="paragraph" w:styleId="Date">
    <w:name w:val="Date"/>
    <w:basedOn w:val="Normal"/>
    <w:next w:val="Normal"/>
    <w:link w:val="DateChar"/>
    <w:rsid w:val="00CB4B39"/>
  </w:style>
  <w:style w:type="character" w:customStyle="1" w:styleId="DateChar">
    <w:name w:val="Date Char"/>
    <w:link w:val="Date"/>
    <w:rsid w:val="00CB4B39"/>
    <w:rPr>
      <w:rFonts w:ascii="Arial" w:eastAsia="Times New Roman" w:hAnsi="Arial"/>
      <w:sz w:val="22"/>
      <w:lang w:val="en-GB" w:eastAsia="de-DE"/>
    </w:rPr>
  </w:style>
  <w:style w:type="paragraph" w:customStyle="1" w:styleId="SDMConfidentialMark">
    <w:name w:val="SDMConfidentialMark"/>
    <w:basedOn w:val="Normal"/>
    <w:qFormat/>
    <w:rsid w:val="00CB4B39"/>
    <w:pPr>
      <w:spacing w:before="1200"/>
      <w:jc w:val="right"/>
    </w:pPr>
    <w:rPr>
      <w:b/>
      <w:caps/>
      <w:spacing w:val="10"/>
      <w:sz w:val="32"/>
    </w:rPr>
  </w:style>
  <w:style w:type="character" w:customStyle="1" w:styleId="Heading1Char">
    <w:name w:val="Heading 1 Char"/>
    <w:link w:val="Heading1"/>
    <w:rsid w:val="00CB4B39"/>
    <w:rPr>
      <w:rFonts w:ascii="Cambria" w:eastAsia="MS Gothic" w:hAnsi="Cambria" w:cs="Times New Roman"/>
      <w:b/>
      <w:bCs/>
      <w:color w:val="365F91"/>
      <w:sz w:val="28"/>
      <w:szCs w:val="28"/>
    </w:rPr>
  </w:style>
  <w:style w:type="character" w:customStyle="1" w:styleId="Heading2Char">
    <w:name w:val="Heading 2 Char"/>
    <w:link w:val="Heading2"/>
    <w:rsid w:val="00CB4B39"/>
    <w:rPr>
      <w:rFonts w:ascii="Cambria" w:eastAsia="MS Gothic" w:hAnsi="Cambria" w:cs="Times New Roman"/>
      <w:b/>
      <w:bCs/>
      <w:color w:val="4F81BD"/>
      <w:sz w:val="26"/>
      <w:szCs w:val="26"/>
    </w:rPr>
  </w:style>
  <w:style w:type="character" w:customStyle="1" w:styleId="Heading3Char">
    <w:name w:val="Heading 3 Char"/>
    <w:link w:val="Heading3"/>
    <w:rsid w:val="00CB4B39"/>
    <w:rPr>
      <w:rFonts w:ascii="Cambria" w:eastAsia="MS Gothic" w:hAnsi="Cambria" w:cs="Times New Roman"/>
      <w:b/>
      <w:bCs/>
      <w:color w:val="4F81BD"/>
      <w:sz w:val="24"/>
      <w:szCs w:val="24"/>
    </w:rPr>
  </w:style>
  <w:style w:type="character" w:customStyle="1" w:styleId="Heading4Char">
    <w:name w:val="Heading 4 Char"/>
    <w:link w:val="Heading4"/>
    <w:rsid w:val="00CB4B39"/>
    <w:rPr>
      <w:rFonts w:ascii="Cambria" w:eastAsia="MS Gothic" w:hAnsi="Cambria" w:cs="Times New Roman"/>
      <w:b/>
      <w:bCs/>
      <w:i/>
      <w:iCs/>
      <w:color w:val="4F81BD"/>
      <w:sz w:val="24"/>
      <w:szCs w:val="24"/>
    </w:rPr>
  </w:style>
  <w:style w:type="character" w:customStyle="1" w:styleId="Heading5Char">
    <w:name w:val="Heading 5 Char"/>
    <w:link w:val="Heading5"/>
    <w:rsid w:val="00CB4B39"/>
    <w:rPr>
      <w:rFonts w:ascii="Cambria" w:eastAsia="MS Gothic" w:hAnsi="Cambria" w:cs="Times New Roman"/>
      <w:color w:val="243F60"/>
      <w:sz w:val="24"/>
      <w:szCs w:val="24"/>
    </w:rPr>
  </w:style>
  <w:style w:type="character" w:customStyle="1" w:styleId="Heading6Char">
    <w:name w:val="Heading 6 Char"/>
    <w:link w:val="Heading6"/>
    <w:rsid w:val="00CB4B39"/>
    <w:rPr>
      <w:rFonts w:ascii="Cambria" w:eastAsia="MS Gothic" w:hAnsi="Cambria" w:cs="Times New Roman"/>
      <w:i/>
      <w:iCs/>
      <w:color w:val="243F60"/>
      <w:sz w:val="24"/>
      <w:szCs w:val="24"/>
    </w:rPr>
  </w:style>
  <w:style w:type="character" w:customStyle="1" w:styleId="Heading7Char">
    <w:name w:val="Heading 7 Char"/>
    <w:link w:val="Heading7"/>
    <w:rsid w:val="00CB4B39"/>
    <w:rPr>
      <w:rFonts w:ascii="Cambria" w:eastAsia="MS Gothic" w:hAnsi="Cambria" w:cs="Times New Roman"/>
      <w:i/>
      <w:iCs/>
      <w:color w:val="404040"/>
      <w:sz w:val="24"/>
      <w:szCs w:val="24"/>
    </w:rPr>
  </w:style>
  <w:style w:type="character" w:customStyle="1" w:styleId="Heading8Char">
    <w:name w:val="Heading 8 Char"/>
    <w:link w:val="Heading8"/>
    <w:rsid w:val="00CB4B39"/>
    <w:rPr>
      <w:rFonts w:ascii="Cambria" w:eastAsia="MS Gothic" w:hAnsi="Cambria" w:cs="Times New Roman"/>
      <w:color w:val="404040"/>
    </w:rPr>
  </w:style>
  <w:style w:type="character" w:customStyle="1" w:styleId="Heading9Char">
    <w:name w:val="Heading 9 Char"/>
    <w:link w:val="Heading9"/>
    <w:rsid w:val="00CB4B39"/>
    <w:rPr>
      <w:rFonts w:ascii="Cambria" w:eastAsia="MS Gothic" w:hAnsi="Cambria" w:cs="Times New Roman"/>
      <w:i/>
      <w:iCs/>
      <w:color w:val="404040"/>
    </w:rPr>
  </w:style>
  <w:style w:type="table" w:customStyle="1" w:styleId="SDMMethTableEmmissions">
    <w:name w:val="SDMMethTableEmmissions"/>
    <w:basedOn w:val="TableNormal"/>
    <w:uiPriority w:val="99"/>
    <w:rsid w:val="00CB4B39"/>
    <w:rPr>
      <w:rFonts w:ascii="Arial" w:eastAsia="Times New Roman" w:hAnsi="Arial"/>
      <w:lang w:val="en-GB" w:eastAsia="en-GB"/>
    </w:rPr>
    <w:tblPr>
      <w:tblStyleRowBandSize w:val="3"/>
      <w:tblStyleCol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trPr>
    <w:tcPr>
      <w:vAlign w:val="center"/>
    </w:tcPr>
    <w:tblStylePr w:type="firstRow">
      <w:pPr>
        <w:keepNext/>
        <w:keepLines/>
        <w:wordWrap/>
        <w:jc w:val="center"/>
      </w:pPr>
      <w:rPr>
        <w:rFonts w:ascii="Arial" w:hAnsi="Arial"/>
        <w:b/>
        <w:sz w:val="22"/>
        <w:u w:val="none"/>
      </w:rPr>
      <w:tblPr/>
      <w:trPr>
        <w:tblHeader/>
      </w:tr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shd w:val="clear" w:color="auto" w:fill="E6E6E6"/>
        <w:tcMar>
          <w:top w:w="113" w:type="dxa"/>
          <w:left w:w="0" w:type="nil"/>
          <w:bottom w:w="113" w:type="dxa"/>
          <w:right w:w="0" w:type="nil"/>
        </w:tcMar>
      </w:tcPr>
    </w:tblStylePr>
    <w:tblStylePr w:type="firstCol">
      <w:pPr>
        <w:keepLines/>
        <w:wordWrap/>
        <w:jc w:val="center"/>
      </w:pPr>
      <w:rPr>
        <w:b/>
      </w:rPr>
    </w:tblStylePr>
    <w:tblStylePr w:type="band2Horz">
      <w:tblPr/>
      <w:tcPr>
        <w:shd w:val="clear" w:color="auto" w:fill="E6E6E6"/>
      </w:tcPr>
    </w:tblStylePr>
  </w:style>
  <w:style w:type="table" w:customStyle="1" w:styleId="SDMMethTableDataParameter">
    <w:name w:val="SDMMethTableDataParameter"/>
    <w:basedOn w:val="TableNormal"/>
    <w:uiPriority w:val="99"/>
    <w:rsid w:val="00CB4B39"/>
    <w:rPr>
      <w:rFonts w:ascii="Arial" w:eastAsia="Times New Roman" w:hAnsi="Arial"/>
      <w:lang w:val="en-GB" w:eastAsia="en-GB"/>
    </w:rPr>
    <w:tblPr>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trPr>
    <w:tblStylePr w:type="firstRow">
      <w:pPr>
        <w:keepNext/>
        <w:keepLines/>
        <w:wordWrap/>
      </w:pPr>
      <w:rPr>
        <w:b/>
      </w:rPr>
      <w:tblPr/>
      <w:tcPr>
        <w:tcMar>
          <w:top w:w="62" w:type="dxa"/>
          <w:left w:w="0" w:type="nil"/>
          <w:bottom w:w="62" w:type="dxa"/>
          <w:right w:w="0" w:type="nil"/>
        </w:tcMar>
      </w:tcPr>
    </w:tblStylePr>
    <w:tblStylePr w:type="firstCol">
      <w:tblPr/>
      <w:tcPr>
        <w:shd w:val="clear" w:color="auto" w:fill="E6E6E6"/>
      </w:tcPr>
    </w:tblStylePr>
  </w:style>
  <w:style w:type="paragraph" w:customStyle="1" w:styleId="SDMMethCaptionNestedTableDataParameter">
    <w:name w:val="SDMMethCaptionNestedTableDataParameter"/>
    <w:basedOn w:val="Caption"/>
    <w:qFormat/>
    <w:rsid w:val="00CB4B39"/>
    <w:pPr>
      <w:ind w:left="1531"/>
    </w:pPr>
  </w:style>
  <w:style w:type="table" w:customStyle="1" w:styleId="SDMMethTable">
    <w:name w:val="SDMMethTable"/>
    <w:basedOn w:val="SDMTable"/>
    <w:uiPriority w:val="99"/>
    <w:rsid w:val="00CB4B39"/>
    <w:tblPr/>
    <w:tblStylePr w:type="firstRow">
      <w:pPr>
        <w:keepNext/>
        <w:keepLines/>
        <w:wordWrap/>
        <w:jc w:val="center"/>
      </w:pPr>
      <w:rPr>
        <w:b/>
      </w:rPr>
      <w:tblPr/>
      <w:trPr>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EquationParameters">
    <w:name w:val="SDMMethTableEquationParameters"/>
    <w:basedOn w:val="TableNormal"/>
    <w:uiPriority w:val="99"/>
    <w:rsid w:val="00CB4B39"/>
    <w:rPr>
      <w:rFonts w:ascii="Arial" w:eastAsia="Times New Roman" w:hAnsi="Arial"/>
      <w:sz w:val="22"/>
      <w:lang w:val="en-GB" w:eastAsia="en-GB"/>
    </w:rPr>
    <w:tblPr>
      <w:tblInd w:w="680" w:type="dxa"/>
      <w:tblCellMar>
        <w:top w:w="85" w:type="dxa"/>
        <w:bottom w:w="28" w:type="dxa"/>
      </w:tblCellMar>
    </w:tblPr>
    <w:trPr>
      <w:cantSplit/>
    </w:trPr>
    <w:tcPr>
      <w:vAlign w:val="center"/>
    </w:tcPr>
  </w:style>
  <w:style w:type="paragraph" w:customStyle="1" w:styleId="SDMMethCaptionEquationParametersTable">
    <w:name w:val="SDMMethCaptionEquationParametersTable"/>
    <w:basedOn w:val="Caption"/>
    <w:qFormat/>
    <w:rsid w:val="00CB4B39"/>
    <w:pPr>
      <w:spacing w:before="180" w:after="0"/>
    </w:pPr>
    <w:rPr>
      <w:b w:val="0"/>
      <w:sz w:val="22"/>
    </w:rPr>
  </w:style>
  <w:style w:type="paragraph" w:customStyle="1" w:styleId="SDMMethEquation">
    <w:name w:val="SDMMethEquation"/>
    <w:basedOn w:val="SDMPara"/>
    <w:qFormat/>
    <w:rsid w:val="00CB4B39"/>
    <w:pPr>
      <w:keepLines/>
      <w:numPr>
        <w:numId w:val="0"/>
      </w:numPr>
      <w:spacing w:before="360" w:line="360" w:lineRule="auto"/>
    </w:pPr>
  </w:style>
  <w:style w:type="table" w:customStyle="1" w:styleId="SDMMethTableEquation">
    <w:name w:val="SDMMethTableEquation"/>
    <w:basedOn w:val="TableNormal"/>
    <w:uiPriority w:val="99"/>
    <w:rsid w:val="00CB4B39"/>
    <w:rPr>
      <w:rFonts w:ascii="Arial" w:eastAsia="Times New Roman" w:hAnsi="Arial"/>
      <w:sz w:val="22"/>
      <w:lang w:val="en-GB" w:eastAsia="en-GB"/>
    </w:rPr>
    <w:tblPr>
      <w:tblInd w:w="680" w:type="dxa"/>
    </w:tblPr>
    <w:trPr>
      <w:cantSplit/>
    </w:trPr>
  </w:style>
  <w:style w:type="paragraph" w:customStyle="1" w:styleId="SDMTableBoxParaNotNumbered">
    <w:name w:val="SDMTable&amp;BoxParaNotNumbered"/>
    <w:basedOn w:val="Normal"/>
    <w:qFormat/>
    <w:rsid w:val="00CB4B39"/>
    <w:pPr>
      <w:jc w:val="left"/>
    </w:pPr>
    <w:rPr>
      <w:sz w:val="20"/>
    </w:rPr>
  </w:style>
  <w:style w:type="paragraph" w:customStyle="1" w:styleId="SDMTableBoxParaNumbered">
    <w:name w:val="SDMTable&amp;BoxParaNumbered"/>
    <w:basedOn w:val="Normal"/>
    <w:qFormat/>
    <w:rsid w:val="00CB4B39"/>
    <w:pPr>
      <w:jc w:val="left"/>
    </w:pPr>
    <w:rPr>
      <w:sz w:val="20"/>
    </w:rPr>
  </w:style>
  <w:style w:type="paragraph" w:customStyle="1" w:styleId="SDMMethEquationNr">
    <w:name w:val="SDMMethEquationNr"/>
    <w:basedOn w:val="SDMMethEquation"/>
    <w:qFormat/>
    <w:rsid w:val="00CB4B39"/>
    <w:pPr>
      <w:keepNext/>
      <w:numPr>
        <w:numId w:val="27"/>
      </w:numPr>
      <w:jc w:val="right"/>
    </w:pPr>
    <w:rPr>
      <w:sz w:val="20"/>
    </w:rPr>
  </w:style>
  <w:style w:type="numbering" w:customStyle="1" w:styleId="SDMMethEquationNrList">
    <w:name w:val="SDMMethEquationNrList"/>
    <w:uiPriority w:val="99"/>
    <w:rsid w:val="00CB4B39"/>
    <w:pPr>
      <w:numPr>
        <w:numId w:val="19"/>
      </w:numPr>
    </w:pPr>
  </w:style>
  <w:style w:type="paragraph" w:styleId="ListParagraph">
    <w:name w:val="List Paragraph"/>
    <w:basedOn w:val="Normal"/>
    <w:uiPriority w:val="34"/>
    <w:qFormat/>
    <w:rsid w:val="00CB4B39"/>
    <w:pPr>
      <w:ind w:left="720"/>
      <w:contextualSpacing/>
    </w:pPr>
  </w:style>
  <w:style w:type="table" w:customStyle="1" w:styleId="SDMTableFullPage">
    <w:name w:val="SDMTableFullPage"/>
    <w:basedOn w:val="SDMTable"/>
    <w:uiPriority w:val="99"/>
    <w:rsid w:val="00CB4B39"/>
    <w:tblPr>
      <w:jc w:val="center"/>
      <w:tblInd w:w="0" w:type="dxa"/>
    </w:tblPr>
    <w:trPr>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FullPage">
    <w:name w:val="SDMMethTableFullPage"/>
    <w:basedOn w:val="SDMMethTable"/>
    <w:uiPriority w:val="99"/>
    <w:rsid w:val="00CB4B39"/>
    <w:tblPr>
      <w:jc w:val="center"/>
      <w:tblInd w:w="0" w:type="dxa"/>
    </w:tblPr>
    <w:trPr>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CaptionFullPage">
    <w:name w:val="CaptionFullPage"/>
    <w:basedOn w:val="Caption"/>
    <w:qFormat/>
    <w:rsid w:val="00CB4B39"/>
    <w:pPr>
      <w:ind w:left="0" w:firstLine="0"/>
    </w:pPr>
  </w:style>
  <w:style w:type="numbering" w:customStyle="1" w:styleId="SDMFootnoteList">
    <w:name w:val="SDMFootnoteList"/>
    <w:uiPriority w:val="99"/>
    <w:rsid w:val="00CB4B39"/>
    <w:pPr>
      <w:numPr>
        <w:numId w:val="22"/>
      </w:numPr>
    </w:pPr>
  </w:style>
  <w:style w:type="numbering" w:customStyle="1" w:styleId="SDMDocInfoTextBullets">
    <w:name w:val="SDMDocInfoTextBullets"/>
    <w:uiPriority w:val="99"/>
    <w:rsid w:val="00CB4B39"/>
    <w:pPr>
      <w:numPr>
        <w:numId w:val="23"/>
      </w:numPr>
    </w:pPr>
  </w:style>
  <w:style w:type="table" w:customStyle="1" w:styleId="SDMBoxFullPage">
    <w:name w:val="SDMBoxFullPage"/>
    <w:basedOn w:val="SDMBox"/>
    <w:uiPriority w:val="99"/>
    <w:rsid w:val="00CB4B39"/>
    <w:tblPr>
      <w:jc w:val="center"/>
      <w:tblInd w:w="0" w:type="dxa"/>
    </w:tblPr>
    <w:trPr>
      <w:jc w:val="center"/>
    </w:trPr>
    <w:tcPr>
      <w:shd w:val="clear" w:color="auto" w:fill="E6E6E6"/>
    </w:tcPr>
    <w:tblStylePr w:type="firstRow">
      <w:pPr>
        <w:keepNext/>
        <w:keepLines/>
        <w:wordWrap/>
      </w:pPr>
      <w:rPr>
        <w:b/>
      </w:rPr>
      <w:tblPr/>
      <w:tcPr>
        <w:tcMar>
          <w:top w:w="57" w:type="dxa"/>
          <w:left w:w="0" w:type="nil"/>
          <w:bottom w:w="57" w:type="dxa"/>
          <w:right w:w="0" w:type="nil"/>
        </w:tcMar>
      </w:tcPr>
    </w:tblStylePr>
    <w:tblStylePr w:type="lastRow">
      <w:pPr>
        <w:keepNext w:val="0"/>
        <w:wordWrap/>
      </w:pPr>
    </w:tblStylePr>
  </w:style>
  <w:style w:type="paragraph" w:customStyle="1" w:styleId="SDMTableBoxFigureFootnoteFullPage">
    <w:name w:val="SDMTableBoxFigureFootnoteFullPage"/>
    <w:basedOn w:val="SDMTableBoxFigureFootnote"/>
    <w:rsid w:val="00CB4B39"/>
    <w:pPr>
      <w:numPr>
        <w:numId w:val="26"/>
      </w:numPr>
    </w:pPr>
  </w:style>
  <w:style w:type="paragraph" w:customStyle="1" w:styleId="SDMTableBoxFigureFootnoteSL1FullPage">
    <w:name w:val="SDMTableBoxFigureFootnoteSL1FullPage"/>
    <w:basedOn w:val="SDMTableBoxFigureFootnoteSL1"/>
    <w:rsid w:val="00CB4B39"/>
    <w:pPr>
      <w:numPr>
        <w:numId w:val="26"/>
      </w:numPr>
    </w:pPr>
  </w:style>
  <w:style w:type="paragraph" w:customStyle="1" w:styleId="SDMTableBoxFigureFootnoteSL2FullPage">
    <w:name w:val="SDMTableBoxFigureFootnoteSL2FullPage"/>
    <w:basedOn w:val="SDMTableBoxFigureFootnoteSL2"/>
    <w:rsid w:val="00CB4B39"/>
    <w:pPr>
      <w:numPr>
        <w:numId w:val="26"/>
      </w:numPr>
    </w:pPr>
  </w:style>
  <w:style w:type="paragraph" w:customStyle="1" w:styleId="SDMTableBoxFigureFootnoteSL3FullPage">
    <w:name w:val="SDMTableBoxFigureFootnoteSL3FullPage"/>
    <w:basedOn w:val="SDMTableBoxFigureFootnoteSL3"/>
    <w:rsid w:val="00CB4B39"/>
    <w:pPr>
      <w:numPr>
        <w:numId w:val="26"/>
      </w:numPr>
      <w:ind w:left="1248" w:hanging="397"/>
    </w:pPr>
  </w:style>
  <w:style w:type="paragraph" w:customStyle="1" w:styleId="SDMTableBoxFigureFootnoteSL4FullPage">
    <w:name w:val="SDMTableBoxFigureFootnoteSL4FullPage"/>
    <w:basedOn w:val="SDMTableBoxFigureFootnoteSL4"/>
    <w:rsid w:val="00CB4B39"/>
    <w:pPr>
      <w:numPr>
        <w:numId w:val="26"/>
      </w:numPr>
      <w:ind w:left="1587" w:hanging="340"/>
    </w:pPr>
  </w:style>
  <w:style w:type="paragraph" w:customStyle="1" w:styleId="SDMTableBoxFigureFootnoteSL5FullPage">
    <w:name w:val="SDMTableBoxFigureFootnoteSL5FullPage"/>
    <w:basedOn w:val="SDMTableBoxFigureFootnoteSL5"/>
    <w:rsid w:val="00CB4B39"/>
    <w:pPr>
      <w:numPr>
        <w:numId w:val="26"/>
      </w:numPr>
      <w:ind w:left="2042" w:hanging="454"/>
    </w:pPr>
  </w:style>
  <w:style w:type="numbering" w:customStyle="1" w:styleId="SDMTableBoxFigureFootnoteFullPageList">
    <w:name w:val="SDMTableBoxFigureFootnoteFullPageList"/>
    <w:uiPriority w:val="99"/>
    <w:rsid w:val="00CB4B39"/>
    <w:pPr>
      <w:numPr>
        <w:numId w:val="24"/>
      </w:numPr>
    </w:pPr>
  </w:style>
  <w:style w:type="character" w:customStyle="1" w:styleId="CommentTextChar">
    <w:name w:val="Comment Text Char"/>
    <w:link w:val="CommentText"/>
    <w:rsid w:val="008B3111"/>
    <w:rPr>
      <w:rFonts w:ascii="Arial" w:hAnsi="Arial"/>
      <w:lang w:val="en-GB"/>
    </w:rPr>
  </w:style>
  <w:style w:type="numbering" w:customStyle="1" w:styleId="SDMTableBoxParaList">
    <w:name w:val="SDMTable&amp;BoxParaList"/>
    <w:rsid w:val="008B3111"/>
    <w:pPr>
      <w:numPr>
        <w:numId w:val="30"/>
      </w:numPr>
    </w:pPr>
  </w:style>
  <w:style w:type="numbering" w:customStyle="1" w:styleId="SDMMethEquationNumberingList">
    <w:name w:val="SDMMethEquationNumberingList"/>
    <w:uiPriority w:val="99"/>
    <w:rsid w:val="008B3111"/>
    <w:pPr>
      <w:numPr>
        <w:numId w:val="33"/>
      </w:numPr>
    </w:pPr>
  </w:style>
  <w:style w:type="paragraph" w:customStyle="1" w:styleId="SDMPDDPoACaption">
    <w:name w:val="SDMPDD&amp;PoACaption"/>
    <w:basedOn w:val="Caption"/>
    <w:qFormat/>
    <w:rsid w:val="008B3111"/>
    <w:rPr>
      <w:b w:val="0"/>
      <w:i/>
    </w:rPr>
  </w:style>
  <w:style w:type="paragraph" w:customStyle="1" w:styleId="SDMPDDPoASection">
    <w:name w:val="SDMPDD&amp;PoASection"/>
    <w:basedOn w:val="SDMHead2"/>
    <w:qFormat/>
    <w:rsid w:val="008B3111"/>
    <w:pPr>
      <w:tabs>
        <w:tab w:val="left" w:pos="2325"/>
      </w:tabs>
      <w:outlineLvl w:val="0"/>
    </w:pPr>
  </w:style>
  <w:style w:type="numbering" w:customStyle="1" w:styleId="SDMPDDPoASectionList">
    <w:name w:val="SDMPDD&amp;PoASectionList"/>
    <w:uiPriority w:val="99"/>
    <w:rsid w:val="008B3111"/>
    <w:pPr>
      <w:numPr>
        <w:numId w:val="34"/>
      </w:numPr>
    </w:pPr>
  </w:style>
  <w:style w:type="paragraph" w:customStyle="1" w:styleId="SDMPDDPoASubSection1">
    <w:name w:val="SDMPDD&amp;PoASubSection1"/>
    <w:basedOn w:val="SDMHead3"/>
    <w:qFormat/>
    <w:rsid w:val="008B3111"/>
    <w:pPr>
      <w:numPr>
        <w:ilvl w:val="0"/>
        <w:numId w:val="0"/>
      </w:numPr>
      <w:tabs>
        <w:tab w:val="left" w:pos="1474"/>
      </w:tabs>
      <w:outlineLvl w:val="1"/>
    </w:pPr>
    <w:rPr>
      <w:rFonts w:eastAsia="MS Mincho"/>
    </w:rPr>
  </w:style>
  <w:style w:type="paragraph" w:customStyle="1" w:styleId="SDMPDDPoASubSection2">
    <w:name w:val="SDMPDD&amp;PoASubSection2"/>
    <w:basedOn w:val="SDMHead3"/>
    <w:qFormat/>
    <w:rsid w:val="008B3111"/>
    <w:pPr>
      <w:numPr>
        <w:ilvl w:val="0"/>
        <w:numId w:val="0"/>
      </w:numPr>
      <w:tabs>
        <w:tab w:val="left" w:pos="1474"/>
      </w:tabs>
    </w:pPr>
  </w:style>
  <w:style w:type="paragraph" w:customStyle="1" w:styleId="SymbolForm">
    <w:name w:val="SymbolForm"/>
    <w:basedOn w:val="Normal"/>
    <w:rsid w:val="00F44319"/>
    <w:pPr>
      <w:jc w:val="right"/>
    </w:pPr>
    <w:rPr>
      <w:rFonts w:cs="Arial"/>
      <w:b/>
      <w:bCs/>
      <w:sz w:val="24"/>
      <w:szCs w:val="24"/>
      <w:lang w:val="en-US" w:eastAsia="en-US"/>
    </w:rPr>
  </w:style>
  <w:style w:type="paragraph" w:customStyle="1" w:styleId="FooterF">
    <w:name w:val="FooterF"/>
    <w:basedOn w:val="Footer"/>
    <w:rsid w:val="00E8385B"/>
    <w:pPr>
      <w:tabs>
        <w:tab w:val="clear" w:pos="4320"/>
        <w:tab w:val="clear" w:pos="8640"/>
        <w:tab w:val="right" w:pos="9639"/>
      </w:tabs>
      <w:ind w:right="-1"/>
    </w:pPr>
    <w:rPr>
      <w:rFonts w:cs="Arial"/>
      <w:b/>
      <w:sz w:val="24"/>
      <w:szCs w:val="24"/>
      <w:lang w:val="en-US" w:eastAsia="en-US"/>
    </w:rPr>
  </w:style>
  <w:style w:type="character" w:customStyle="1" w:styleId="BodyTextChar">
    <w:name w:val="Body Text Char"/>
    <w:link w:val="BodyText"/>
    <w:rsid w:val="00251799"/>
    <w:rPr>
      <w:rFonts w:eastAsia="Times New Roman"/>
      <w:sz w:val="22"/>
      <w:lang w:val="en-GB" w:eastAsia="de-DE"/>
    </w:rPr>
  </w:style>
  <w:style w:type="table" w:customStyle="1" w:styleId="RegTableSpecial1">
    <w:name w:val="RegTableSpecial1"/>
    <w:basedOn w:val="TableNormal"/>
    <w:rsid w:val="00685C1E"/>
    <w:pPr>
      <w:keepNext/>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wordWrap/>
        <w:spacing w:beforeLines="0" w:before="40" w:beforeAutospacing="0" w:afterLines="0" w:after="40" w:afterAutospacing="0"/>
        <w:jc w:val="center"/>
      </w:pPr>
      <w:rPr>
        <w:b/>
      </w:rPr>
      <w:tblPr/>
      <w:tcPr>
        <w:shd w:val="clear" w:color="auto" w:fill="D9D9D9"/>
        <w:vAlign w:val="center"/>
      </w:tcPr>
    </w:tblStylePr>
    <w:tblStylePr w:type="lastRow">
      <w:pPr>
        <w:keepNext w:val="0"/>
        <w:wordWrap/>
      </w:pPr>
    </w:tblStylePr>
    <w:tblStylePr w:type="firstCol">
      <w:pPr>
        <w:wordWrap/>
        <w:spacing w:beforeLines="0" w:before="20" w:beforeAutospacing="0" w:afterLines="0" w:after="20" w:afterAutospacing="0"/>
        <w:jc w:val="center"/>
      </w:pPr>
      <w:rPr>
        <w:b/>
      </w:rPr>
      <w:tblPr/>
      <w:tcPr>
        <w:shd w:val="clear" w:color="auto" w:fill="D9D9D9"/>
      </w:tcPr>
    </w:tblStylePr>
  </w:style>
  <w:style w:type="character" w:styleId="FollowedHyperlink">
    <w:name w:val="FollowedHyperlink"/>
    <w:rsid w:val="009026D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39"/>
    <w:pPr>
      <w:jc w:val="both"/>
    </w:pPr>
    <w:rPr>
      <w:rFonts w:ascii="Arial" w:eastAsia="Times New Roman" w:hAnsi="Arial"/>
      <w:sz w:val="22"/>
      <w:lang w:val="en-GB" w:eastAsia="de-DE"/>
    </w:rPr>
  </w:style>
  <w:style w:type="paragraph" w:styleId="Heading1">
    <w:name w:val="heading 1"/>
    <w:basedOn w:val="Normal"/>
    <w:next w:val="Normal"/>
    <w:link w:val="Heading1Char"/>
    <w:qFormat/>
    <w:rsid w:val="00CB4B39"/>
    <w:pPr>
      <w:keepNext/>
      <w:keepLines/>
      <w:numPr>
        <w:numId w:val="75"/>
      </w:numPr>
      <w:spacing w:before="480"/>
      <w:outlineLvl w:val="0"/>
    </w:pPr>
    <w:rPr>
      <w:rFonts w:ascii="Cambria" w:eastAsia="MS Gothic" w:hAnsi="Cambria"/>
      <w:b/>
      <w:bCs/>
      <w:color w:val="365F91"/>
      <w:sz w:val="28"/>
      <w:szCs w:val="28"/>
      <w:lang w:val="en-US" w:eastAsia="en-US"/>
    </w:rPr>
  </w:style>
  <w:style w:type="paragraph" w:styleId="Heading2">
    <w:name w:val="heading 2"/>
    <w:basedOn w:val="Normal"/>
    <w:next w:val="Normal"/>
    <w:link w:val="Heading2Char"/>
    <w:unhideWhenUsed/>
    <w:qFormat/>
    <w:rsid w:val="00CB4B39"/>
    <w:pPr>
      <w:keepNext/>
      <w:keepLines/>
      <w:numPr>
        <w:ilvl w:val="1"/>
        <w:numId w:val="75"/>
      </w:numPr>
      <w:spacing w:before="200"/>
      <w:outlineLvl w:val="1"/>
    </w:pPr>
    <w:rPr>
      <w:rFonts w:ascii="Cambria" w:eastAsia="MS Gothic" w:hAnsi="Cambria"/>
      <w:b/>
      <w:bCs/>
      <w:color w:val="4F81BD"/>
      <w:sz w:val="26"/>
      <w:szCs w:val="26"/>
      <w:lang w:val="en-US" w:eastAsia="en-US"/>
    </w:rPr>
  </w:style>
  <w:style w:type="paragraph" w:styleId="Heading3">
    <w:name w:val="heading 3"/>
    <w:basedOn w:val="Normal"/>
    <w:next w:val="Normal"/>
    <w:link w:val="Heading3Char"/>
    <w:unhideWhenUsed/>
    <w:qFormat/>
    <w:rsid w:val="00CB4B39"/>
    <w:pPr>
      <w:keepNext/>
      <w:keepLines/>
      <w:numPr>
        <w:ilvl w:val="2"/>
        <w:numId w:val="75"/>
      </w:numPr>
      <w:spacing w:before="200"/>
      <w:outlineLvl w:val="2"/>
    </w:pPr>
    <w:rPr>
      <w:rFonts w:ascii="Cambria" w:eastAsia="MS Gothic" w:hAnsi="Cambria"/>
      <w:b/>
      <w:bCs/>
      <w:color w:val="4F81BD"/>
      <w:sz w:val="24"/>
      <w:szCs w:val="24"/>
      <w:lang w:val="en-US" w:eastAsia="en-US"/>
    </w:rPr>
  </w:style>
  <w:style w:type="paragraph" w:styleId="Heading4">
    <w:name w:val="heading 4"/>
    <w:basedOn w:val="Normal"/>
    <w:next w:val="Normal"/>
    <w:link w:val="Heading4Char"/>
    <w:unhideWhenUsed/>
    <w:qFormat/>
    <w:rsid w:val="00CB4B39"/>
    <w:pPr>
      <w:keepNext/>
      <w:keepLines/>
      <w:numPr>
        <w:ilvl w:val="3"/>
        <w:numId w:val="75"/>
      </w:numPr>
      <w:spacing w:before="200"/>
      <w:outlineLvl w:val="3"/>
    </w:pPr>
    <w:rPr>
      <w:rFonts w:ascii="Cambria" w:eastAsia="MS Gothic" w:hAnsi="Cambria"/>
      <w:b/>
      <w:bCs/>
      <w:i/>
      <w:iCs/>
      <w:color w:val="4F81BD"/>
      <w:sz w:val="24"/>
      <w:szCs w:val="24"/>
      <w:lang w:val="en-US" w:eastAsia="en-US"/>
    </w:rPr>
  </w:style>
  <w:style w:type="paragraph" w:styleId="Heading5">
    <w:name w:val="heading 5"/>
    <w:basedOn w:val="Normal"/>
    <w:next w:val="Normal"/>
    <w:link w:val="Heading5Char"/>
    <w:unhideWhenUsed/>
    <w:qFormat/>
    <w:rsid w:val="00CB4B39"/>
    <w:pPr>
      <w:keepNext/>
      <w:keepLines/>
      <w:numPr>
        <w:ilvl w:val="4"/>
        <w:numId w:val="75"/>
      </w:numPr>
      <w:spacing w:before="200"/>
      <w:outlineLvl w:val="4"/>
    </w:pPr>
    <w:rPr>
      <w:rFonts w:ascii="Cambria" w:eastAsia="MS Gothic" w:hAnsi="Cambria"/>
      <w:color w:val="243F60"/>
      <w:sz w:val="24"/>
      <w:szCs w:val="24"/>
      <w:lang w:val="en-US" w:eastAsia="en-US"/>
    </w:rPr>
  </w:style>
  <w:style w:type="paragraph" w:styleId="Heading6">
    <w:name w:val="heading 6"/>
    <w:basedOn w:val="Normal"/>
    <w:next w:val="Normal"/>
    <w:link w:val="Heading6Char"/>
    <w:unhideWhenUsed/>
    <w:qFormat/>
    <w:rsid w:val="00CB4B39"/>
    <w:pPr>
      <w:keepNext/>
      <w:keepLines/>
      <w:numPr>
        <w:ilvl w:val="5"/>
        <w:numId w:val="75"/>
      </w:numPr>
      <w:spacing w:before="200"/>
      <w:outlineLvl w:val="5"/>
    </w:pPr>
    <w:rPr>
      <w:rFonts w:ascii="Cambria" w:eastAsia="MS Gothic" w:hAnsi="Cambria"/>
      <w:i/>
      <w:iCs/>
      <w:color w:val="243F60"/>
      <w:sz w:val="24"/>
      <w:szCs w:val="24"/>
      <w:lang w:val="en-US" w:eastAsia="en-US"/>
    </w:rPr>
  </w:style>
  <w:style w:type="paragraph" w:styleId="Heading7">
    <w:name w:val="heading 7"/>
    <w:basedOn w:val="Normal"/>
    <w:next w:val="Normal"/>
    <w:link w:val="Heading7Char"/>
    <w:unhideWhenUsed/>
    <w:qFormat/>
    <w:rsid w:val="00CB4B39"/>
    <w:pPr>
      <w:keepNext/>
      <w:keepLines/>
      <w:numPr>
        <w:ilvl w:val="6"/>
        <w:numId w:val="75"/>
      </w:numPr>
      <w:spacing w:before="200"/>
      <w:outlineLvl w:val="6"/>
    </w:pPr>
    <w:rPr>
      <w:rFonts w:ascii="Cambria" w:eastAsia="MS Gothic" w:hAnsi="Cambria"/>
      <w:i/>
      <w:iCs/>
      <w:color w:val="404040"/>
      <w:sz w:val="24"/>
      <w:szCs w:val="24"/>
      <w:lang w:val="en-US" w:eastAsia="en-US"/>
    </w:rPr>
  </w:style>
  <w:style w:type="paragraph" w:styleId="Heading8">
    <w:name w:val="heading 8"/>
    <w:basedOn w:val="Normal"/>
    <w:next w:val="Normal"/>
    <w:link w:val="Heading8Char"/>
    <w:unhideWhenUsed/>
    <w:qFormat/>
    <w:rsid w:val="00CB4B39"/>
    <w:pPr>
      <w:keepNext/>
      <w:keepLines/>
      <w:numPr>
        <w:ilvl w:val="7"/>
        <w:numId w:val="75"/>
      </w:numPr>
      <w:spacing w:before="200"/>
      <w:outlineLvl w:val="7"/>
    </w:pPr>
    <w:rPr>
      <w:rFonts w:ascii="Cambria" w:eastAsia="MS Gothic" w:hAnsi="Cambria"/>
      <w:color w:val="404040"/>
      <w:sz w:val="20"/>
      <w:lang w:val="en-US" w:eastAsia="en-US"/>
    </w:rPr>
  </w:style>
  <w:style w:type="paragraph" w:styleId="Heading9">
    <w:name w:val="heading 9"/>
    <w:basedOn w:val="Normal"/>
    <w:next w:val="Normal"/>
    <w:link w:val="Heading9Char"/>
    <w:unhideWhenUsed/>
    <w:qFormat/>
    <w:rsid w:val="00CB4B39"/>
    <w:pPr>
      <w:keepNext/>
      <w:keepLines/>
      <w:numPr>
        <w:ilvl w:val="8"/>
        <w:numId w:val="75"/>
      </w:numPr>
      <w:spacing w:before="200"/>
      <w:outlineLvl w:val="8"/>
    </w:pPr>
    <w:rPr>
      <w:rFonts w:ascii="Cambria" w:eastAsia="MS Gothic" w:hAnsi="Cambria"/>
      <w:i/>
      <w:iCs/>
      <w:color w:val="404040"/>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Para">
    <w:name w:val="DecPara"/>
    <w:basedOn w:val="Normal"/>
    <w:rsid w:val="00CE3D01"/>
    <w:pPr>
      <w:numPr>
        <w:numId w:val="1"/>
      </w:numPr>
    </w:pPr>
  </w:style>
  <w:style w:type="paragraph" w:customStyle="1" w:styleId="RegHead1">
    <w:name w:val="RegHead1"/>
    <w:basedOn w:val="RegParaNoNumb"/>
    <w:next w:val="RegHead2"/>
    <w:rsid w:val="00CE3D01"/>
    <w:pPr>
      <w:keepNext/>
      <w:numPr>
        <w:numId w:val="8"/>
      </w:numPr>
      <w:jc w:val="center"/>
      <w:outlineLvl w:val="0"/>
    </w:pPr>
    <w:rPr>
      <w:rFonts w:ascii="Times New Roman Bold" w:hAnsi="Times New Roman Bold"/>
      <w:b/>
      <w:szCs w:val="24"/>
    </w:rPr>
  </w:style>
  <w:style w:type="paragraph" w:customStyle="1" w:styleId="AnnoPara">
    <w:name w:val="AnnoPara"/>
    <w:basedOn w:val="Normal"/>
    <w:rsid w:val="00CE3D01"/>
    <w:pPr>
      <w:numPr>
        <w:ilvl w:val="4"/>
        <w:numId w:val="5"/>
      </w:numPr>
    </w:pPr>
  </w:style>
  <w:style w:type="paragraph" w:customStyle="1" w:styleId="RegHead3">
    <w:name w:val="RegHead3"/>
    <w:basedOn w:val="RegParaNoNumb"/>
    <w:next w:val="RegPara"/>
    <w:rsid w:val="00CE3D01"/>
    <w:pPr>
      <w:keepNext/>
      <w:numPr>
        <w:ilvl w:val="2"/>
        <w:numId w:val="8"/>
      </w:numPr>
      <w:jc w:val="center"/>
    </w:pPr>
    <w:rPr>
      <w:u w:val="single"/>
    </w:rPr>
  </w:style>
  <w:style w:type="paragraph" w:customStyle="1" w:styleId="RegPara">
    <w:name w:val="RegPara"/>
    <w:basedOn w:val="Normal"/>
    <w:link w:val="RegParaChar"/>
    <w:rsid w:val="00CE3D01"/>
    <w:pPr>
      <w:numPr>
        <w:ilvl w:val="3"/>
        <w:numId w:val="8"/>
      </w:numPr>
      <w:spacing w:before="180"/>
    </w:pPr>
  </w:style>
  <w:style w:type="paragraph" w:styleId="Header">
    <w:name w:val="header"/>
    <w:basedOn w:val="Normal"/>
    <w:rsid w:val="00CB4B39"/>
    <w:pPr>
      <w:tabs>
        <w:tab w:val="center" w:pos="4320"/>
        <w:tab w:val="right" w:pos="8640"/>
      </w:tabs>
    </w:pPr>
  </w:style>
  <w:style w:type="paragraph" w:styleId="Footer">
    <w:name w:val="footer"/>
    <w:basedOn w:val="Normal"/>
    <w:rsid w:val="00CB4B39"/>
    <w:pPr>
      <w:tabs>
        <w:tab w:val="center" w:pos="4320"/>
        <w:tab w:val="right" w:pos="8640"/>
      </w:tabs>
    </w:pPr>
  </w:style>
  <w:style w:type="character" w:styleId="PageNumber">
    <w:name w:val="page number"/>
    <w:basedOn w:val="DefaultParagraphFont"/>
    <w:rsid w:val="00CE3D01"/>
  </w:style>
  <w:style w:type="paragraph" w:customStyle="1" w:styleId="CUB">
    <w:name w:val="CUB"/>
    <w:basedOn w:val="Normal"/>
    <w:rsid w:val="00CE3D01"/>
    <w:pPr>
      <w:jc w:val="center"/>
    </w:pPr>
    <w:rPr>
      <w:b/>
      <w:u w:val="single"/>
    </w:rPr>
  </w:style>
  <w:style w:type="paragraph" w:styleId="TOC3">
    <w:name w:val="toc 3"/>
    <w:basedOn w:val="TOC1"/>
    <w:link w:val="TOC3Char"/>
    <w:uiPriority w:val="39"/>
    <w:rsid w:val="00CB4B39"/>
    <w:pPr>
      <w:ind w:left="2268" w:hanging="992"/>
    </w:pPr>
    <w:rPr>
      <w:b w:val="0"/>
      <w:caps w:val="0"/>
    </w:rPr>
  </w:style>
  <w:style w:type="paragraph" w:styleId="TOC2">
    <w:name w:val="toc 2"/>
    <w:basedOn w:val="TOC1"/>
    <w:link w:val="TOC2Char"/>
    <w:uiPriority w:val="39"/>
    <w:rsid w:val="00CB4B39"/>
    <w:pPr>
      <w:ind w:left="1276" w:hanging="709"/>
    </w:pPr>
    <w:rPr>
      <w:b w:val="0"/>
      <w:caps w:val="0"/>
    </w:rPr>
  </w:style>
  <w:style w:type="paragraph" w:customStyle="1" w:styleId="RegAppendix">
    <w:name w:val="RegAppendix"/>
    <w:basedOn w:val="RegParaNoNumb"/>
    <w:next w:val="RegPara"/>
    <w:rsid w:val="00CE3D01"/>
    <w:pPr>
      <w:numPr>
        <w:numId w:val="7"/>
      </w:numPr>
      <w:spacing w:before="360" w:after="240"/>
      <w:jc w:val="center"/>
      <w:outlineLvl w:val="2"/>
    </w:pPr>
    <w:rPr>
      <w:b/>
      <w:bCs/>
    </w:rPr>
  </w:style>
  <w:style w:type="paragraph" w:styleId="TOC1">
    <w:name w:val="toc 1"/>
    <w:basedOn w:val="Normal"/>
    <w:link w:val="TOC1Char"/>
    <w:uiPriority w:val="39"/>
    <w:rsid w:val="00CB4B39"/>
    <w:pPr>
      <w:tabs>
        <w:tab w:val="left" w:leader="dot" w:pos="8222"/>
        <w:tab w:val="right" w:pos="9356"/>
      </w:tabs>
      <w:spacing w:before="180"/>
      <w:ind w:left="567" w:right="1418" w:hanging="567"/>
      <w:jc w:val="left"/>
    </w:pPr>
    <w:rPr>
      <w:rFonts w:cs="Arial"/>
      <w:b/>
      <w:caps/>
      <w:sz w:val="21"/>
      <w:szCs w:val="21"/>
    </w:rPr>
  </w:style>
  <w:style w:type="paragraph" w:styleId="FootnoteText">
    <w:name w:val="footnote text"/>
    <w:basedOn w:val="Normal"/>
    <w:link w:val="FootnoteTextChar"/>
    <w:rsid w:val="00CB4B39"/>
    <w:pPr>
      <w:keepLines/>
      <w:numPr>
        <w:numId w:val="22"/>
      </w:numPr>
      <w:spacing w:before="120" w:after="60"/>
    </w:pPr>
    <w:rPr>
      <w:sz w:val="20"/>
    </w:rPr>
  </w:style>
  <w:style w:type="paragraph" w:customStyle="1" w:styleId="AgendaItem">
    <w:name w:val="AgendaItem"/>
    <w:basedOn w:val="Normal"/>
    <w:autoRedefine/>
    <w:rsid w:val="00CE3D01"/>
    <w:rPr>
      <w:b/>
      <w:sz w:val="20"/>
    </w:rPr>
  </w:style>
  <w:style w:type="paragraph" w:customStyle="1" w:styleId="MainTitle">
    <w:name w:val="MainTitle"/>
    <w:basedOn w:val="Normal"/>
    <w:rsid w:val="00CE3D01"/>
    <w:pPr>
      <w:jc w:val="center"/>
    </w:pPr>
    <w:rPr>
      <w:b/>
      <w:sz w:val="28"/>
    </w:rPr>
  </w:style>
  <w:style w:type="paragraph" w:customStyle="1" w:styleId="NoteSecretariat">
    <w:name w:val="NoteSecretariat"/>
    <w:basedOn w:val="Normal"/>
    <w:rsid w:val="00CE3D01"/>
    <w:pPr>
      <w:jc w:val="center"/>
    </w:pPr>
    <w:rPr>
      <w:b/>
    </w:rPr>
  </w:style>
  <w:style w:type="paragraph" w:customStyle="1" w:styleId="AnnoHead1">
    <w:name w:val="AnnoHead1"/>
    <w:basedOn w:val="Normal"/>
    <w:next w:val="AnnoHead2"/>
    <w:rsid w:val="00CE3D01"/>
    <w:pPr>
      <w:numPr>
        <w:numId w:val="4"/>
      </w:numPr>
      <w:jc w:val="center"/>
    </w:pPr>
    <w:rPr>
      <w:b/>
      <w:sz w:val="28"/>
    </w:rPr>
  </w:style>
  <w:style w:type="paragraph" w:customStyle="1" w:styleId="AnnoHead2">
    <w:name w:val="AnnoHead2"/>
    <w:basedOn w:val="Normal"/>
    <w:next w:val="AnnoHead3"/>
    <w:rsid w:val="00CE3D01"/>
    <w:pPr>
      <w:numPr>
        <w:ilvl w:val="1"/>
        <w:numId w:val="5"/>
      </w:numPr>
      <w:jc w:val="center"/>
    </w:pPr>
    <w:rPr>
      <w:b/>
    </w:rPr>
  </w:style>
  <w:style w:type="paragraph" w:customStyle="1" w:styleId="AnnoHead3">
    <w:name w:val="AnnoHead3"/>
    <w:basedOn w:val="Normal"/>
    <w:next w:val="AnnoPara"/>
    <w:rsid w:val="00CE3D01"/>
    <w:pPr>
      <w:numPr>
        <w:ilvl w:val="2"/>
        <w:numId w:val="5"/>
      </w:numPr>
    </w:pPr>
    <w:rPr>
      <w:u w:val="single"/>
    </w:rPr>
  </w:style>
  <w:style w:type="paragraph" w:customStyle="1" w:styleId="ProvHead1">
    <w:name w:val="ProvHead1"/>
    <w:basedOn w:val="Normal"/>
    <w:next w:val="ProvHead2"/>
    <w:rsid w:val="00CE3D01"/>
    <w:pPr>
      <w:numPr>
        <w:numId w:val="2"/>
      </w:numPr>
      <w:jc w:val="center"/>
    </w:pPr>
    <w:rPr>
      <w:b/>
      <w:caps/>
    </w:rPr>
  </w:style>
  <w:style w:type="paragraph" w:customStyle="1" w:styleId="FootnoteTable">
    <w:name w:val="FootnoteTable"/>
    <w:rsid w:val="00CE3D01"/>
    <w:pPr>
      <w:numPr>
        <w:numId w:val="3"/>
      </w:numPr>
      <w:tabs>
        <w:tab w:val="clear" w:pos="360"/>
      </w:tabs>
    </w:pPr>
    <w:rPr>
      <w:rFonts w:eastAsia="Times New Roman"/>
      <w:sz w:val="16"/>
      <w:lang w:val="en-GB"/>
    </w:rPr>
  </w:style>
  <w:style w:type="paragraph" w:customStyle="1" w:styleId="ProvHead2">
    <w:name w:val="ProvHead2"/>
    <w:basedOn w:val="Normal"/>
    <w:next w:val="ProvHead3"/>
    <w:rsid w:val="00CE3D01"/>
    <w:pPr>
      <w:numPr>
        <w:ilvl w:val="1"/>
        <w:numId w:val="2"/>
      </w:numPr>
      <w:jc w:val="center"/>
    </w:pPr>
    <w:rPr>
      <w:b/>
      <w:u w:val="single"/>
    </w:rPr>
  </w:style>
  <w:style w:type="paragraph" w:customStyle="1" w:styleId="RegHead2">
    <w:name w:val="RegHead2"/>
    <w:basedOn w:val="RegParaNoNumb"/>
    <w:next w:val="RegHead3"/>
    <w:rsid w:val="00CE3D01"/>
    <w:pPr>
      <w:keepNext/>
      <w:numPr>
        <w:ilvl w:val="1"/>
        <w:numId w:val="8"/>
      </w:numPr>
      <w:jc w:val="center"/>
      <w:outlineLvl w:val="1"/>
    </w:pPr>
    <w:rPr>
      <w:b/>
    </w:rPr>
  </w:style>
  <w:style w:type="paragraph" w:customStyle="1" w:styleId="ProvHead3">
    <w:name w:val="ProvHead3"/>
    <w:basedOn w:val="Normal"/>
    <w:next w:val="ProvPara"/>
    <w:rsid w:val="00CE3D01"/>
    <w:pPr>
      <w:numPr>
        <w:ilvl w:val="2"/>
        <w:numId w:val="2"/>
      </w:numPr>
      <w:tabs>
        <w:tab w:val="clear" w:pos="360"/>
      </w:tabs>
    </w:pPr>
    <w:rPr>
      <w:b/>
      <w:u w:val="single"/>
    </w:rPr>
  </w:style>
  <w:style w:type="paragraph" w:customStyle="1" w:styleId="ProvPara">
    <w:name w:val="ProvPara"/>
    <w:basedOn w:val="Normal"/>
    <w:rsid w:val="00CE3D01"/>
    <w:pPr>
      <w:numPr>
        <w:ilvl w:val="3"/>
        <w:numId w:val="2"/>
      </w:numPr>
    </w:pPr>
  </w:style>
  <w:style w:type="character" w:styleId="FootnoteReference">
    <w:name w:val="footnote reference"/>
    <w:rsid w:val="00CB4B39"/>
    <w:rPr>
      <w:vertAlign w:val="superscript"/>
    </w:rPr>
  </w:style>
  <w:style w:type="character" w:styleId="Hyperlink">
    <w:name w:val="Hyperlink"/>
    <w:uiPriority w:val="99"/>
    <w:rsid w:val="00CB4B39"/>
    <w:rPr>
      <w:color w:val="0000FF"/>
      <w:u w:val="single"/>
    </w:rPr>
  </w:style>
  <w:style w:type="paragraph" w:styleId="BodyText3">
    <w:name w:val="Body Text 3"/>
    <w:basedOn w:val="Normal"/>
    <w:rsid w:val="00CE3D01"/>
    <w:pPr>
      <w:keepNext/>
    </w:pPr>
    <w:rPr>
      <w:i/>
      <w:iCs/>
      <w:sz w:val="24"/>
    </w:rPr>
  </w:style>
  <w:style w:type="paragraph" w:styleId="BodyText">
    <w:name w:val="Body Text"/>
    <w:basedOn w:val="Normal"/>
    <w:link w:val="BodyTextChar"/>
    <w:rsid w:val="00CE3D01"/>
    <w:pPr>
      <w:jc w:val="center"/>
    </w:pPr>
  </w:style>
  <w:style w:type="paragraph" w:styleId="BodyText2">
    <w:name w:val="Body Text 2"/>
    <w:basedOn w:val="Normal"/>
    <w:rsid w:val="00CE3D01"/>
    <w:pPr>
      <w:pBdr>
        <w:top w:val="single" w:sz="4" w:space="1" w:color="auto" w:shadow="1"/>
        <w:left w:val="single" w:sz="4" w:space="4" w:color="auto" w:shadow="1"/>
        <w:bottom w:val="single" w:sz="4" w:space="1" w:color="auto" w:shadow="1"/>
        <w:right w:val="single" w:sz="4" w:space="4" w:color="auto" w:shadow="1"/>
      </w:pBdr>
    </w:pPr>
  </w:style>
  <w:style w:type="paragraph" w:customStyle="1" w:styleId="AtxtHdgs">
    <w:name w:val="Atxt_Hdgs"/>
    <w:basedOn w:val="Normal"/>
    <w:rsid w:val="00CE3D01"/>
    <w:pPr>
      <w:jc w:val="center"/>
    </w:pPr>
    <w:rPr>
      <w:sz w:val="24"/>
      <w:lang w:eastAsia="en-US"/>
    </w:rPr>
  </w:style>
  <w:style w:type="paragraph" w:styleId="EndnoteText">
    <w:name w:val="endnote text"/>
    <w:basedOn w:val="Normal"/>
    <w:rsid w:val="00CB4B39"/>
    <w:rPr>
      <w:rFonts w:eastAsia="MS Mincho"/>
      <w:lang w:eastAsia="en-US"/>
    </w:rPr>
  </w:style>
  <w:style w:type="paragraph" w:styleId="CommentText">
    <w:name w:val="annotation text"/>
    <w:basedOn w:val="Normal"/>
    <w:link w:val="CommentTextChar"/>
    <w:rsid w:val="00CB4B39"/>
    <w:rPr>
      <w:rFonts w:eastAsia="MS Mincho"/>
      <w:sz w:val="20"/>
      <w:lang w:eastAsia="en-US"/>
    </w:rPr>
  </w:style>
  <w:style w:type="paragraph" w:styleId="Title">
    <w:name w:val="Title"/>
    <w:basedOn w:val="Normal"/>
    <w:link w:val="TitleChar1"/>
    <w:qFormat/>
    <w:rsid w:val="00CE3D01"/>
    <w:pPr>
      <w:shd w:val="clear" w:color="auto" w:fill="FFFFFF"/>
      <w:tabs>
        <w:tab w:val="left" w:pos="0"/>
        <w:tab w:val="left" w:pos="720"/>
        <w:tab w:val="left" w:pos="1418"/>
        <w:tab w:val="right" w:pos="1644"/>
        <w:tab w:val="right" w:pos="2155"/>
        <w:tab w:val="right" w:pos="2880"/>
        <w:tab w:val="right" w:pos="3600"/>
        <w:tab w:val="right" w:pos="4321"/>
        <w:tab w:val="right" w:pos="5041"/>
        <w:tab w:val="right" w:pos="5761"/>
        <w:tab w:val="right" w:pos="6481"/>
        <w:tab w:val="right" w:pos="7201"/>
        <w:tab w:val="right" w:pos="7637"/>
        <w:tab w:val="right" w:pos="8641"/>
      </w:tabs>
      <w:ind w:left="720"/>
      <w:jc w:val="center"/>
    </w:pPr>
    <w:rPr>
      <w:rFonts w:eastAsia="MS Mincho"/>
      <w:b/>
      <w:sz w:val="26"/>
      <w:u w:val="single"/>
      <w:lang w:eastAsia="en-US"/>
    </w:rPr>
  </w:style>
  <w:style w:type="character" w:customStyle="1" w:styleId="TitleChar1">
    <w:name w:val="Title Char1"/>
    <w:link w:val="Title"/>
    <w:rsid w:val="00CE3D01"/>
    <w:rPr>
      <w:rFonts w:eastAsia="MS Mincho"/>
      <w:b/>
      <w:sz w:val="26"/>
      <w:u w:val="single"/>
      <w:lang w:val="en-GB" w:eastAsia="en-US" w:bidi="ar-SA"/>
    </w:rPr>
  </w:style>
  <w:style w:type="paragraph" w:styleId="BalloonText">
    <w:name w:val="Balloon Text"/>
    <w:basedOn w:val="Normal"/>
    <w:link w:val="BalloonTextChar"/>
    <w:rsid w:val="00CB4B39"/>
    <w:rPr>
      <w:rFonts w:ascii="Tahoma" w:hAnsi="Tahoma" w:cs="Tahoma"/>
      <w:sz w:val="16"/>
      <w:szCs w:val="16"/>
    </w:rPr>
  </w:style>
  <w:style w:type="paragraph" w:customStyle="1" w:styleId="AppendixTOC">
    <w:name w:val="AppendixTOC"/>
    <w:basedOn w:val="AnnoPara"/>
    <w:rsid w:val="00CE3D01"/>
    <w:pPr>
      <w:numPr>
        <w:ilvl w:val="0"/>
        <w:numId w:val="0"/>
      </w:numPr>
      <w:tabs>
        <w:tab w:val="left" w:pos="550"/>
        <w:tab w:val="right" w:pos="9337"/>
      </w:tabs>
    </w:pPr>
  </w:style>
  <w:style w:type="paragraph" w:styleId="DocumentMap">
    <w:name w:val="Document Map"/>
    <w:basedOn w:val="Normal"/>
    <w:rsid w:val="00CE3D01"/>
    <w:pPr>
      <w:shd w:val="clear" w:color="auto" w:fill="000080"/>
    </w:pPr>
    <w:rPr>
      <w:rFonts w:ascii="Tahoma" w:hAnsi="Tahoma" w:cs="Tahoma"/>
      <w:sz w:val="20"/>
    </w:rPr>
  </w:style>
  <w:style w:type="paragraph" w:customStyle="1" w:styleId="RegSectionLevel1">
    <w:name w:val="RegSectionLevel1"/>
    <w:basedOn w:val="RegParaNoNumb"/>
    <w:rsid w:val="00CE3D01"/>
    <w:pPr>
      <w:keepNext/>
      <w:numPr>
        <w:ilvl w:val="1"/>
        <w:numId w:val="12"/>
      </w:numPr>
      <w:spacing w:before="120"/>
      <w:outlineLvl w:val="0"/>
    </w:pPr>
    <w:rPr>
      <w:b/>
    </w:rPr>
  </w:style>
  <w:style w:type="paragraph" w:customStyle="1" w:styleId="RegSectionLevel2">
    <w:name w:val="RegSectionLevel2"/>
    <w:basedOn w:val="Normal"/>
    <w:link w:val="RegSectionLevel2Char"/>
    <w:rsid w:val="00CE3D01"/>
    <w:pPr>
      <w:keepNext/>
      <w:numPr>
        <w:ilvl w:val="2"/>
        <w:numId w:val="12"/>
      </w:numPr>
    </w:pPr>
    <w:rPr>
      <w:b/>
      <w:szCs w:val="22"/>
    </w:rPr>
  </w:style>
  <w:style w:type="paragraph" w:customStyle="1" w:styleId="RegSectionLevel3">
    <w:name w:val="RegSectionLevel3"/>
    <w:basedOn w:val="Normal"/>
    <w:rsid w:val="00CE3D01"/>
    <w:pPr>
      <w:keepNext/>
      <w:numPr>
        <w:ilvl w:val="3"/>
        <w:numId w:val="12"/>
      </w:numPr>
      <w:autoSpaceDE w:val="0"/>
      <w:autoSpaceDN w:val="0"/>
      <w:adjustRightInd w:val="0"/>
    </w:pPr>
    <w:rPr>
      <w:b/>
      <w:bCs/>
      <w:szCs w:val="22"/>
      <w:lang w:val="en-US"/>
    </w:rPr>
  </w:style>
  <w:style w:type="paragraph" w:customStyle="1" w:styleId="RegSectionLevel4">
    <w:name w:val="RegSectionLevel4"/>
    <w:basedOn w:val="Normal"/>
    <w:rsid w:val="00CE3D01"/>
    <w:pPr>
      <w:keepNext/>
      <w:numPr>
        <w:ilvl w:val="4"/>
        <w:numId w:val="12"/>
      </w:numPr>
      <w:spacing w:after="120"/>
    </w:pPr>
    <w:rPr>
      <w:rFonts w:eastAsia="MS Mincho"/>
      <w:b/>
    </w:rPr>
  </w:style>
  <w:style w:type="paragraph" w:customStyle="1" w:styleId="RegSectionLevel5">
    <w:name w:val="RegSectionLevel5"/>
    <w:basedOn w:val="Normal"/>
    <w:rsid w:val="00CE3D01"/>
    <w:pPr>
      <w:keepNext/>
      <w:numPr>
        <w:ilvl w:val="5"/>
        <w:numId w:val="12"/>
      </w:numPr>
      <w:spacing w:after="120"/>
    </w:pPr>
    <w:rPr>
      <w:rFonts w:eastAsia="MS Mincho"/>
      <w:b/>
    </w:rPr>
  </w:style>
  <w:style w:type="paragraph" w:customStyle="1" w:styleId="RegSectionLevel6">
    <w:name w:val="RegSectionLevel6"/>
    <w:basedOn w:val="Normal"/>
    <w:rsid w:val="00CE3D01"/>
    <w:pPr>
      <w:keepNext/>
      <w:numPr>
        <w:ilvl w:val="6"/>
        <w:numId w:val="12"/>
      </w:numPr>
      <w:spacing w:after="120"/>
    </w:pPr>
    <w:rPr>
      <w:rFonts w:eastAsia="MS Mincho"/>
      <w:b/>
    </w:rPr>
  </w:style>
  <w:style w:type="paragraph" w:customStyle="1" w:styleId="RegSectionLevel7">
    <w:name w:val="RegSectionLevel7"/>
    <w:basedOn w:val="Normal"/>
    <w:rsid w:val="00CE3D01"/>
    <w:pPr>
      <w:keepNext/>
      <w:numPr>
        <w:ilvl w:val="7"/>
        <w:numId w:val="12"/>
      </w:numPr>
      <w:spacing w:after="120"/>
    </w:pPr>
    <w:rPr>
      <w:rFonts w:eastAsia="MS Mincho"/>
      <w:b/>
    </w:rPr>
  </w:style>
  <w:style w:type="paragraph" w:customStyle="1" w:styleId="RegSectionLevel8">
    <w:name w:val="RegSectionLevel8"/>
    <w:basedOn w:val="Normal"/>
    <w:rsid w:val="00CE3D01"/>
    <w:pPr>
      <w:keepNext/>
      <w:numPr>
        <w:ilvl w:val="8"/>
        <w:numId w:val="12"/>
      </w:numPr>
      <w:spacing w:after="120"/>
    </w:pPr>
    <w:rPr>
      <w:rFonts w:eastAsia="MS Mincho"/>
      <w:b/>
    </w:rPr>
  </w:style>
  <w:style w:type="paragraph" w:customStyle="1" w:styleId="RegSectionLevel9">
    <w:name w:val="RegSectionLevel9"/>
    <w:basedOn w:val="Normal"/>
    <w:rsid w:val="00CE3D01"/>
    <w:pPr>
      <w:keepNext/>
      <w:numPr>
        <w:ilvl w:val="8"/>
        <w:numId w:val="6"/>
      </w:numPr>
      <w:spacing w:after="160"/>
    </w:pPr>
    <w:rPr>
      <w:rFonts w:eastAsia="MS Mincho"/>
      <w:b/>
    </w:rPr>
  </w:style>
  <w:style w:type="paragraph" w:customStyle="1" w:styleId="RegParaNoNumb">
    <w:name w:val="RegParaNoNumb"/>
    <w:basedOn w:val="RegPara"/>
    <w:link w:val="RegParaNoNumbChar"/>
    <w:rsid w:val="00CE3D01"/>
    <w:pPr>
      <w:numPr>
        <w:ilvl w:val="0"/>
        <w:numId w:val="0"/>
      </w:numPr>
    </w:pPr>
    <w:rPr>
      <w:rFonts w:eastAsia="MS Mincho"/>
      <w:lang w:eastAsia="en-US"/>
    </w:rPr>
  </w:style>
  <w:style w:type="paragraph" w:customStyle="1" w:styleId="RegTableText">
    <w:name w:val="RegTableText"/>
    <w:basedOn w:val="RegPara"/>
    <w:link w:val="RegTableTextChar"/>
    <w:rsid w:val="00CE3D01"/>
    <w:pPr>
      <w:numPr>
        <w:ilvl w:val="0"/>
        <w:numId w:val="10"/>
      </w:numPr>
      <w:tabs>
        <w:tab w:val="clear" w:pos="0"/>
        <w:tab w:val="num" w:pos="720"/>
      </w:tabs>
      <w:spacing w:before="20" w:after="20"/>
      <w:ind w:left="720" w:hanging="360"/>
    </w:pPr>
  </w:style>
  <w:style w:type="paragraph" w:customStyle="1" w:styleId="TableColumnHeading">
    <w:name w:val="TableColumnHeading"/>
    <w:basedOn w:val="RegTableText"/>
    <w:rsid w:val="00CE3D01"/>
    <w:pPr>
      <w:spacing w:before="40" w:after="40"/>
      <w:jc w:val="center"/>
    </w:pPr>
    <w:rPr>
      <w:b/>
    </w:rPr>
  </w:style>
  <w:style w:type="table" w:customStyle="1" w:styleId="RegTableGridlines">
    <w:name w:val="RegTableGridlines"/>
    <w:basedOn w:val="TableNormal"/>
    <w:rsid w:val="00CE3D01"/>
    <w:pPr>
      <w:keepNext/>
      <w:spacing w:before="20" w:after="20"/>
    </w:pPr>
    <w:rPr>
      <w:rFonts w:eastAsia="Times New Roman"/>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Pr>
    <w:trPr>
      <w:cantSplit/>
      <w:jc w:val="center"/>
    </w:trPr>
    <w:tcPr>
      <w:shd w:val="clear" w:color="auto" w:fill="auto"/>
    </w:tcPr>
    <w:tblStylePr w:type="firstRow">
      <w:pPr>
        <w:wordWrap/>
        <w:spacing w:beforeLines="0" w:before="40" w:beforeAutospacing="0" w:afterLines="0" w:after="40" w:afterAutospacing="0"/>
        <w:jc w:val="center"/>
      </w:pPr>
      <w:rPr>
        <w:b/>
      </w:rPr>
      <w:tblPr/>
      <w:trPr>
        <w:cantSplit w:val="0"/>
      </w:trPr>
      <w:tcPr>
        <w:shd w:val="clear" w:color="auto" w:fill="D9D9D9"/>
        <w:vAlign w:val="center"/>
      </w:tcPr>
    </w:tblStylePr>
    <w:tblStylePr w:type="lastRow">
      <w:pPr>
        <w:keepNext w:val="0"/>
        <w:wordWrap/>
      </w:pPr>
    </w:tblStylePr>
    <w:tblStylePr w:type="firstCol">
      <w:pPr>
        <w:wordWrap/>
      </w:pPr>
      <w:rPr>
        <w:b/>
      </w:rPr>
    </w:tblStylePr>
  </w:style>
  <w:style w:type="table" w:customStyle="1" w:styleId="RegTableSpecial">
    <w:name w:val="RegTableSpecial"/>
    <w:basedOn w:val="TableNormal"/>
    <w:rsid w:val="00CE3D01"/>
    <w:pPr>
      <w:keepNext/>
    </w:pPr>
    <w:rPr>
      <w:rFonts w:eastAsia="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wordWrap/>
        <w:spacing w:beforeLines="0" w:before="40" w:beforeAutospacing="0" w:afterLines="0" w:after="40" w:afterAutospacing="0"/>
        <w:jc w:val="center"/>
      </w:pPr>
      <w:rPr>
        <w:b/>
      </w:rPr>
      <w:tblPr/>
      <w:tcPr>
        <w:shd w:val="clear" w:color="auto" w:fill="D9D9D9"/>
        <w:vAlign w:val="center"/>
      </w:tcPr>
    </w:tblStylePr>
    <w:tblStylePr w:type="lastRow">
      <w:pPr>
        <w:keepNext w:val="0"/>
        <w:wordWrap/>
      </w:pPr>
    </w:tblStylePr>
    <w:tblStylePr w:type="firstCol">
      <w:pPr>
        <w:wordWrap/>
        <w:spacing w:beforeLines="0" w:before="20" w:beforeAutospacing="0" w:afterLines="0" w:after="20" w:afterAutospacing="0"/>
        <w:jc w:val="center"/>
      </w:pPr>
      <w:rPr>
        <w:b/>
      </w:rPr>
      <w:tblPr/>
      <w:tcPr>
        <w:shd w:val="clear" w:color="auto" w:fill="D9D9D9"/>
      </w:tcPr>
    </w:tblStylePr>
  </w:style>
  <w:style w:type="table" w:customStyle="1" w:styleId="RegTableDataParameter">
    <w:name w:val="RegTableDataParameter"/>
    <w:basedOn w:val="TableNormal"/>
    <w:rsid w:val="00CE3D01"/>
    <w:pPr>
      <w:keepNext/>
    </w:pPr>
    <w:rPr>
      <w:rFonts w:eastAsia="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Pr>
    <w:trPr>
      <w:cantSplit/>
      <w:jc w:val="center"/>
    </w:trPr>
    <w:tcPr>
      <w:shd w:val="clear" w:color="auto" w:fill="auto"/>
    </w:tcPr>
    <w:tblStylePr w:type="lastRow">
      <w:pPr>
        <w:keepNext w:val="0"/>
        <w:wordWrap/>
      </w:pPr>
    </w:tblStylePr>
    <w:tblStylePr w:type="firstCol">
      <w:rPr>
        <w:b/>
      </w:rPr>
      <w:tblPr/>
      <w:tcPr>
        <w:shd w:val="clear" w:color="auto" w:fill="D9D9D9"/>
      </w:tcPr>
    </w:tblStylePr>
  </w:style>
  <w:style w:type="table" w:customStyle="1" w:styleId="RegTableNoGridLines">
    <w:name w:val="RegTableNoGridLines"/>
    <w:basedOn w:val="RegTableGridlines"/>
    <w:rsid w:val="00CE3D01"/>
    <w:pPr>
      <w:keepLines/>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D9D9D9"/>
    </w:tcPr>
    <w:tblStylePr w:type="firstRow">
      <w:pPr>
        <w:wordWrap/>
        <w:spacing w:beforeLines="0" w:before="40" w:beforeAutospacing="0" w:afterLines="0" w:after="40" w:afterAutospacing="0"/>
        <w:jc w:val="center"/>
      </w:pPr>
      <w:rPr>
        <w:b/>
      </w:rPr>
      <w:tblPr/>
      <w:trPr>
        <w:cantSplit w:val="0"/>
      </w:trPr>
      <w:tcPr>
        <w:shd w:val="clear" w:color="auto" w:fill="D9D9D9"/>
        <w:vAlign w:val="center"/>
      </w:tcPr>
    </w:tblStylePr>
    <w:tblStylePr w:type="lastRow">
      <w:pPr>
        <w:keepNext w:val="0"/>
        <w:wordWrap/>
      </w:pPr>
    </w:tblStylePr>
    <w:tblStylePr w:type="firstCol">
      <w:pPr>
        <w:wordWrap/>
      </w:pPr>
      <w:rPr>
        <w:b/>
      </w:rPr>
    </w:tblStylePr>
  </w:style>
  <w:style w:type="paragraph" w:styleId="ListContinue3">
    <w:name w:val="List Continue 3"/>
    <w:basedOn w:val="Normal"/>
    <w:rsid w:val="00CE3D01"/>
    <w:pPr>
      <w:spacing w:after="120"/>
      <w:ind w:left="849"/>
    </w:pPr>
  </w:style>
  <w:style w:type="character" w:customStyle="1" w:styleId="RegParaChar">
    <w:name w:val="RegPara Char"/>
    <w:link w:val="RegPara"/>
    <w:rsid w:val="00CE3D01"/>
    <w:rPr>
      <w:rFonts w:ascii="Arial" w:eastAsia="Times New Roman" w:hAnsi="Arial"/>
      <w:sz w:val="22"/>
      <w:lang w:val="en-GB" w:eastAsia="de-DE"/>
    </w:rPr>
  </w:style>
  <w:style w:type="character" w:customStyle="1" w:styleId="RegParaNoNumbChar">
    <w:name w:val="RegParaNoNumb Char"/>
    <w:link w:val="RegParaNoNumb"/>
    <w:rsid w:val="00CE3D01"/>
    <w:rPr>
      <w:rFonts w:eastAsia="MS Mincho"/>
      <w:sz w:val="22"/>
      <w:lang w:val="en-GB" w:eastAsia="en-US" w:bidi="ar-SA"/>
    </w:rPr>
  </w:style>
  <w:style w:type="paragraph" w:customStyle="1" w:styleId="RegTOCSectionApppendix">
    <w:name w:val="RegTOC Section + Apppendix"/>
    <w:basedOn w:val="TOC2"/>
    <w:rsid w:val="00CE3D01"/>
    <w:pPr>
      <w:tabs>
        <w:tab w:val="left" w:pos="1843"/>
      </w:tabs>
      <w:spacing w:before="40" w:after="40"/>
      <w:ind w:left="1843" w:hanging="1276"/>
    </w:pPr>
    <w:rPr>
      <w:noProof/>
      <w:lang w:val="en-US"/>
    </w:rPr>
  </w:style>
  <w:style w:type="paragraph" w:styleId="Caption">
    <w:name w:val="caption"/>
    <w:basedOn w:val="Normal"/>
    <w:qFormat/>
    <w:rsid w:val="00CB4B39"/>
    <w:pPr>
      <w:keepNext/>
      <w:keepLines/>
      <w:tabs>
        <w:tab w:val="left" w:pos="1134"/>
        <w:tab w:val="left" w:pos="1956"/>
        <w:tab w:val="left" w:pos="2126"/>
        <w:tab w:val="left" w:pos="2693"/>
        <w:tab w:val="left" w:pos="3260"/>
      </w:tabs>
      <w:spacing w:before="320" w:after="120"/>
      <w:ind w:left="1956" w:hanging="1247"/>
    </w:pPr>
    <w:rPr>
      <w:b/>
      <w:bCs/>
      <w:sz w:val="20"/>
    </w:rPr>
  </w:style>
  <w:style w:type="paragraph" w:styleId="TOC9">
    <w:name w:val="toc 9"/>
    <w:basedOn w:val="Normal"/>
    <w:next w:val="Normal"/>
    <w:autoRedefine/>
    <w:uiPriority w:val="39"/>
    <w:rsid w:val="00CB4B39"/>
    <w:pPr>
      <w:ind w:left="1760"/>
    </w:pPr>
  </w:style>
  <w:style w:type="character" w:styleId="CommentReference">
    <w:name w:val="annotation reference"/>
    <w:rsid w:val="00CE3D01"/>
    <w:rPr>
      <w:sz w:val="16"/>
      <w:szCs w:val="16"/>
    </w:rPr>
  </w:style>
  <w:style w:type="paragraph" w:styleId="CommentSubject">
    <w:name w:val="annotation subject"/>
    <w:basedOn w:val="CommentText"/>
    <w:next w:val="CommentText"/>
    <w:rsid w:val="00CB4B39"/>
    <w:rPr>
      <w:rFonts w:eastAsia="Times New Roman"/>
      <w:b/>
      <w:bCs/>
      <w:lang w:eastAsia="de-DE"/>
    </w:rPr>
  </w:style>
  <w:style w:type="character" w:styleId="EndnoteReference">
    <w:name w:val="endnote reference"/>
    <w:rsid w:val="00CE3D01"/>
    <w:rPr>
      <w:vertAlign w:val="superscript"/>
    </w:rPr>
  </w:style>
  <w:style w:type="paragraph" w:styleId="Index1">
    <w:name w:val="index 1"/>
    <w:basedOn w:val="Normal"/>
    <w:next w:val="Normal"/>
    <w:autoRedefine/>
    <w:rsid w:val="00CE3D01"/>
    <w:pPr>
      <w:ind w:left="220" w:hanging="220"/>
    </w:pPr>
  </w:style>
  <w:style w:type="paragraph" w:styleId="Index2">
    <w:name w:val="index 2"/>
    <w:basedOn w:val="Normal"/>
    <w:next w:val="Normal"/>
    <w:autoRedefine/>
    <w:rsid w:val="00CE3D01"/>
    <w:pPr>
      <w:ind w:left="440" w:hanging="220"/>
    </w:pPr>
  </w:style>
  <w:style w:type="paragraph" w:styleId="Index3">
    <w:name w:val="index 3"/>
    <w:basedOn w:val="Normal"/>
    <w:next w:val="Normal"/>
    <w:autoRedefine/>
    <w:rsid w:val="00CE3D01"/>
    <w:pPr>
      <w:ind w:left="660" w:hanging="220"/>
    </w:pPr>
  </w:style>
  <w:style w:type="paragraph" w:styleId="Index4">
    <w:name w:val="index 4"/>
    <w:basedOn w:val="Normal"/>
    <w:next w:val="Normal"/>
    <w:autoRedefine/>
    <w:rsid w:val="00CE3D01"/>
    <w:pPr>
      <w:ind w:left="880" w:hanging="220"/>
    </w:pPr>
  </w:style>
  <w:style w:type="paragraph" w:styleId="Index5">
    <w:name w:val="index 5"/>
    <w:basedOn w:val="Normal"/>
    <w:next w:val="Normal"/>
    <w:autoRedefine/>
    <w:rsid w:val="00CE3D01"/>
    <w:pPr>
      <w:ind w:left="1100" w:hanging="220"/>
    </w:pPr>
  </w:style>
  <w:style w:type="paragraph" w:styleId="Index6">
    <w:name w:val="index 6"/>
    <w:basedOn w:val="Normal"/>
    <w:next w:val="Normal"/>
    <w:autoRedefine/>
    <w:rsid w:val="00CE3D01"/>
    <w:pPr>
      <w:ind w:left="1320" w:hanging="220"/>
    </w:pPr>
  </w:style>
  <w:style w:type="paragraph" w:styleId="Index7">
    <w:name w:val="index 7"/>
    <w:basedOn w:val="Normal"/>
    <w:next w:val="Normal"/>
    <w:autoRedefine/>
    <w:rsid w:val="00CE3D01"/>
    <w:pPr>
      <w:ind w:left="1540" w:hanging="220"/>
    </w:pPr>
  </w:style>
  <w:style w:type="paragraph" w:styleId="Index8">
    <w:name w:val="index 8"/>
    <w:basedOn w:val="Normal"/>
    <w:next w:val="Normal"/>
    <w:autoRedefine/>
    <w:rsid w:val="00CE3D01"/>
    <w:pPr>
      <w:ind w:left="1760" w:hanging="220"/>
    </w:pPr>
  </w:style>
  <w:style w:type="paragraph" w:styleId="Index9">
    <w:name w:val="index 9"/>
    <w:basedOn w:val="Normal"/>
    <w:next w:val="Normal"/>
    <w:autoRedefine/>
    <w:rsid w:val="00CE3D01"/>
    <w:pPr>
      <w:ind w:left="1980" w:hanging="220"/>
    </w:pPr>
  </w:style>
  <w:style w:type="paragraph" w:styleId="IndexHeading">
    <w:name w:val="index heading"/>
    <w:basedOn w:val="Normal"/>
    <w:next w:val="Normal"/>
    <w:rsid w:val="00CB4B39"/>
    <w:rPr>
      <w:rFonts w:cs="Arial"/>
      <w:b/>
      <w:bCs/>
    </w:rPr>
  </w:style>
  <w:style w:type="paragraph" w:styleId="MacroText">
    <w:name w:val="macro"/>
    <w:rsid w:val="00CE3D0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val="en-GB" w:eastAsia="de-DE"/>
    </w:rPr>
  </w:style>
  <w:style w:type="paragraph" w:styleId="TableofAuthorities">
    <w:name w:val="table of authorities"/>
    <w:basedOn w:val="Normal"/>
    <w:next w:val="Normal"/>
    <w:rsid w:val="00CB4B39"/>
    <w:pPr>
      <w:ind w:left="220" w:hanging="220"/>
    </w:pPr>
  </w:style>
  <w:style w:type="paragraph" w:styleId="TableofFigures">
    <w:name w:val="table of figures"/>
    <w:basedOn w:val="Normal"/>
    <w:next w:val="Normal"/>
    <w:rsid w:val="00CB4B39"/>
  </w:style>
  <w:style w:type="paragraph" w:styleId="TOAHeading">
    <w:name w:val="toa heading"/>
    <w:basedOn w:val="Normal"/>
    <w:next w:val="Normal"/>
    <w:rsid w:val="00CB4B39"/>
    <w:pPr>
      <w:spacing w:before="120"/>
    </w:pPr>
    <w:rPr>
      <w:rFonts w:cs="Arial"/>
      <w:b/>
      <w:bCs/>
      <w:sz w:val="24"/>
      <w:szCs w:val="24"/>
    </w:rPr>
  </w:style>
  <w:style w:type="paragraph" w:styleId="TOC4">
    <w:name w:val="toc 4"/>
    <w:basedOn w:val="TOC1"/>
    <w:uiPriority w:val="39"/>
    <w:rsid w:val="00CB4B39"/>
    <w:pPr>
      <w:ind w:left="3544" w:hanging="1276"/>
    </w:pPr>
    <w:rPr>
      <w:b w:val="0"/>
      <w:caps w:val="0"/>
      <w:noProof/>
    </w:rPr>
  </w:style>
  <w:style w:type="paragraph" w:styleId="TOC5">
    <w:name w:val="toc 5"/>
    <w:basedOn w:val="TOC1"/>
    <w:uiPriority w:val="39"/>
    <w:rsid w:val="00CB4B39"/>
    <w:pPr>
      <w:ind w:left="5103" w:hanging="1559"/>
    </w:pPr>
    <w:rPr>
      <w:b w:val="0"/>
      <w:caps w:val="0"/>
      <w:noProof/>
    </w:rPr>
  </w:style>
  <w:style w:type="paragraph" w:styleId="TOC6">
    <w:name w:val="toc 6"/>
    <w:basedOn w:val="TOC1"/>
    <w:next w:val="Normal"/>
    <w:uiPriority w:val="39"/>
    <w:rsid w:val="00CB4B39"/>
    <w:pPr>
      <w:ind w:left="1588" w:hanging="1588"/>
    </w:pPr>
    <w:rPr>
      <w:noProof/>
    </w:rPr>
  </w:style>
  <w:style w:type="paragraph" w:styleId="TOC7">
    <w:name w:val="toc 7"/>
    <w:basedOn w:val="Normal"/>
    <w:next w:val="Normal"/>
    <w:autoRedefine/>
    <w:uiPriority w:val="39"/>
    <w:rsid w:val="00CB4B39"/>
    <w:pPr>
      <w:ind w:left="1320"/>
    </w:pPr>
  </w:style>
  <w:style w:type="paragraph" w:styleId="TOC8">
    <w:name w:val="toc 8"/>
    <w:basedOn w:val="Normal"/>
    <w:next w:val="Normal"/>
    <w:autoRedefine/>
    <w:uiPriority w:val="39"/>
    <w:rsid w:val="00CB4B39"/>
    <w:pPr>
      <w:ind w:left="1540"/>
    </w:pPr>
  </w:style>
  <w:style w:type="table" w:customStyle="1" w:styleId="RegTableFirstRowColumn">
    <w:name w:val="RegTableFirstRowColumn"/>
    <w:basedOn w:val="RegTableDataParameter"/>
    <w:rsid w:val="00CE3D01"/>
    <w:tblPr>
      <w:tblCellMar>
        <w:top w:w="23" w:type="dxa"/>
        <w:bottom w:w="23" w:type="dxa"/>
      </w:tblCellMar>
    </w:tblPr>
    <w:tcPr>
      <w:shd w:val="clear" w:color="auto" w:fill="auto"/>
    </w:tcPr>
    <w:tblStylePr w:type="firstRow">
      <w:pPr>
        <w:jc w:val="center"/>
      </w:pPr>
      <w:rPr>
        <w:b/>
        <w:color w:val="auto"/>
      </w:rPr>
      <w:tblPr/>
      <w:tcPr>
        <w:shd w:val="clear" w:color="auto" w:fill="D9D9D9"/>
        <w:vAlign w:val="center"/>
      </w:tcPr>
    </w:tblStylePr>
    <w:tblStylePr w:type="lastRow">
      <w:pPr>
        <w:keepNext w:val="0"/>
        <w:wordWrap/>
      </w:pPr>
    </w:tblStylePr>
    <w:tblStylePr w:type="firstCol">
      <w:rPr>
        <w:b/>
      </w:rPr>
      <w:tblPr/>
      <w:tcPr>
        <w:shd w:val="clear" w:color="auto" w:fill="D9D9D9"/>
      </w:tcPr>
    </w:tblStylePr>
  </w:style>
  <w:style w:type="paragraph" w:customStyle="1" w:styleId="RegParaNoNumbKeepWNext">
    <w:name w:val="RegParaNoNumbKeepWNext"/>
    <w:basedOn w:val="RegParaNoNumb"/>
    <w:next w:val="Normal"/>
    <w:link w:val="RegParaNoNumbKeepWNextChar"/>
    <w:rsid w:val="00CE3D01"/>
    <w:pPr>
      <w:keepNext/>
      <w:spacing w:before="0"/>
    </w:pPr>
    <w:rPr>
      <w:i/>
    </w:rPr>
  </w:style>
  <w:style w:type="paragraph" w:customStyle="1" w:styleId="PartTitleBox">
    <w:name w:val="PartTitleBox"/>
    <w:basedOn w:val="Normal"/>
    <w:rsid w:val="00CE3D01"/>
    <w:pPr>
      <w:keepNext/>
      <w:keepLines/>
      <w:numPr>
        <w:numId w:val="12"/>
      </w:numPr>
      <w:pBdr>
        <w:top w:val="single" w:sz="4" w:space="1" w:color="auto"/>
        <w:left w:val="single" w:sz="4" w:space="1" w:color="auto"/>
        <w:bottom w:val="single" w:sz="4" w:space="1" w:color="auto"/>
        <w:right w:val="single" w:sz="4" w:space="1" w:color="auto"/>
      </w:pBdr>
      <w:shd w:val="clear" w:color="auto" w:fill="D9D9D9"/>
      <w:ind w:right="57"/>
      <w:jc w:val="center"/>
      <w:outlineLvl w:val="0"/>
    </w:pPr>
    <w:rPr>
      <w:rFonts w:ascii="Times New Roman Bold" w:hAnsi="Times New Roman Bold"/>
      <w:b/>
      <w:u w:val="dash"/>
    </w:rPr>
  </w:style>
  <w:style w:type="character" w:customStyle="1" w:styleId="RegSectionLevel2Char">
    <w:name w:val="RegSectionLevel2 Char"/>
    <w:link w:val="RegSectionLevel2"/>
    <w:rsid w:val="00002694"/>
    <w:rPr>
      <w:rFonts w:ascii="Arial" w:eastAsia="Times New Roman" w:hAnsi="Arial"/>
      <w:b/>
      <w:sz w:val="22"/>
      <w:szCs w:val="22"/>
      <w:lang w:val="en-GB" w:eastAsia="de-DE"/>
    </w:rPr>
  </w:style>
  <w:style w:type="table" w:styleId="TableGrid">
    <w:name w:val="Table Grid"/>
    <w:basedOn w:val="TableNormal"/>
    <w:rsid w:val="00CE3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rsid w:val="00CE3D01"/>
    <w:rPr>
      <w:rFonts w:eastAsia="MS Mincho"/>
      <w:b/>
      <w:sz w:val="26"/>
      <w:u w:val="single"/>
      <w:lang w:val="en-GB" w:eastAsia="en-US" w:bidi="ar-SA"/>
    </w:rPr>
  </w:style>
  <w:style w:type="paragraph" w:customStyle="1" w:styleId="HeadLevel3">
    <w:name w:val="HeadLevel3"/>
    <w:basedOn w:val="Normal"/>
    <w:autoRedefine/>
    <w:rsid w:val="00CE3D01"/>
    <w:pPr>
      <w:spacing w:before="360" w:after="120"/>
      <w:jc w:val="center"/>
    </w:pPr>
    <w:rPr>
      <w:b/>
      <w:bCs/>
    </w:rPr>
  </w:style>
  <w:style w:type="paragraph" w:customStyle="1" w:styleId="TOCA">
    <w:name w:val="TOC A"/>
    <w:basedOn w:val="Normal"/>
    <w:rsid w:val="00585AD7"/>
    <w:pPr>
      <w:numPr>
        <w:numId w:val="9"/>
      </w:numPr>
      <w:tabs>
        <w:tab w:val="clear" w:pos="1418"/>
        <w:tab w:val="num" w:pos="1440"/>
        <w:tab w:val="left" w:leader="dot" w:pos="6804"/>
        <w:tab w:val="center" w:pos="7796"/>
        <w:tab w:val="center" w:pos="8930"/>
      </w:tabs>
      <w:ind w:left="1440" w:hanging="720"/>
      <w:outlineLvl w:val="1"/>
    </w:pPr>
    <w:rPr>
      <w:lang w:eastAsia="en-US"/>
    </w:rPr>
  </w:style>
  <w:style w:type="paragraph" w:customStyle="1" w:styleId="ReParaNoNum">
    <w:name w:val="ReParaNoNum"/>
    <w:basedOn w:val="Normal"/>
    <w:rsid w:val="00CE3D01"/>
  </w:style>
  <w:style w:type="paragraph" w:customStyle="1" w:styleId="StyleRegSectionLevel1After2pt">
    <w:name w:val="Style RegSectionLevel1 + After:  2 pt"/>
    <w:basedOn w:val="RegSectionLevel1"/>
    <w:rsid w:val="00CE3D01"/>
    <w:pPr>
      <w:spacing w:before="0"/>
    </w:pPr>
    <w:rPr>
      <w:rFonts w:eastAsia="Times New Roman"/>
      <w:bCs/>
    </w:rPr>
  </w:style>
  <w:style w:type="character" w:customStyle="1" w:styleId="left">
    <w:name w:val="left"/>
    <w:basedOn w:val="DefaultParagraphFont"/>
    <w:rsid w:val="00CE3D01"/>
  </w:style>
  <w:style w:type="character" w:customStyle="1" w:styleId="RegTableTextChar">
    <w:name w:val="RegTableText Char"/>
    <w:link w:val="RegTableText"/>
    <w:rsid w:val="00CE3D01"/>
    <w:rPr>
      <w:rFonts w:ascii="Arial" w:eastAsia="Times New Roman" w:hAnsi="Arial"/>
      <w:sz w:val="22"/>
      <w:lang w:val="en-GB" w:eastAsia="de-DE"/>
    </w:rPr>
  </w:style>
  <w:style w:type="paragraph" w:customStyle="1" w:styleId="2BulletList">
    <w:name w:val="2Bullet List"/>
    <w:rsid w:val="00CE3D01"/>
    <w:rPr>
      <w:rFonts w:eastAsia="Times New Roman"/>
      <w:snapToGrid w:val="0"/>
      <w:sz w:val="24"/>
    </w:rPr>
  </w:style>
  <w:style w:type="paragraph" w:customStyle="1" w:styleId="RegFormPDDSectL1">
    <w:name w:val="RegFormPDDSectL1"/>
    <w:basedOn w:val="Normal"/>
    <w:rsid w:val="00CE3D01"/>
    <w:pPr>
      <w:keepNext/>
      <w:keepLines/>
      <w:numPr>
        <w:numId w:val="11"/>
      </w:numPr>
      <w:pBdr>
        <w:top w:val="single" w:sz="4" w:space="1" w:color="auto"/>
        <w:left w:val="single" w:sz="4" w:space="5" w:color="auto"/>
        <w:bottom w:val="single" w:sz="4" w:space="1" w:color="auto"/>
        <w:right w:val="single" w:sz="4" w:space="10" w:color="auto"/>
      </w:pBdr>
      <w:shd w:val="clear" w:color="auto" w:fill="D9D9D9"/>
      <w:ind w:right="227"/>
      <w:outlineLvl w:val="0"/>
    </w:pPr>
    <w:rPr>
      <w:b/>
      <w:lang w:eastAsia="en-US"/>
    </w:rPr>
  </w:style>
  <w:style w:type="paragraph" w:customStyle="1" w:styleId="RegFormPDDSectL2">
    <w:name w:val="RegFormPDDSectL2"/>
    <w:basedOn w:val="Normal"/>
    <w:rsid w:val="00CE3D01"/>
    <w:pPr>
      <w:keepNext/>
      <w:keepLines/>
      <w:numPr>
        <w:ilvl w:val="1"/>
        <w:numId w:val="11"/>
      </w:numPr>
      <w:pBdr>
        <w:top w:val="single" w:sz="4" w:space="1" w:color="auto"/>
        <w:left w:val="single" w:sz="4" w:space="5" w:color="auto"/>
        <w:bottom w:val="single" w:sz="4" w:space="1" w:color="auto"/>
        <w:right w:val="single" w:sz="4" w:space="10" w:color="auto"/>
      </w:pBdr>
      <w:ind w:right="227"/>
    </w:pPr>
    <w:rPr>
      <w:b/>
      <w:lang w:eastAsia="en-US"/>
    </w:rPr>
  </w:style>
  <w:style w:type="paragraph" w:customStyle="1" w:styleId="RegFormPDDSectL3">
    <w:name w:val="RegFormPDDSectL3"/>
    <w:basedOn w:val="Normal"/>
    <w:rsid w:val="00CE3D01"/>
    <w:pPr>
      <w:keepNext/>
      <w:keepLines/>
      <w:numPr>
        <w:ilvl w:val="2"/>
        <w:numId w:val="11"/>
      </w:numPr>
      <w:pBdr>
        <w:top w:val="single" w:sz="4" w:space="1" w:color="auto"/>
        <w:left w:val="single" w:sz="4" w:space="5" w:color="auto"/>
        <w:bottom w:val="single" w:sz="4" w:space="1" w:color="auto"/>
        <w:right w:val="single" w:sz="4" w:space="10" w:color="auto"/>
      </w:pBdr>
      <w:ind w:right="227"/>
    </w:pPr>
    <w:rPr>
      <w:rFonts w:ascii="Times New Roman Bold" w:hAnsi="Times New Roman Bold"/>
      <w:b/>
      <w:lang w:eastAsia="en-US"/>
    </w:rPr>
  </w:style>
  <w:style w:type="paragraph" w:customStyle="1" w:styleId="RegFormPDDSectL4">
    <w:name w:val="RegFormPDDSectL4"/>
    <w:basedOn w:val="RegFormPDDSectL3"/>
    <w:rsid w:val="00CE3D01"/>
    <w:pPr>
      <w:numPr>
        <w:ilvl w:val="3"/>
      </w:numPr>
    </w:pPr>
  </w:style>
  <w:style w:type="paragraph" w:customStyle="1" w:styleId="NormalCentered">
    <w:name w:val="Normal + Centered"/>
    <w:basedOn w:val="Normal"/>
    <w:rsid w:val="00CE3D01"/>
    <w:pPr>
      <w:jc w:val="center"/>
    </w:pPr>
  </w:style>
  <w:style w:type="character" w:customStyle="1" w:styleId="RegParaNoNumbKeepWNextChar">
    <w:name w:val="RegParaNoNumbKeepWNext Char"/>
    <w:link w:val="RegParaNoNumbKeepWNext"/>
    <w:rsid w:val="00B6101D"/>
    <w:rPr>
      <w:rFonts w:eastAsia="MS Mincho"/>
      <w:i/>
      <w:sz w:val="22"/>
      <w:lang w:val="en-GB" w:eastAsia="en-US" w:bidi="ar-SA"/>
    </w:rPr>
  </w:style>
  <w:style w:type="paragraph" w:customStyle="1" w:styleId="SDMTiHead">
    <w:name w:val="SDMTiHead"/>
    <w:basedOn w:val="Header"/>
    <w:rsid w:val="00CB4B39"/>
    <w:pPr>
      <w:ind w:left="-330" w:firstLine="330"/>
    </w:pPr>
    <w:rPr>
      <w:rFonts w:cs="Arial"/>
      <w:caps/>
      <w:szCs w:val="19"/>
    </w:rPr>
  </w:style>
  <w:style w:type="paragraph" w:customStyle="1" w:styleId="SDMTitle2">
    <w:name w:val="SDMTitle2"/>
    <w:basedOn w:val="Normal"/>
    <w:rsid w:val="00CB4B39"/>
    <w:pPr>
      <w:spacing w:after="600"/>
      <w:jc w:val="left"/>
    </w:pPr>
    <w:rPr>
      <w:rFonts w:cs="Arial"/>
      <w:sz w:val="48"/>
      <w:szCs w:val="48"/>
    </w:rPr>
  </w:style>
  <w:style w:type="paragraph" w:customStyle="1" w:styleId="SDMTitle1">
    <w:name w:val="SDMTitle1"/>
    <w:basedOn w:val="Normal"/>
    <w:rsid w:val="00CB4B39"/>
    <w:pPr>
      <w:pBdr>
        <w:bottom w:val="single" w:sz="12" w:space="7" w:color="auto"/>
      </w:pBdr>
      <w:spacing w:before="1800" w:after="200"/>
      <w:jc w:val="left"/>
    </w:pPr>
    <w:rPr>
      <w:rFonts w:cs="Arial"/>
      <w:sz w:val="48"/>
      <w:szCs w:val="48"/>
    </w:rPr>
  </w:style>
  <w:style w:type="paragraph" w:customStyle="1" w:styleId="SDMTiInfo">
    <w:name w:val="SDMTiInfo"/>
    <w:basedOn w:val="Normal"/>
    <w:rsid w:val="00CB4B39"/>
    <w:pPr>
      <w:spacing w:before="300"/>
    </w:pPr>
    <w:rPr>
      <w:rFonts w:cs="Arial"/>
      <w:szCs w:val="22"/>
    </w:rPr>
  </w:style>
  <w:style w:type="paragraph" w:customStyle="1" w:styleId="SDMHead1">
    <w:name w:val="SDMHead1"/>
    <w:basedOn w:val="Normal"/>
    <w:link w:val="SDMHead1Char"/>
    <w:rsid w:val="00CB4B39"/>
    <w:pPr>
      <w:keepNext/>
      <w:keepLines/>
      <w:numPr>
        <w:numId w:val="20"/>
      </w:numPr>
      <w:suppressAutoHyphens/>
      <w:spacing w:before="240" w:after="60"/>
      <w:outlineLvl w:val="0"/>
    </w:pPr>
    <w:rPr>
      <w:rFonts w:cs="Arial"/>
      <w:b/>
      <w:sz w:val="32"/>
      <w:szCs w:val="32"/>
    </w:rPr>
  </w:style>
  <w:style w:type="paragraph" w:customStyle="1" w:styleId="SDMHead2">
    <w:name w:val="SDMHead2"/>
    <w:basedOn w:val="Normal"/>
    <w:rsid w:val="00CB4B39"/>
    <w:pPr>
      <w:keepNext/>
      <w:keepLines/>
      <w:suppressAutoHyphens/>
      <w:spacing w:before="240" w:after="60"/>
      <w:outlineLvl w:val="1"/>
    </w:pPr>
    <w:rPr>
      <w:rFonts w:cs="Arial"/>
      <w:b/>
      <w:sz w:val="24"/>
      <w:szCs w:val="24"/>
    </w:rPr>
  </w:style>
  <w:style w:type="paragraph" w:customStyle="1" w:styleId="SDMHead3">
    <w:name w:val="SDMHead3"/>
    <w:basedOn w:val="Normal"/>
    <w:rsid w:val="00CB4B39"/>
    <w:pPr>
      <w:keepNext/>
      <w:keepLines/>
      <w:numPr>
        <w:ilvl w:val="2"/>
        <w:numId w:val="20"/>
      </w:numPr>
      <w:suppressAutoHyphens/>
      <w:spacing w:before="240" w:after="60"/>
      <w:outlineLvl w:val="2"/>
    </w:pPr>
    <w:rPr>
      <w:rFonts w:cs="Arial"/>
      <w:b/>
      <w:szCs w:val="24"/>
    </w:rPr>
  </w:style>
  <w:style w:type="paragraph" w:customStyle="1" w:styleId="SDMHead4">
    <w:name w:val="SDMHead4"/>
    <w:basedOn w:val="Normal"/>
    <w:rsid w:val="00CB4B39"/>
    <w:pPr>
      <w:keepNext/>
      <w:keepLines/>
      <w:numPr>
        <w:ilvl w:val="3"/>
        <w:numId w:val="20"/>
      </w:numPr>
      <w:suppressAutoHyphens/>
      <w:spacing w:before="240" w:after="60"/>
      <w:outlineLvl w:val="3"/>
    </w:pPr>
    <w:rPr>
      <w:rFonts w:cs="Arial"/>
      <w:b/>
      <w:szCs w:val="24"/>
    </w:rPr>
  </w:style>
  <w:style w:type="paragraph" w:customStyle="1" w:styleId="SDMHead5">
    <w:name w:val="SDMHead5"/>
    <w:basedOn w:val="Normal"/>
    <w:rsid w:val="00CB4B39"/>
    <w:pPr>
      <w:keepNext/>
      <w:keepLines/>
      <w:numPr>
        <w:ilvl w:val="4"/>
        <w:numId w:val="20"/>
      </w:numPr>
      <w:suppressAutoHyphens/>
      <w:spacing w:before="240" w:after="60"/>
      <w:outlineLvl w:val="4"/>
    </w:pPr>
    <w:rPr>
      <w:rFonts w:cs="Arial"/>
      <w:b/>
      <w:szCs w:val="24"/>
    </w:rPr>
  </w:style>
  <w:style w:type="character" w:customStyle="1" w:styleId="SDMHead1Char">
    <w:name w:val="SDMHead1 Char"/>
    <w:link w:val="SDMHead1"/>
    <w:rsid w:val="00CB4B39"/>
    <w:rPr>
      <w:rFonts w:ascii="Arial" w:eastAsia="Times New Roman" w:hAnsi="Arial" w:cs="Arial"/>
      <w:b/>
      <w:sz w:val="32"/>
      <w:szCs w:val="32"/>
      <w:lang w:val="en-GB" w:eastAsia="de-DE"/>
    </w:rPr>
  </w:style>
  <w:style w:type="paragraph" w:customStyle="1" w:styleId="SDMPara">
    <w:name w:val="SDMPara"/>
    <w:basedOn w:val="Normal"/>
    <w:rsid w:val="00CB4B39"/>
    <w:pPr>
      <w:numPr>
        <w:numId w:val="76"/>
      </w:numPr>
      <w:spacing w:before="180"/>
    </w:pPr>
    <w:rPr>
      <w:rFonts w:cs="Arial"/>
      <w:szCs w:val="22"/>
    </w:rPr>
  </w:style>
  <w:style w:type="paragraph" w:customStyle="1" w:styleId="SDMSubPara1">
    <w:name w:val="SDMSubPara1"/>
    <w:basedOn w:val="Normal"/>
    <w:rsid w:val="00CB4B39"/>
    <w:pPr>
      <w:numPr>
        <w:ilvl w:val="1"/>
        <w:numId w:val="76"/>
      </w:numPr>
      <w:spacing w:before="180"/>
    </w:pPr>
    <w:rPr>
      <w:rFonts w:cs="Arial"/>
      <w:szCs w:val="22"/>
    </w:rPr>
  </w:style>
  <w:style w:type="paragraph" w:customStyle="1" w:styleId="SDMSubPara2">
    <w:name w:val="SDMSubPara2"/>
    <w:basedOn w:val="Normal"/>
    <w:rsid w:val="00CB4B39"/>
    <w:pPr>
      <w:numPr>
        <w:ilvl w:val="2"/>
        <w:numId w:val="76"/>
      </w:numPr>
      <w:spacing w:before="180"/>
    </w:pPr>
    <w:rPr>
      <w:rFonts w:cs="Arial"/>
      <w:szCs w:val="22"/>
    </w:rPr>
  </w:style>
  <w:style w:type="character" w:customStyle="1" w:styleId="FootnoteTextChar">
    <w:name w:val="Footnote Text Char"/>
    <w:link w:val="FootnoteText"/>
    <w:rsid w:val="00CB4B39"/>
    <w:rPr>
      <w:rFonts w:ascii="Arial" w:eastAsia="Times New Roman" w:hAnsi="Arial"/>
      <w:lang w:val="en-GB" w:eastAsia="de-DE"/>
    </w:rPr>
  </w:style>
  <w:style w:type="table" w:customStyle="1" w:styleId="SDMTable">
    <w:name w:val="SDMTable"/>
    <w:basedOn w:val="TableNormal"/>
    <w:rsid w:val="00CB4B39"/>
    <w:rPr>
      <w:rFonts w:ascii="Arial" w:eastAsia="Times New Roman" w:hAnsi="Arial"/>
      <w:lang w:val="en-GB" w:eastAsia="en-GB"/>
    </w:rPr>
    <w:tblPr>
      <w:tblStyleRow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trPr>
    <w:tblStylePr w:type="firstRow">
      <w:pPr>
        <w:keepNext/>
        <w:keepLines/>
        <w:wordWrap/>
        <w:jc w:val="center"/>
      </w:pPr>
      <w:rPr>
        <w:b/>
      </w:rPr>
      <w:tblPr/>
      <w:trPr>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SDMFooter">
    <w:name w:val="SDMFooter"/>
    <w:basedOn w:val="Footer"/>
    <w:rsid w:val="00CB4B39"/>
    <w:pPr>
      <w:jc w:val="center"/>
    </w:pPr>
    <w:rPr>
      <w:rFonts w:cs="Arial"/>
      <w:sz w:val="20"/>
    </w:rPr>
  </w:style>
  <w:style w:type="table" w:customStyle="1" w:styleId="SDMTableDocInfo">
    <w:name w:val="SDMTableDocInfo"/>
    <w:basedOn w:val="TableNormal"/>
    <w:rsid w:val="00CB4B39"/>
    <w:pPr>
      <w:keepNext/>
      <w:spacing w:before="80" w:after="80"/>
    </w:pPr>
    <w:rPr>
      <w:rFonts w:ascii="Arial" w:eastAsia="Times New Roman" w:hAnsi="Arial"/>
      <w:lang w:val="en-GB" w:eastAsia="en-GB"/>
    </w:rPr>
    <w:tblPr/>
    <w:tblStylePr w:type="firstRow">
      <w:rPr>
        <w:rFonts w:ascii="Arial" w:hAnsi="Arial"/>
        <w:i/>
        <w:sz w:val="16"/>
      </w:rPr>
      <w:tblPr/>
      <w:trPr>
        <w:cantSplit w:val="0"/>
        <w:tblHeader/>
      </w:trPr>
      <w:tcPr>
        <w:tcBorders>
          <w:top w:val="single" w:sz="4" w:space="0" w:color="auto"/>
          <w:left w:val="nil"/>
          <w:bottom w:val="single" w:sz="12" w:space="0" w:color="auto"/>
          <w:right w:val="nil"/>
          <w:insideV w:val="nil"/>
        </w:tcBorders>
        <w:tcMar>
          <w:top w:w="80" w:type="dxa"/>
          <w:left w:w="0" w:type="nil"/>
          <w:bottom w:w="80" w:type="dxa"/>
          <w:right w:w="0" w:type="nil"/>
        </w:tcMar>
        <w:vAlign w:val="center"/>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vAlign w:val="center"/>
      </w:tcPr>
    </w:tblStylePr>
  </w:style>
  <w:style w:type="paragraph" w:customStyle="1" w:styleId="SDMDocInfoText">
    <w:name w:val="SDMDocInfoText"/>
    <w:basedOn w:val="Normal"/>
    <w:link w:val="SDMDocInfoTextChar"/>
    <w:rsid w:val="00CB4B39"/>
    <w:pPr>
      <w:keepLines/>
      <w:numPr>
        <w:numId w:val="23"/>
      </w:numPr>
      <w:spacing w:before="80" w:after="80"/>
    </w:pPr>
    <w:rPr>
      <w:rFonts w:cs="Arial"/>
      <w:sz w:val="20"/>
    </w:rPr>
  </w:style>
  <w:style w:type="character" w:customStyle="1" w:styleId="SDMDocInfoTextChar">
    <w:name w:val="SDMDocInfoText Char"/>
    <w:link w:val="SDMDocInfoText"/>
    <w:rsid w:val="00CB4B39"/>
    <w:rPr>
      <w:rFonts w:ascii="Arial" w:eastAsia="Times New Roman" w:hAnsi="Arial" w:cs="Arial"/>
      <w:lang w:val="en-GB" w:eastAsia="de-DE"/>
    </w:rPr>
  </w:style>
  <w:style w:type="paragraph" w:customStyle="1" w:styleId="SDMDocInfoTitle">
    <w:name w:val="SDMDocInfoTitle"/>
    <w:basedOn w:val="Normal"/>
    <w:rsid w:val="00CB4B39"/>
    <w:pPr>
      <w:keepNext/>
      <w:keepLines/>
      <w:spacing w:before="480" w:after="240"/>
      <w:jc w:val="center"/>
    </w:pPr>
    <w:rPr>
      <w:rFonts w:cs="Arial"/>
      <w:b/>
      <w:szCs w:val="22"/>
    </w:rPr>
  </w:style>
  <w:style w:type="paragraph" w:customStyle="1" w:styleId="SDMSubPara3">
    <w:name w:val="SDMSubPara3"/>
    <w:basedOn w:val="Normal"/>
    <w:rsid w:val="00CB4B39"/>
    <w:pPr>
      <w:numPr>
        <w:ilvl w:val="3"/>
        <w:numId w:val="76"/>
      </w:numPr>
      <w:spacing w:before="180"/>
      <w:ind w:left="2721" w:hanging="595"/>
    </w:pPr>
  </w:style>
  <w:style w:type="paragraph" w:customStyle="1" w:styleId="SDMSubPara4">
    <w:name w:val="SDMSubPara4"/>
    <w:basedOn w:val="Normal"/>
    <w:rsid w:val="00CB4B39"/>
    <w:pPr>
      <w:numPr>
        <w:ilvl w:val="4"/>
        <w:numId w:val="76"/>
      </w:numPr>
      <w:spacing w:before="180"/>
    </w:pPr>
  </w:style>
  <w:style w:type="character" w:customStyle="1" w:styleId="TOC1Char">
    <w:name w:val="TOC 1 Char"/>
    <w:link w:val="TOC1"/>
    <w:uiPriority w:val="39"/>
    <w:rsid w:val="00CB4B39"/>
    <w:rPr>
      <w:rFonts w:ascii="Arial" w:eastAsia="Times New Roman" w:hAnsi="Arial" w:cs="Arial"/>
      <w:b/>
      <w:caps/>
      <w:sz w:val="21"/>
      <w:szCs w:val="21"/>
      <w:lang w:val="en-GB" w:eastAsia="de-DE"/>
    </w:rPr>
  </w:style>
  <w:style w:type="character" w:customStyle="1" w:styleId="TOC2Char">
    <w:name w:val="TOC 2 Char"/>
    <w:link w:val="TOC2"/>
    <w:uiPriority w:val="39"/>
    <w:rsid w:val="00CB4B39"/>
    <w:rPr>
      <w:rFonts w:ascii="Arial" w:eastAsia="Times New Roman" w:hAnsi="Arial" w:cs="Arial"/>
      <w:sz w:val="21"/>
      <w:szCs w:val="21"/>
      <w:lang w:val="en-GB" w:eastAsia="de-DE"/>
    </w:rPr>
  </w:style>
  <w:style w:type="character" w:customStyle="1" w:styleId="TOC3Char">
    <w:name w:val="TOC 3 Char"/>
    <w:link w:val="TOC3"/>
    <w:uiPriority w:val="39"/>
    <w:rsid w:val="00CB4B39"/>
    <w:rPr>
      <w:rFonts w:ascii="Arial" w:eastAsia="Times New Roman" w:hAnsi="Arial" w:cs="Arial"/>
      <w:sz w:val="21"/>
      <w:szCs w:val="21"/>
      <w:lang w:val="en-GB" w:eastAsia="de-DE"/>
    </w:rPr>
  </w:style>
  <w:style w:type="paragraph" w:customStyle="1" w:styleId="SDMHeader">
    <w:name w:val="SDMHeader"/>
    <w:basedOn w:val="Header"/>
    <w:rsid w:val="00CB4B39"/>
    <w:pPr>
      <w:pBdr>
        <w:bottom w:val="single" w:sz="4" w:space="10" w:color="auto"/>
      </w:pBdr>
      <w:tabs>
        <w:tab w:val="clear" w:pos="4320"/>
        <w:tab w:val="clear" w:pos="8640"/>
        <w:tab w:val="right" w:pos="9356"/>
        <w:tab w:val="right" w:pos="14288"/>
      </w:tabs>
    </w:pPr>
    <w:rPr>
      <w:rFonts w:cs="Arial"/>
      <w:sz w:val="20"/>
      <w:szCs w:val="16"/>
    </w:rPr>
  </w:style>
  <w:style w:type="paragraph" w:customStyle="1" w:styleId="SDMDocInfoHeadRow">
    <w:name w:val="SDMDocInfoHeadRow"/>
    <w:basedOn w:val="Normal"/>
    <w:rsid w:val="00CB4B39"/>
    <w:pPr>
      <w:keepNext/>
      <w:keepLines/>
    </w:pPr>
    <w:rPr>
      <w:rFonts w:cs="Arial"/>
      <w:i/>
      <w:sz w:val="16"/>
      <w:szCs w:val="16"/>
    </w:rPr>
  </w:style>
  <w:style w:type="table" w:customStyle="1" w:styleId="SDMBox">
    <w:name w:val="SDMBox"/>
    <w:basedOn w:val="TableNormal"/>
    <w:rsid w:val="00CB4B39"/>
    <w:rPr>
      <w:rFonts w:ascii="Arial" w:eastAsia="Times New Roman" w:hAnsi="Arial"/>
      <w:lang w:val="en-GB" w:eastAsia="en-GB"/>
    </w:rPr>
    <w:tblPr>
      <w:tblInd w:w="822" w:type="dxa"/>
      <w:tblBorders>
        <w:top w:val="single" w:sz="4" w:space="0" w:color="auto"/>
        <w:left w:val="single" w:sz="4" w:space="0" w:color="auto"/>
        <w:bottom w:val="single" w:sz="4" w:space="0" w:color="auto"/>
        <w:right w:val="single" w:sz="4" w:space="0" w:color="auto"/>
      </w:tblBorders>
      <w:tblCellMar>
        <w:top w:w="28" w:type="dxa"/>
        <w:bottom w:w="28" w:type="dxa"/>
      </w:tblCellMar>
    </w:tblPr>
    <w:trPr>
      <w:cantSplit/>
    </w:trPr>
    <w:tcPr>
      <w:shd w:val="clear" w:color="auto" w:fill="E6E6E6"/>
    </w:tcPr>
    <w:tblStylePr w:type="firstRow">
      <w:pPr>
        <w:keepNext/>
        <w:keepLines/>
        <w:wordWrap/>
      </w:pPr>
      <w:rPr>
        <w:b/>
      </w:rPr>
      <w:tblPr/>
      <w:tcPr>
        <w:tcMar>
          <w:top w:w="57" w:type="dxa"/>
          <w:left w:w="0" w:type="nil"/>
          <w:bottom w:w="57" w:type="dxa"/>
          <w:right w:w="0" w:type="nil"/>
        </w:tcMar>
      </w:tcPr>
    </w:tblStylePr>
    <w:tblStylePr w:type="lastRow">
      <w:pPr>
        <w:keepNext w:val="0"/>
        <w:wordWrap/>
      </w:pPr>
    </w:tblStylePr>
  </w:style>
  <w:style w:type="numbering" w:customStyle="1" w:styleId="SDMParaList">
    <w:name w:val="SDMParaList"/>
    <w:rsid w:val="00CB4B39"/>
    <w:pPr>
      <w:numPr>
        <w:numId w:val="13"/>
      </w:numPr>
    </w:pPr>
  </w:style>
  <w:style w:type="numbering" w:customStyle="1" w:styleId="SDMHeadList">
    <w:name w:val="SDMHeadList"/>
    <w:uiPriority w:val="99"/>
    <w:rsid w:val="00CB4B39"/>
    <w:pPr>
      <w:numPr>
        <w:numId w:val="16"/>
      </w:numPr>
    </w:pPr>
  </w:style>
  <w:style w:type="numbering" w:customStyle="1" w:styleId="SDMTableBoxParaNumberedList">
    <w:name w:val="SDMTable&amp;BoxParaNumberedList"/>
    <w:rsid w:val="00CB4B39"/>
    <w:pPr>
      <w:numPr>
        <w:numId w:val="14"/>
      </w:numPr>
    </w:pPr>
  </w:style>
  <w:style w:type="paragraph" w:customStyle="1" w:styleId="SDMAppTitle">
    <w:name w:val="SDMAppTitle"/>
    <w:basedOn w:val="SDMHead1"/>
    <w:next w:val="SDMApp1"/>
    <w:qFormat/>
    <w:rsid w:val="00CB4B39"/>
    <w:pPr>
      <w:pageBreakBefore/>
      <w:numPr>
        <w:numId w:val="21"/>
      </w:numPr>
      <w:spacing w:before="120" w:after="600"/>
    </w:pPr>
  </w:style>
  <w:style w:type="paragraph" w:customStyle="1" w:styleId="SDMApp1">
    <w:name w:val="SDMApp1"/>
    <w:basedOn w:val="SDMHead2"/>
    <w:qFormat/>
    <w:rsid w:val="00CB4B39"/>
    <w:pPr>
      <w:ind w:left="2126" w:hanging="2126"/>
      <w:outlineLvl w:val="9"/>
    </w:pPr>
  </w:style>
  <w:style w:type="paragraph" w:customStyle="1" w:styleId="SDMApp2">
    <w:name w:val="SDMApp2"/>
    <w:basedOn w:val="SDMHead3"/>
    <w:qFormat/>
    <w:rsid w:val="00CB4B39"/>
    <w:pPr>
      <w:numPr>
        <w:numId w:val="21"/>
      </w:numPr>
      <w:outlineLvl w:val="9"/>
    </w:pPr>
  </w:style>
  <w:style w:type="paragraph" w:customStyle="1" w:styleId="SDMApp3">
    <w:name w:val="SDMApp3"/>
    <w:basedOn w:val="SDMHead4"/>
    <w:qFormat/>
    <w:rsid w:val="00CB4B39"/>
    <w:pPr>
      <w:numPr>
        <w:numId w:val="21"/>
      </w:numPr>
      <w:outlineLvl w:val="9"/>
    </w:pPr>
  </w:style>
  <w:style w:type="paragraph" w:customStyle="1" w:styleId="SDMApp4">
    <w:name w:val="SDMApp4"/>
    <w:basedOn w:val="SDMHead5"/>
    <w:qFormat/>
    <w:rsid w:val="00CB4B39"/>
    <w:pPr>
      <w:numPr>
        <w:numId w:val="21"/>
      </w:numPr>
      <w:outlineLvl w:val="9"/>
    </w:pPr>
  </w:style>
  <w:style w:type="numbering" w:customStyle="1" w:styleId="SDMAppHeadList">
    <w:name w:val="SDMAppHeadList"/>
    <w:uiPriority w:val="99"/>
    <w:rsid w:val="00CB4B39"/>
    <w:pPr>
      <w:numPr>
        <w:numId w:val="15"/>
      </w:numPr>
    </w:pPr>
  </w:style>
  <w:style w:type="paragraph" w:customStyle="1" w:styleId="SDMDocRef">
    <w:name w:val="SDMDocRef"/>
    <w:basedOn w:val="Normal"/>
    <w:qFormat/>
    <w:rsid w:val="00CB4B39"/>
    <w:pPr>
      <w:spacing w:before="100"/>
    </w:pPr>
    <w:rPr>
      <w:b/>
      <w:caps/>
      <w:sz w:val="28"/>
    </w:rPr>
  </w:style>
  <w:style w:type="paragraph" w:customStyle="1" w:styleId="SDMApp5">
    <w:name w:val="SDMApp5"/>
    <w:basedOn w:val="SDMApp4"/>
    <w:qFormat/>
    <w:rsid w:val="00CB4B39"/>
    <w:pPr>
      <w:numPr>
        <w:ilvl w:val="5"/>
      </w:numPr>
      <w:tabs>
        <w:tab w:val="left" w:pos="1418"/>
      </w:tabs>
      <w:ind w:left="1418" w:hanging="1418"/>
    </w:pPr>
  </w:style>
  <w:style w:type="paragraph" w:customStyle="1" w:styleId="SDMTableBoxFigureFootnote">
    <w:name w:val="SDMTableBoxFigureFootnote"/>
    <w:basedOn w:val="Normal"/>
    <w:qFormat/>
    <w:rsid w:val="00CB4B39"/>
    <w:pPr>
      <w:numPr>
        <w:numId w:val="25"/>
      </w:numPr>
      <w:spacing w:before="120"/>
    </w:pPr>
    <w:rPr>
      <w:sz w:val="20"/>
    </w:rPr>
  </w:style>
  <w:style w:type="paragraph" w:customStyle="1" w:styleId="SDMCovNoteTitle">
    <w:name w:val="SDMCovNoteTitle"/>
    <w:basedOn w:val="Normal"/>
    <w:qFormat/>
    <w:rsid w:val="00CB4B39"/>
    <w:pPr>
      <w:keepNext/>
      <w:keepLines/>
      <w:suppressAutoHyphens/>
      <w:spacing w:before="240" w:after="840"/>
      <w:jc w:val="center"/>
    </w:pPr>
    <w:rPr>
      <w:b/>
      <w:caps/>
      <w:sz w:val="32"/>
    </w:rPr>
  </w:style>
  <w:style w:type="numbering" w:customStyle="1" w:styleId="SDMCovNoteHeadList">
    <w:name w:val="SDMCovNoteHeadList"/>
    <w:uiPriority w:val="99"/>
    <w:rsid w:val="00CB4B39"/>
    <w:pPr>
      <w:numPr>
        <w:numId w:val="17"/>
      </w:numPr>
    </w:pPr>
  </w:style>
  <w:style w:type="paragraph" w:customStyle="1" w:styleId="SDMCovNoteHead1">
    <w:name w:val="SDMCovNoteHead1"/>
    <w:basedOn w:val="Normal"/>
    <w:rsid w:val="00CB4B39"/>
    <w:pPr>
      <w:keepNext/>
      <w:keepLines/>
      <w:numPr>
        <w:numId w:val="74"/>
      </w:numPr>
      <w:suppressAutoHyphens/>
      <w:spacing w:before="240" w:after="60"/>
    </w:pPr>
    <w:rPr>
      <w:b/>
      <w:sz w:val="24"/>
    </w:rPr>
  </w:style>
  <w:style w:type="paragraph" w:customStyle="1" w:styleId="SDMCovNoteHead2">
    <w:name w:val="SDMCovNoteHead2"/>
    <w:basedOn w:val="Normal"/>
    <w:rsid w:val="00CB4B39"/>
    <w:pPr>
      <w:keepNext/>
      <w:keepLines/>
      <w:numPr>
        <w:ilvl w:val="1"/>
        <w:numId w:val="74"/>
      </w:numPr>
      <w:spacing w:before="240" w:after="60"/>
    </w:pPr>
    <w:rPr>
      <w:b/>
    </w:rPr>
  </w:style>
  <w:style w:type="paragraph" w:customStyle="1" w:styleId="SDMCovNoteHead3">
    <w:name w:val="SDMCovNoteHead3"/>
    <w:basedOn w:val="Normal"/>
    <w:rsid w:val="00CB4B39"/>
    <w:pPr>
      <w:keepNext/>
      <w:keepLines/>
      <w:numPr>
        <w:ilvl w:val="2"/>
        <w:numId w:val="74"/>
      </w:numPr>
      <w:spacing w:before="240" w:after="60"/>
    </w:pPr>
    <w:rPr>
      <w:b/>
    </w:rPr>
  </w:style>
  <w:style w:type="paragraph" w:styleId="NoSpacing">
    <w:name w:val="No Spacing"/>
    <w:link w:val="NoSpacingChar"/>
    <w:uiPriority w:val="1"/>
    <w:qFormat/>
    <w:rsid w:val="00CB4B39"/>
    <w:rPr>
      <w:rFonts w:ascii="Calibri" w:hAnsi="Calibri" w:cs="Arial"/>
      <w:sz w:val="22"/>
      <w:szCs w:val="22"/>
      <w:lang w:eastAsia="ja-JP"/>
    </w:rPr>
  </w:style>
  <w:style w:type="character" w:customStyle="1" w:styleId="NoSpacingChar">
    <w:name w:val="No Spacing Char"/>
    <w:link w:val="NoSpacing"/>
    <w:uiPriority w:val="1"/>
    <w:rsid w:val="00CB4B39"/>
    <w:rPr>
      <w:rFonts w:ascii="Calibri" w:hAnsi="Calibri" w:cs="Arial"/>
      <w:sz w:val="22"/>
      <w:szCs w:val="22"/>
      <w:lang w:eastAsia="ja-JP"/>
    </w:rPr>
  </w:style>
  <w:style w:type="paragraph" w:customStyle="1" w:styleId="SDMTOCHeading">
    <w:name w:val="SDMTOCHeading"/>
    <w:basedOn w:val="Normal"/>
    <w:qFormat/>
    <w:rsid w:val="00CB4B39"/>
    <w:pPr>
      <w:keepNext/>
      <w:keepLines/>
      <w:pageBreakBefore/>
      <w:tabs>
        <w:tab w:val="right" w:pos="9356"/>
      </w:tabs>
      <w:spacing w:before="240" w:after="600"/>
    </w:pPr>
    <w:rPr>
      <w:rFonts w:cs="Arial"/>
      <w:b/>
      <w:szCs w:val="22"/>
    </w:rPr>
  </w:style>
  <w:style w:type="numbering" w:customStyle="1" w:styleId="SDMTableBoxFigureFootnoteList">
    <w:name w:val="SDMTableBoxFigureFootnoteList"/>
    <w:uiPriority w:val="99"/>
    <w:rsid w:val="00CB4B39"/>
    <w:pPr>
      <w:numPr>
        <w:numId w:val="18"/>
      </w:numPr>
    </w:pPr>
  </w:style>
  <w:style w:type="paragraph" w:customStyle="1" w:styleId="SDMTableBoxFigureFootnoteSL1">
    <w:name w:val="SDMTableBoxFigureFootnoteSL1"/>
    <w:basedOn w:val="SDMTableBoxFigureFootnote"/>
    <w:qFormat/>
    <w:rsid w:val="00CB4B39"/>
    <w:pPr>
      <w:numPr>
        <w:ilvl w:val="1"/>
      </w:numPr>
      <w:spacing w:before="40"/>
    </w:pPr>
  </w:style>
  <w:style w:type="paragraph" w:customStyle="1" w:styleId="SDMTableBoxFigureFootnoteSL2">
    <w:name w:val="SDMTableBoxFigureFootnoteSL2"/>
    <w:basedOn w:val="SDMTableBoxFigureFootnote"/>
    <w:qFormat/>
    <w:rsid w:val="00CB4B39"/>
    <w:pPr>
      <w:numPr>
        <w:ilvl w:val="2"/>
      </w:numPr>
      <w:spacing w:before="40"/>
    </w:pPr>
  </w:style>
  <w:style w:type="paragraph" w:customStyle="1" w:styleId="SDMTableBoxFigureFootnoteSL3">
    <w:name w:val="SDMTableBoxFigureFootnoteSL3"/>
    <w:basedOn w:val="SDMTableBoxFigureFootnote"/>
    <w:qFormat/>
    <w:rsid w:val="00CB4B39"/>
    <w:pPr>
      <w:numPr>
        <w:ilvl w:val="3"/>
      </w:numPr>
      <w:spacing w:before="40"/>
    </w:pPr>
  </w:style>
  <w:style w:type="paragraph" w:customStyle="1" w:styleId="SDMTableBoxFigureFootnoteSL4">
    <w:name w:val="SDMTableBoxFigureFootnoteSL4"/>
    <w:basedOn w:val="SDMTableBoxFigureFootnote"/>
    <w:qFormat/>
    <w:rsid w:val="00CB4B39"/>
    <w:pPr>
      <w:numPr>
        <w:ilvl w:val="4"/>
      </w:numPr>
      <w:spacing w:before="40"/>
    </w:pPr>
  </w:style>
  <w:style w:type="paragraph" w:customStyle="1" w:styleId="SDMTableBoxFigureFootnoteSL5">
    <w:name w:val="SDMTableBoxFigureFootnoteSL5"/>
    <w:basedOn w:val="SDMTableBoxFigureFootnote"/>
    <w:qFormat/>
    <w:rsid w:val="00CB4B39"/>
    <w:pPr>
      <w:numPr>
        <w:ilvl w:val="5"/>
      </w:numPr>
      <w:spacing w:before="40"/>
    </w:pPr>
  </w:style>
  <w:style w:type="character" w:styleId="PlaceholderText">
    <w:name w:val="Placeholder Text"/>
    <w:uiPriority w:val="99"/>
    <w:semiHidden/>
    <w:rsid w:val="00CB4B39"/>
    <w:rPr>
      <w:color w:val="808080"/>
    </w:rPr>
  </w:style>
  <w:style w:type="character" w:customStyle="1" w:styleId="BalloonTextChar">
    <w:name w:val="Balloon Text Char"/>
    <w:link w:val="BalloonText"/>
    <w:rsid w:val="00CB4B39"/>
    <w:rPr>
      <w:rFonts w:ascii="Tahoma" w:eastAsia="Times New Roman" w:hAnsi="Tahoma" w:cs="Tahoma"/>
      <w:sz w:val="16"/>
      <w:szCs w:val="16"/>
      <w:lang w:val="en-GB" w:eastAsia="de-DE"/>
    </w:rPr>
  </w:style>
  <w:style w:type="paragraph" w:styleId="Date">
    <w:name w:val="Date"/>
    <w:basedOn w:val="Normal"/>
    <w:next w:val="Normal"/>
    <w:link w:val="DateChar"/>
    <w:rsid w:val="00CB4B39"/>
  </w:style>
  <w:style w:type="character" w:customStyle="1" w:styleId="DateChar">
    <w:name w:val="Date Char"/>
    <w:link w:val="Date"/>
    <w:rsid w:val="00CB4B39"/>
    <w:rPr>
      <w:rFonts w:ascii="Arial" w:eastAsia="Times New Roman" w:hAnsi="Arial"/>
      <w:sz w:val="22"/>
      <w:lang w:val="en-GB" w:eastAsia="de-DE"/>
    </w:rPr>
  </w:style>
  <w:style w:type="paragraph" w:customStyle="1" w:styleId="SDMConfidentialMark">
    <w:name w:val="SDMConfidentialMark"/>
    <w:basedOn w:val="Normal"/>
    <w:qFormat/>
    <w:rsid w:val="00CB4B39"/>
    <w:pPr>
      <w:spacing w:before="1200"/>
      <w:jc w:val="right"/>
    </w:pPr>
    <w:rPr>
      <w:b/>
      <w:caps/>
      <w:spacing w:val="10"/>
      <w:sz w:val="32"/>
    </w:rPr>
  </w:style>
  <w:style w:type="character" w:customStyle="1" w:styleId="Heading1Char">
    <w:name w:val="Heading 1 Char"/>
    <w:link w:val="Heading1"/>
    <w:rsid w:val="00CB4B39"/>
    <w:rPr>
      <w:rFonts w:ascii="Cambria" w:eastAsia="MS Gothic" w:hAnsi="Cambria" w:cs="Times New Roman"/>
      <w:b/>
      <w:bCs/>
      <w:color w:val="365F91"/>
      <w:sz w:val="28"/>
      <w:szCs w:val="28"/>
    </w:rPr>
  </w:style>
  <w:style w:type="character" w:customStyle="1" w:styleId="Heading2Char">
    <w:name w:val="Heading 2 Char"/>
    <w:link w:val="Heading2"/>
    <w:rsid w:val="00CB4B39"/>
    <w:rPr>
      <w:rFonts w:ascii="Cambria" w:eastAsia="MS Gothic" w:hAnsi="Cambria" w:cs="Times New Roman"/>
      <w:b/>
      <w:bCs/>
      <w:color w:val="4F81BD"/>
      <w:sz w:val="26"/>
      <w:szCs w:val="26"/>
    </w:rPr>
  </w:style>
  <w:style w:type="character" w:customStyle="1" w:styleId="Heading3Char">
    <w:name w:val="Heading 3 Char"/>
    <w:link w:val="Heading3"/>
    <w:rsid w:val="00CB4B39"/>
    <w:rPr>
      <w:rFonts w:ascii="Cambria" w:eastAsia="MS Gothic" w:hAnsi="Cambria" w:cs="Times New Roman"/>
      <w:b/>
      <w:bCs/>
      <w:color w:val="4F81BD"/>
      <w:sz w:val="24"/>
      <w:szCs w:val="24"/>
    </w:rPr>
  </w:style>
  <w:style w:type="character" w:customStyle="1" w:styleId="Heading4Char">
    <w:name w:val="Heading 4 Char"/>
    <w:link w:val="Heading4"/>
    <w:rsid w:val="00CB4B39"/>
    <w:rPr>
      <w:rFonts w:ascii="Cambria" w:eastAsia="MS Gothic" w:hAnsi="Cambria" w:cs="Times New Roman"/>
      <w:b/>
      <w:bCs/>
      <w:i/>
      <w:iCs/>
      <w:color w:val="4F81BD"/>
      <w:sz w:val="24"/>
      <w:szCs w:val="24"/>
    </w:rPr>
  </w:style>
  <w:style w:type="character" w:customStyle="1" w:styleId="Heading5Char">
    <w:name w:val="Heading 5 Char"/>
    <w:link w:val="Heading5"/>
    <w:rsid w:val="00CB4B39"/>
    <w:rPr>
      <w:rFonts w:ascii="Cambria" w:eastAsia="MS Gothic" w:hAnsi="Cambria" w:cs="Times New Roman"/>
      <w:color w:val="243F60"/>
      <w:sz w:val="24"/>
      <w:szCs w:val="24"/>
    </w:rPr>
  </w:style>
  <w:style w:type="character" w:customStyle="1" w:styleId="Heading6Char">
    <w:name w:val="Heading 6 Char"/>
    <w:link w:val="Heading6"/>
    <w:rsid w:val="00CB4B39"/>
    <w:rPr>
      <w:rFonts w:ascii="Cambria" w:eastAsia="MS Gothic" w:hAnsi="Cambria" w:cs="Times New Roman"/>
      <w:i/>
      <w:iCs/>
      <w:color w:val="243F60"/>
      <w:sz w:val="24"/>
      <w:szCs w:val="24"/>
    </w:rPr>
  </w:style>
  <w:style w:type="character" w:customStyle="1" w:styleId="Heading7Char">
    <w:name w:val="Heading 7 Char"/>
    <w:link w:val="Heading7"/>
    <w:rsid w:val="00CB4B39"/>
    <w:rPr>
      <w:rFonts w:ascii="Cambria" w:eastAsia="MS Gothic" w:hAnsi="Cambria" w:cs="Times New Roman"/>
      <w:i/>
      <w:iCs/>
      <w:color w:val="404040"/>
      <w:sz w:val="24"/>
      <w:szCs w:val="24"/>
    </w:rPr>
  </w:style>
  <w:style w:type="character" w:customStyle="1" w:styleId="Heading8Char">
    <w:name w:val="Heading 8 Char"/>
    <w:link w:val="Heading8"/>
    <w:rsid w:val="00CB4B39"/>
    <w:rPr>
      <w:rFonts w:ascii="Cambria" w:eastAsia="MS Gothic" w:hAnsi="Cambria" w:cs="Times New Roman"/>
      <w:color w:val="404040"/>
    </w:rPr>
  </w:style>
  <w:style w:type="character" w:customStyle="1" w:styleId="Heading9Char">
    <w:name w:val="Heading 9 Char"/>
    <w:link w:val="Heading9"/>
    <w:rsid w:val="00CB4B39"/>
    <w:rPr>
      <w:rFonts w:ascii="Cambria" w:eastAsia="MS Gothic" w:hAnsi="Cambria" w:cs="Times New Roman"/>
      <w:i/>
      <w:iCs/>
      <w:color w:val="404040"/>
    </w:rPr>
  </w:style>
  <w:style w:type="table" w:customStyle="1" w:styleId="SDMMethTableEmmissions">
    <w:name w:val="SDMMethTableEmmissions"/>
    <w:basedOn w:val="TableNormal"/>
    <w:uiPriority w:val="99"/>
    <w:rsid w:val="00CB4B39"/>
    <w:rPr>
      <w:rFonts w:ascii="Arial" w:eastAsia="Times New Roman" w:hAnsi="Arial"/>
      <w:lang w:val="en-GB" w:eastAsia="en-GB"/>
    </w:rPr>
    <w:tblPr>
      <w:tblStyleRowBandSize w:val="3"/>
      <w:tblStyleCol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trPr>
    <w:tcPr>
      <w:vAlign w:val="center"/>
    </w:tcPr>
    <w:tblStylePr w:type="firstRow">
      <w:pPr>
        <w:keepNext/>
        <w:keepLines/>
        <w:wordWrap/>
        <w:jc w:val="center"/>
      </w:pPr>
      <w:rPr>
        <w:rFonts w:ascii="Arial" w:hAnsi="Arial"/>
        <w:b/>
        <w:sz w:val="22"/>
        <w:u w:val="none"/>
      </w:rPr>
      <w:tblPr/>
      <w:trPr>
        <w:tblHeader/>
      </w:tr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shd w:val="clear" w:color="auto" w:fill="E6E6E6"/>
        <w:tcMar>
          <w:top w:w="113" w:type="dxa"/>
          <w:left w:w="0" w:type="nil"/>
          <w:bottom w:w="113" w:type="dxa"/>
          <w:right w:w="0" w:type="nil"/>
        </w:tcMar>
      </w:tcPr>
    </w:tblStylePr>
    <w:tblStylePr w:type="firstCol">
      <w:pPr>
        <w:keepLines/>
        <w:wordWrap/>
        <w:jc w:val="center"/>
      </w:pPr>
      <w:rPr>
        <w:b/>
      </w:rPr>
    </w:tblStylePr>
    <w:tblStylePr w:type="band2Horz">
      <w:tblPr/>
      <w:tcPr>
        <w:shd w:val="clear" w:color="auto" w:fill="E6E6E6"/>
      </w:tcPr>
    </w:tblStylePr>
  </w:style>
  <w:style w:type="table" w:customStyle="1" w:styleId="SDMMethTableDataParameter">
    <w:name w:val="SDMMethTableDataParameter"/>
    <w:basedOn w:val="TableNormal"/>
    <w:uiPriority w:val="99"/>
    <w:rsid w:val="00CB4B39"/>
    <w:rPr>
      <w:rFonts w:ascii="Arial" w:eastAsia="Times New Roman" w:hAnsi="Arial"/>
      <w:lang w:val="en-GB" w:eastAsia="en-GB"/>
    </w:rPr>
    <w:tblPr>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trPr>
    <w:tblStylePr w:type="firstRow">
      <w:pPr>
        <w:keepNext/>
        <w:keepLines/>
        <w:wordWrap/>
      </w:pPr>
      <w:rPr>
        <w:b/>
      </w:rPr>
      <w:tblPr/>
      <w:tcPr>
        <w:tcMar>
          <w:top w:w="62" w:type="dxa"/>
          <w:left w:w="0" w:type="nil"/>
          <w:bottom w:w="62" w:type="dxa"/>
          <w:right w:w="0" w:type="nil"/>
        </w:tcMar>
      </w:tcPr>
    </w:tblStylePr>
    <w:tblStylePr w:type="firstCol">
      <w:tblPr/>
      <w:tcPr>
        <w:shd w:val="clear" w:color="auto" w:fill="E6E6E6"/>
      </w:tcPr>
    </w:tblStylePr>
  </w:style>
  <w:style w:type="paragraph" w:customStyle="1" w:styleId="SDMMethCaptionNestedTableDataParameter">
    <w:name w:val="SDMMethCaptionNestedTableDataParameter"/>
    <w:basedOn w:val="Caption"/>
    <w:qFormat/>
    <w:rsid w:val="00CB4B39"/>
    <w:pPr>
      <w:ind w:left="1531"/>
    </w:pPr>
  </w:style>
  <w:style w:type="table" w:customStyle="1" w:styleId="SDMMethTable">
    <w:name w:val="SDMMethTable"/>
    <w:basedOn w:val="SDMTable"/>
    <w:uiPriority w:val="99"/>
    <w:rsid w:val="00CB4B39"/>
    <w:tblPr/>
    <w:tblStylePr w:type="firstRow">
      <w:pPr>
        <w:keepNext/>
        <w:keepLines/>
        <w:wordWrap/>
        <w:jc w:val="center"/>
      </w:pPr>
      <w:rPr>
        <w:b/>
      </w:rPr>
      <w:tblPr/>
      <w:trPr>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EquationParameters">
    <w:name w:val="SDMMethTableEquationParameters"/>
    <w:basedOn w:val="TableNormal"/>
    <w:uiPriority w:val="99"/>
    <w:rsid w:val="00CB4B39"/>
    <w:rPr>
      <w:rFonts w:ascii="Arial" w:eastAsia="Times New Roman" w:hAnsi="Arial"/>
      <w:sz w:val="22"/>
      <w:lang w:val="en-GB" w:eastAsia="en-GB"/>
    </w:rPr>
    <w:tblPr>
      <w:tblInd w:w="680" w:type="dxa"/>
      <w:tblCellMar>
        <w:top w:w="85" w:type="dxa"/>
        <w:bottom w:w="28" w:type="dxa"/>
      </w:tblCellMar>
    </w:tblPr>
    <w:trPr>
      <w:cantSplit/>
    </w:trPr>
    <w:tcPr>
      <w:vAlign w:val="center"/>
    </w:tcPr>
  </w:style>
  <w:style w:type="paragraph" w:customStyle="1" w:styleId="SDMMethCaptionEquationParametersTable">
    <w:name w:val="SDMMethCaptionEquationParametersTable"/>
    <w:basedOn w:val="Caption"/>
    <w:qFormat/>
    <w:rsid w:val="00CB4B39"/>
    <w:pPr>
      <w:spacing w:before="180" w:after="0"/>
    </w:pPr>
    <w:rPr>
      <w:b w:val="0"/>
      <w:sz w:val="22"/>
    </w:rPr>
  </w:style>
  <w:style w:type="paragraph" w:customStyle="1" w:styleId="SDMMethEquation">
    <w:name w:val="SDMMethEquation"/>
    <w:basedOn w:val="SDMPara"/>
    <w:qFormat/>
    <w:rsid w:val="00CB4B39"/>
    <w:pPr>
      <w:keepLines/>
      <w:numPr>
        <w:numId w:val="0"/>
      </w:numPr>
      <w:spacing w:before="360" w:line="360" w:lineRule="auto"/>
    </w:pPr>
  </w:style>
  <w:style w:type="table" w:customStyle="1" w:styleId="SDMMethTableEquation">
    <w:name w:val="SDMMethTableEquation"/>
    <w:basedOn w:val="TableNormal"/>
    <w:uiPriority w:val="99"/>
    <w:rsid w:val="00CB4B39"/>
    <w:rPr>
      <w:rFonts w:ascii="Arial" w:eastAsia="Times New Roman" w:hAnsi="Arial"/>
      <w:sz w:val="22"/>
      <w:lang w:val="en-GB" w:eastAsia="en-GB"/>
    </w:rPr>
    <w:tblPr>
      <w:tblInd w:w="680" w:type="dxa"/>
    </w:tblPr>
    <w:trPr>
      <w:cantSplit/>
    </w:trPr>
  </w:style>
  <w:style w:type="paragraph" w:customStyle="1" w:styleId="SDMTableBoxParaNotNumbered">
    <w:name w:val="SDMTable&amp;BoxParaNotNumbered"/>
    <w:basedOn w:val="Normal"/>
    <w:qFormat/>
    <w:rsid w:val="00CB4B39"/>
    <w:pPr>
      <w:jc w:val="left"/>
    </w:pPr>
    <w:rPr>
      <w:sz w:val="20"/>
    </w:rPr>
  </w:style>
  <w:style w:type="paragraph" w:customStyle="1" w:styleId="SDMTableBoxParaNumbered">
    <w:name w:val="SDMTable&amp;BoxParaNumbered"/>
    <w:basedOn w:val="Normal"/>
    <w:qFormat/>
    <w:rsid w:val="00CB4B39"/>
    <w:pPr>
      <w:jc w:val="left"/>
    </w:pPr>
    <w:rPr>
      <w:sz w:val="20"/>
    </w:rPr>
  </w:style>
  <w:style w:type="paragraph" w:customStyle="1" w:styleId="SDMMethEquationNr">
    <w:name w:val="SDMMethEquationNr"/>
    <w:basedOn w:val="SDMMethEquation"/>
    <w:qFormat/>
    <w:rsid w:val="00CB4B39"/>
    <w:pPr>
      <w:keepNext/>
      <w:numPr>
        <w:numId w:val="27"/>
      </w:numPr>
      <w:jc w:val="right"/>
    </w:pPr>
    <w:rPr>
      <w:sz w:val="20"/>
    </w:rPr>
  </w:style>
  <w:style w:type="numbering" w:customStyle="1" w:styleId="SDMMethEquationNrList">
    <w:name w:val="SDMMethEquationNrList"/>
    <w:uiPriority w:val="99"/>
    <w:rsid w:val="00CB4B39"/>
    <w:pPr>
      <w:numPr>
        <w:numId w:val="19"/>
      </w:numPr>
    </w:pPr>
  </w:style>
  <w:style w:type="paragraph" w:styleId="ListParagraph">
    <w:name w:val="List Paragraph"/>
    <w:basedOn w:val="Normal"/>
    <w:uiPriority w:val="34"/>
    <w:qFormat/>
    <w:rsid w:val="00CB4B39"/>
    <w:pPr>
      <w:ind w:left="720"/>
      <w:contextualSpacing/>
    </w:pPr>
  </w:style>
  <w:style w:type="table" w:customStyle="1" w:styleId="SDMTableFullPage">
    <w:name w:val="SDMTableFullPage"/>
    <w:basedOn w:val="SDMTable"/>
    <w:uiPriority w:val="99"/>
    <w:rsid w:val="00CB4B39"/>
    <w:tblPr>
      <w:jc w:val="center"/>
      <w:tblInd w:w="0" w:type="dxa"/>
    </w:tblPr>
    <w:trPr>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tcMar>
          <w:top w:w="57" w:type="dxa"/>
          <w:left w:w="0" w:type="nil"/>
          <w:bottom w:w="57" w:type="dxa"/>
          <w:right w:w="0" w:type="nil"/>
        </w:tcMar>
        <w:vAlign w:val="center"/>
      </w:tcPr>
    </w:tblStylePr>
    <w:tblStylePr w:type="lastRow">
      <w:pPr>
        <w:keepNext w:val="0"/>
        <w:wordWrap/>
      </w:pPr>
    </w:tblStylePr>
    <w:tblStylePr w:type="firstCol">
      <w:rPr>
        <w:b/>
      </w:rPr>
    </w:tblStylePr>
  </w:style>
  <w:style w:type="table" w:customStyle="1" w:styleId="SDMMethTableFullPage">
    <w:name w:val="SDMMethTableFullPage"/>
    <w:basedOn w:val="SDMMethTable"/>
    <w:uiPriority w:val="99"/>
    <w:rsid w:val="00CB4B39"/>
    <w:tblPr>
      <w:jc w:val="center"/>
      <w:tblInd w:w="0" w:type="dxa"/>
    </w:tblPr>
    <w:trPr>
      <w:jc w:val="center"/>
    </w:trPr>
    <w:tblStylePr w:type="firstRow">
      <w:pPr>
        <w:keepNext/>
        <w:keepLines/>
        <w:wordWrap/>
        <w:jc w:val="center"/>
      </w:pPr>
      <w:rPr>
        <w:b/>
      </w:rPr>
      <w:tblPr/>
      <w:trPr>
        <w:cantSplit w:val="0"/>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CaptionFullPage">
    <w:name w:val="CaptionFullPage"/>
    <w:basedOn w:val="Caption"/>
    <w:qFormat/>
    <w:rsid w:val="00CB4B39"/>
    <w:pPr>
      <w:ind w:left="0" w:firstLine="0"/>
    </w:pPr>
  </w:style>
  <w:style w:type="numbering" w:customStyle="1" w:styleId="SDMFootnoteList">
    <w:name w:val="SDMFootnoteList"/>
    <w:uiPriority w:val="99"/>
    <w:rsid w:val="00CB4B39"/>
    <w:pPr>
      <w:numPr>
        <w:numId w:val="22"/>
      </w:numPr>
    </w:pPr>
  </w:style>
  <w:style w:type="numbering" w:customStyle="1" w:styleId="SDMDocInfoTextBullets">
    <w:name w:val="SDMDocInfoTextBullets"/>
    <w:uiPriority w:val="99"/>
    <w:rsid w:val="00CB4B39"/>
    <w:pPr>
      <w:numPr>
        <w:numId w:val="23"/>
      </w:numPr>
    </w:pPr>
  </w:style>
  <w:style w:type="table" w:customStyle="1" w:styleId="SDMBoxFullPage">
    <w:name w:val="SDMBoxFullPage"/>
    <w:basedOn w:val="SDMBox"/>
    <w:uiPriority w:val="99"/>
    <w:rsid w:val="00CB4B39"/>
    <w:tblPr>
      <w:jc w:val="center"/>
      <w:tblInd w:w="0" w:type="dxa"/>
    </w:tblPr>
    <w:trPr>
      <w:jc w:val="center"/>
    </w:trPr>
    <w:tcPr>
      <w:shd w:val="clear" w:color="auto" w:fill="E6E6E6"/>
    </w:tcPr>
    <w:tblStylePr w:type="firstRow">
      <w:pPr>
        <w:keepNext/>
        <w:keepLines/>
        <w:wordWrap/>
      </w:pPr>
      <w:rPr>
        <w:b/>
      </w:rPr>
      <w:tblPr/>
      <w:tcPr>
        <w:tcMar>
          <w:top w:w="57" w:type="dxa"/>
          <w:left w:w="0" w:type="nil"/>
          <w:bottom w:w="57" w:type="dxa"/>
          <w:right w:w="0" w:type="nil"/>
        </w:tcMar>
      </w:tcPr>
    </w:tblStylePr>
    <w:tblStylePr w:type="lastRow">
      <w:pPr>
        <w:keepNext w:val="0"/>
        <w:wordWrap/>
      </w:pPr>
    </w:tblStylePr>
  </w:style>
  <w:style w:type="paragraph" w:customStyle="1" w:styleId="SDMTableBoxFigureFootnoteFullPage">
    <w:name w:val="SDMTableBoxFigureFootnoteFullPage"/>
    <w:basedOn w:val="SDMTableBoxFigureFootnote"/>
    <w:rsid w:val="00CB4B39"/>
    <w:pPr>
      <w:numPr>
        <w:numId w:val="26"/>
      </w:numPr>
    </w:pPr>
  </w:style>
  <w:style w:type="paragraph" w:customStyle="1" w:styleId="SDMTableBoxFigureFootnoteSL1FullPage">
    <w:name w:val="SDMTableBoxFigureFootnoteSL1FullPage"/>
    <w:basedOn w:val="SDMTableBoxFigureFootnoteSL1"/>
    <w:rsid w:val="00CB4B39"/>
    <w:pPr>
      <w:numPr>
        <w:numId w:val="26"/>
      </w:numPr>
    </w:pPr>
  </w:style>
  <w:style w:type="paragraph" w:customStyle="1" w:styleId="SDMTableBoxFigureFootnoteSL2FullPage">
    <w:name w:val="SDMTableBoxFigureFootnoteSL2FullPage"/>
    <w:basedOn w:val="SDMTableBoxFigureFootnoteSL2"/>
    <w:rsid w:val="00CB4B39"/>
    <w:pPr>
      <w:numPr>
        <w:numId w:val="26"/>
      </w:numPr>
    </w:pPr>
  </w:style>
  <w:style w:type="paragraph" w:customStyle="1" w:styleId="SDMTableBoxFigureFootnoteSL3FullPage">
    <w:name w:val="SDMTableBoxFigureFootnoteSL3FullPage"/>
    <w:basedOn w:val="SDMTableBoxFigureFootnoteSL3"/>
    <w:rsid w:val="00CB4B39"/>
    <w:pPr>
      <w:numPr>
        <w:numId w:val="26"/>
      </w:numPr>
      <w:ind w:left="1248" w:hanging="397"/>
    </w:pPr>
  </w:style>
  <w:style w:type="paragraph" w:customStyle="1" w:styleId="SDMTableBoxFigureFootnoteSL4FullPage">
    <w:name w:val="SDMTableBoxFigureFootnoteSL4FullPage"/>
    <w:basedOn w:val="SDMTableBoxFigureFootnoteSL4"/>
    <w:rsid w:val="00CB4B39"/>
    <w:pPr>
      <w:numPr>
        <w:numId w:val="26"/>
      </w:numPr>
      <w:ind w:left="1587" w:hanging="340"/>
    </w:pPr>
  </w:style>
  <w:style w:type="paragraph" w:customStyle="1" w:styleId="SDMTableBoxFigureFootnoteSL5FullPage">
    <w:name w:val="SDMTableBoxFigureFootnoteSL5FullPage"/>
    <w:basedOn w:val="SDMTableBoxFigureFootnoteSL5"/>
    <w:rsid w:val="00CB4B39"/>
    <w:pPr>
      <w:numPr>
        <w:numId w:val="26"/>
      </w:numPr>
      <w:ind w:left="2042" w:hanging="454"/>
    </w:pPr>
  </w:style>
  <w:style w:type="numbering" w:customStyle="1" w:styleId="SDMTableBoxFigureFootnoteFullPageList">
    <w:name w:val="SDMTableBoxFigureFootnoteFullPageList"/>
    <w:uiPriority w:val="99"/>
    <w:rsid w:val="00CB4B39"/>
    <w:pPr>
      <w:numPr>
        <w:numId w:val="24"/>
      </w:numPr>
    </w:pPr>
  </w:style>
  <w:style w:type="character" w:customStyle="1" w:styleId="CommentTextChar">
    <w:name w:val="Comment Text Char"/>
    <w:link w:val="CommentText"/>
    <w:rsid w:val="008B3111"/>
    <w:rPr>
      <w:rFonts w:ascii="Arial" w:hAnsi="Arial"/>
      <w:lang w:val="en-GB"/>
    </w:rPr>
  </w:style>
  <w:style w:type="numbering" w:customStyle="1" w:styleId="SDMTableBoxParaList">
    <w:name w:val="SDMTable&amp;BoxParaList"/>
    <w:rsid w:val="008B3111"/>
    <w:pPr>
      <w:numPr>
        <w:numId w:val="30"/>
      </w:numPr>
    </w:pPr>
  </w:style>
  <w:style w:type="numbering" w:customStyle="1" w:styleId="SDMMethEquationNumberingList">
    <w:name w:val="SDMMethEquationNumberingList"/>
    <w:uiPriority w:val="99"/>
    <w:rsid w:val="008B3111"/>
    <w:pPr>
      <w:numPr>
        <w:numId w:val="33"/>
      </w:numPr>
    </w:pPr>
  </w:style>
  <w:style w:type="paragraph" w:customStyle="1" w:styleId="SDMPDDPoACaption">
    <w:name w:val="SDMPDD&amp;PoACaption"/>
    <w:basedOn w:val="Caption"/>
    <w:qFormat/>
    <w:rsid w:val="008B3111"/>
    <w:rPr>
      <w:b w:val="0"/>
      <w:i/>
    </w:rPr>
  </w:style>
  <w:style w:type="paragraph" w:customStyle="1" w:styleId="SDMPDDPoASection">
    <w:name w:val="SDMPDD&amp;PoASection"/>
    <w:basedOn w:val="SDMHead2"/>
    <w:qFormat/>
    <w:rsid w:val="008B3111"/>
    <w:pPr>
      <w:tabs>
        <w:tab w:val="left" w:pos="2325"/>
      </w:tabs>
      <w:outlineLvl w:val="0"/>
    </w:pPr>
  </w:style>
  <w:style w:type="numbering" w:customStyle="1" w:styleId="SDMPDDPoASectionList">
    <w:name w:val="SDMPDD&amp;PoASectionList"/>
    <w:uiPriority w:val="99"/>
    <w:rsid w:val="008B3111"/>
    <w:pPr>
      <w:numPr>
        <w:numId w:val="34"/>
      </w:numPr>
    </w:pPr>
  </w:style>
  <w:style w:type="paragraph" w:customStyle="1" w:styleId="SDMPDDPoASubSection1">
    <w:name w:val="SDMPDD&amp;PoASubSection1"/>
    <w:basedOn w:val="SDMHead3"/>
    <w:qFormat/>
    <w:rsid w:val="008B3111"/>
    <w:pPr>
      <w:numPr>
        <w:ilvl w:val="0"/>
        <w:numId w:val="0"/>
      </w:numPr>
      <w:tabs>
        <w:tab w:val="left" w:pos="1474"/>
      </w:tabs>
      <w:outlineLvl w:val="1"/>
    </w:pPr>
    <w:rPr>
      <w:rFonts w:eastAsia="MS Mincho"/>
    </w:rPr>
  </w:style>
  <w:style w:type="paragraph" w:customStyle="1" w:styleId="SDMPDDPoASubSection2">
    <w:name w:val="SDMPDD&amp;PoASubSection2"/>
    <w:basedOn w:val="SDMHead3"/>
    <w:qFormat/>
    <w:rsid w:val="008B3111"/>
    <w:pPr>
      <w:numPr>
        <w:ilvl w:val="0"/>
        <w:numId w:val="0"/>
      </w:numPr>
      <w:tabs>
        <w:tab w:val="left" w:pos="1474"/>
      </w:tabs>
    </w:pPr>
  </w:style>
  <w:style w:type="paragraph" w:customStyle="1" w:styleId="SymbolForm">
    <w:name w:val="SymbolForm"/>
    <w:basedOn w:val="Normal"/>
    <w:rsid w:val="00F44319"/>
    <w:pPr>
      <w:jc w:val="right"/>
    </w:pPr>
    <w:rPr>
      <w:rFonts w:cs="Arial"/>
      <w:b/>
      <w:bCs/>
      <w:sz w:val="24"/>
      <w:szCs w:val="24"/>
      <w:lang w:val="en-US" w:eastAsia="en-US"/>
    </w:rPr>
  </w:style>
  <w:style w:type="paragraph" w:customStyle="1" w:styleId="FooterF">
    <w:name w:val="FooterF"/>
    <w:basedOn w:val="Footer"/>
    <w:rsid w:val="00E8385B"/>
    <w:pPr>
      <w:tabs>
        <w:tab w:val="clear" w:pos="4320"/>
        <w:tab w:val="clear" w:pos="8640"/>
        <w:tab w:val="right" w:pos="9639"/>
      </w:tabs>
      <w:ind w:right="-1"/>
    </w:pPr>
    <w:rPr>
      <w:rFonts w:cs="Arial"/>
      <w:b/>
      <w:sz w:val="24"/>
      <w:szCs w:val="24"/>
      <w:lang w:val="en-US" w:eastAsia="en-US"/>
    </w:rPr>
  </w:style>
  <w:style w:type="character" w:customStyle="1" w:styleId="BodyTextChar">
    <w:name w:val="Body Text Char"/>
    <w:link w:val="BodyText"/>
    <w:rsid w:val="00251799"/>
    <w:rPr>
      <w:rFonts w:eastAsia="Times New Roman"/>
      <w:sz w:val="22"/>
      <w:lang w:val="en-GB" w:eastAsia="de-DE"/>
    </w:rPr>
  </w:style>
  <w:style w:type="table" w:customStyle="1" w:styleId="RegTableSpecial1">
    <w:name w:val="RegTableSpecial1"/>
    <w:basedOn w:val="TableNormal"/>
    <w:rsid w:val="00685C1E"/>
    <w:pPr>
      <w:keepNext/>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wordWrap/>
        <w:spacing w:beforeLines="0" w:before="40" w:beforeAutospacing="0" w:afterLines="0" w:after="40" w:afterAutospacing="0"/>
        <w:jc w:val="center"/>
      </w:pPr>
      <w:rPr>
        <w:b/>
      </w:rPr>
      <w:tblPr/>
      <w:tcPr>
        <w:shd w:val="clear" w:color="auto" w:fill="D9D9D9"/>
        <w:vAlign w:val="center"/>
      </w:tcPr>
    </w:tblStylePr>
    <w:tblStylePr w:type="lastRow">
      <w:pPr>
        <w:keepNext w:val="0"/>
        <w:wordWrap/>
      </w:pPr>
    </w:tblStylePr>
    <w:tblStylePr w:type="firstCol">
      <w:pPr>
        <w:wordWrap/>
        <w:spacing w:beforeLines="0" w:before="20" w:beforeAutospacing="0" w:afterLines="0" w:after="20" w:afterAutospacing="0"/>
        <w:jc w:val="center"/>
      </w:pPr>
      <w:rPr>
        <w:b/>
      </w:rPr>
      <w:tblPr/>
      <w:tcPr>
        <w:shd w:val="clear" w:color="auto" w:fill="D9D9D9"/>
      </w:tcPr>
    </w:tblStylePr>
  </w:style>
  <w:style w:type="character" w:styleId="FollowedHyperlink">
    <w:name w:val="FollowedHyperlink"/>
    <w:rsid w:val="009026D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dm.unfccc.int/methodologies/standard_base/new/sb7_index.html" TargetMode="External"/><Relationship Id="rId18" Type="http://schemas.openxmlformats.org/officeDocument/2006/relationships/hyperlink" Target="https://cdm.unfccc.int/methodologies/standard_base/new/sb7_index.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dm.unfccc.int/Reference/Guidclarif/index_clarif.html" TargetMode="External"/><Relationship Id="rId7" Type="http://schemas.openxmlformats.org/officeDocument/2006/relationships/footnotes" Target="footnotes.xml"/><Relationship Id="rId12" Type="http://schemas.openxmlformats.org/officeDocument/2006/relationships/hyperlink" Target="https://cdm.unfccc.int/methodologies/index.html" TargetMode="External"/><Relationship Id="rId17" Type="http://schemas.openxmlformats.org/officeDocument/2006/relationships/hyperlink" Target="https://cdm.unfccc.int/Reference/tools/index.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dm.unfccc.int/methodologies/index.html" TargetMode="External"/><Relationship Id="rId20" Type="http://schemas.openxmlformats.org/officeDocument/2006/relationships/hyperlink" Target="https://cdm.unfccc.int/Reference/Guidclarif/index.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dm.unfccc.int/Reference/Standards/index.html" TargetMode="External"/><Relationship Id="rId24" Type="http://schemas.openxmlformats.org/officeDocument/2006/relationships/hyperlink" Target="http://unfccc.int/meetings/durban_nov_2011/session/6250/php/view/decisions.php" TargetMode="External"/><Relationship Id="rId5" Type="http://schemas.openxmlformats.org/officeDocument/2006/relationships/settings" Target="settings.xml"/><Relationship Id="rId15" Type="http://schemas.openxmlformats.org/officeDocument/2006/relationships/hyperlink" Target="https://cdm.unfccc.int/Reference/Standards/index.html" TargetMode="External"/><Relationship Id="rId23" Type="http://schemas.openxmlformats.org/officeDocument/2006/relationships/hyperlink" Target="https://cdm.unfccc.int/Reference/index.html" TargetMode="External"/><Relationship Id="rId28" Type="http://schemas.openxmlformats.org/officeDocument/2006/relationships/fontTable" Target="fontTable.xml"/><Relationship Id="rId10" Type="http://schemas.openxmlformats.org/officeDocument/2006/relationships/hyperlink" Target="https://cdm.unfccc.int/Reference/Standards/index.html" TargetMode="External"/><Relationship Id="rId19" Type="http://schemas.openxmlformats.org/officeDocument/2006/relationships/hyperlink" Target="https://cdm.unfccc.int/Reference/Procedures/ind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dm.unfccc.int/Reference/index.html" TargetMode="External"/><Relationship Id="rId22" Type="http://schemas.openxmlformats.org/officeDocument/2006/relationships/hyperlink" Target="https://cdm.unfccc.int/Reference/PDDs_Forms/index.html"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naric\AppData\Local\Temp\notes268E31\CDM_Guidelin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DB35C-927C-4E8A-B71C-0A3217613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CDM_Guideline.dotm</Template>
  <TotalTime>1</TotalTime>
  <Pages>22</Pages>
  <Words>5335</Words>
  <Characters>32093</Characters>
  <Application>Microsoft Office Word</Application>
  <DocSecurity>0</DocSecurity>
  <Lines>267</Lines>
  <Paragraphs>74</Paragraphs>
  <ScaleCrop>false</ScaleCrop>
  <HeadingPairs>
    <vt:vector size="2" baseType="variant">
      <vt:variant>
        <vt:lpstr>Title</vt:lpstr>
      </vt:variant>
      <vt:variant>
        <vt:i4>1</vt:i4>
      </vt:variant>
    </vt:vector>
  </HeadingPairs>
  <TitlesOfParts>
    <vt:vector size="1" baseType="lpstr">
      <vt:lpstr>F-CDM-CPA-DD: Component project activity design document form. version 02.0.</vt:lpstr>
    </vt:vector>
  </TitlesOfParts>
  <Company>UNFCCC</Company>
  <LinksUpToDate>false</LinksUpToDate>
  <CharactersWithSpaces>37354</CharactersWithSpaces>
  <SharedDoc>false</SharedDoc>
  <HLinks>
    <vt:vector size="90" baseType="variant">
      <vt:variant>
        <vt:i4>3866683</vt:i4>
      </vt:variant>
      <vt:variant>
        <vt:i4>96</vt:i4>
      </vt:variant>
      <vt:variant>
        <vt:i4>0</vt:i4>
      </vt:variant>
      <vt:variant>
        <vt:i4>5</vt:i4>
      </vt:variant>
      <vt:variant>
        <vt:lpwstr>http://unfccc.int/meetings/durban_nov_2011/session/6250/php/view/decisions.php</vt:lpwstr>
      </vt:variant>
      <vt:variant>
        <vt:lpwstr/>
      </vt:variant>
      <vt:variant>
        <vt:i4>3473449</vt:i4>
      </vt:variant>
      <vt:variant>
        <vt:i4>45</vt:i4>
      </vt:variant>
      <vt:variant>
        <vt:i4>0</vt:i4>
      </vt:variant>
      <vt:variant>
        <vt:i4>5</vt:i4>
      </vt:variant>
      <vt:variant>
        <vt:lpwstr>https://cdm.unfccc.int/Reference/index.html</vt:lpwstr>
      </vt:variant>
      <vt:variant>
        <vt:lpwstr/>
      </vt:variant>
      <vt:variant>
        <vt:i4>7405599</vt:i4>
      </vt:variant>
      <vt:variant>
        <vt:i4>42</vt:i4>
      </vt:variant>
      <vt:variant>
        <vt:i4>0</vt:i4>
      </vt:variant>
      <vt:variant>
        <vt:i4>5</vt:i4>
      </vt:variant>
      <vt:variant>
        <vt:lpwstr>https://cdm.unfccc.int/Reference/PDDs_Forms/index.html</vt:lpwstr>
      </vt:variant>
      <vt:variant>
        <vt:lpwstr>gov</vt:lpwstr>
      </vt:variant>
      <vt:variant>
        <vt:i4>2818124</vt:i4>
      </vt:variant>
      <vt:variant>
        <vt:i4>39</vt:i4>
      </vt:variant>
      <vt:variant>
        <vt:i4>0</vt:i4>
      </vt:variant>
      <vt:variant>
        <vt:i4>5</vt:i4>
      </vt:variant>
      <vt:variant>
        <vt:lpwstr>https://cdm.unfccc.int/Reference/Guidclarif/index_clarif.html</vt:lpwstr>
      </vt:variant>
      <vt:variant>
        <vt:lpwstr>meth</vt:lpwstr>
      </vt:variant>
      <vt:variant>
        <vt:i4>3276897</vt:i4>
      </vt:variant>
      <vt:variant>
        <vt:i4>36</vt:i4>
      </vt:variant>
      <vt:variant>
        <vt:i4>0</vt:i4>
      </vt:variant>
      <vt:variant>
        <vt:i4>5</vt:i4>
      </vt:variant>
      <vt:variant>
        <vt:lpwstr>https://cdm.unfccc.int/Reference/Guidclarif/index.html</vt:lpwstr>
      </vt:variant>
      <vt:variant>
        <vt:lpwstr/>
      </vt:variant>
      <vt:variant>
        <vt:i4>5373979</vt:i4>
      </vt:variant>
      <vt:variant>
        <vt:i4>33</vt:i4>
      </vt:variant>
      <vt:variant>
        <vt:i4>0</vt:i4>
      </vt:variant>
      <vt:variant>
        <vt:i4>5</vt:i4>
      </vt:variant>
      <vt:variant>
        <vt:lpwstr>https://cdm.unfccc.int/Reference/Procedures/index.html</vt:lpwstr>
      </vt:variant>
      <vt:variant>
        <vt:lpwstr>gov</vt:lpwstr>
      </vt:variant>
      <vt:variant>
        <vt:i4>3539070</vt:i4>
      </vt:variant>
      <vt:variant>
        <vt:i4>30</vt:i4>
      </vt:variant>
      <vt:variant>
        <vt:i4>0</vt:i4>
      </vt:variant>
      <vt:variant>
        <vt:i4>5</vt:i4>
      </vt:variant>
      <vt:variant>
        <vt:lpwstr>https://cdm.unfccc.int/methodologies/standard_base/new/sb7_index.html</vt:lpwstr>
      </vt:variant>
      <vt:variant>
        <vt:lpwstr/>
      </vt:variant>
      <vt:variant>
        <vt:i4>6094853</vt:i4>
      </vt:variant>
      <vt:variant>
        <vt:i4>27</vt:i4>
      </vt:variant>
      <vt:variant>
        <vt:i4>0</vt:i4>
      </vt:variant>
      <vt:variant>
        <vt:i4>5</vt:i4>
      </vt:variant>
      <vt:variant>
        <vt:lpwstr>https://cdm.unfccc.int/Reference/tools/index.html</vt:lpwstr>
      </vt:variant>
      <vt:variant>
        <vt:lpwstr/>
      </vt:variant>
      <vt:variant>
        <vt:i4>3407912</vt:i4>
      </vt:variant>
      <vt:variant>
        <vt:i4>24</vt:i4>
      </vt:variant>
      <vt:variant>
        <vt:i4>0</vt:i4>
      </vt:variant>
      <vt:variant>
        <vt:i4>5</vt:i4>
      </vt:variant>
      <vt:variant>
        <vt:lpwstr>https://cdm.unfccc.int/methodologies/index.html</vt:lpwstr>
      </vt:variant>
      <vt:variant>
        <vt:lpwstr/>
      </vt:variant>
      <vt:variant>
        <vt:i4>4325401</vt:i4>
      </vt:variant>
      <vt:variant>
        <vt:i4>21</vt:i4>
      </vt:variant>
      <vt:variant>
        <vt:i4>0</vt:i4>
      </vt:variant>
      <vt:variant>
        <vt:i4>5</vt:i4>
      </vt:variant>
      <vt:variant>
        <vt:lpwstr>https://cdm.unfccc.int/Reference/Standards/index.html</vt:lpwstr>
      </vt:variant>
      <vt:variant>
        <vt:lpwstr/>
      </vt:variant>
      <vt:variant>
        <vt:i4>3014701</vt:i4>
      </vt:variant>
      <vt:variant>
        <vt:i4>18</vt:i4>
      </vt:variant>
      <vt:variant>
        <vt:i4>0</vt:i4>
      </vt:variant>
      <vt:variant>
        <vt:i4>5</vt:i4>
      </vt:variant>
      <vt:variant>
        <vt:lpwstr>http://cdm.unfccc.int/Reference/index.html</vt:lpwstr>
      </vt:variant>
      <vt:variant>
        <vt:lpwstr/>
      </vt:variant>
      <vt:variant>
        <vt:i4>3539070</vt:i4>
      </vt:variant>
      <vt:variant>
        <vt:i4>15</vt:i4>
      </vt:variant>
      <vt:variant>
        <vt:i4>0</vt:i4>
      </vt:variant>
      <vt:variant>
        <vt:i4>5</vt:i4>
      </vt:variant>
      <vt:variant>
        <vt:lpwstr>https://cdm.unfccc.int/methodologies/standard_base/new/sb7_index.html</vt:lpwstr>
      </vt:variant>
      <vt:variant>
        <vt:lpwstr/>
      </vt:variant>
      <vt:variant>
        <vt:i4>3407912</vt:i4>
      </vt:variant>
      <vt:variant>
        <vt:i4>12</vt:i4>
      </vt:variant>
      <vt:variant>
        <vt:i4>0</vt:i4>
      </vt:variant>
      <vt:variant>
        <vt:i4>5</vt:i4>
      </vt:variant>
      <vt:variant>
        <vt:lpwstr>https://cdm.unfccc.int/methodologies/index.html</vt:lpwstr>
      </vt:variant>
      <vt:variant>
        <vt:lpwstr/>
      </vt:variant>
      <vt:variant>
        <vt:i4>4325401</vt:i4>
      </vt:variant>
      <vt:variant>
        <vt:i4>9</vt:i4>
      </vt:variant>
      <vt:variant>
        <vt:i4>0</vt:i4>
      </vt:variant>
      <vt:variant>
        <vt:i4>5</vt:i4>
      </vt:variant>
      <vt:variant>
        <vt:lpwstr>https://cdm.unfccc.int/Reference/Standards/index.html</vt:lpwstr>
      </vt:variant>
      <vt:variant>
        <vt:lpwstr/>
      </vt:variant>
      <vt:variant>
        <vt:i4>4325401</vt:i4>
      </vt:variant>
      <vt:variant>
        <vt:i4>6</vt:i4>
      </vt:variant>
      <vt:variant>
        <vt:i4>0</vt:i4>
      </vt:variant>
      <vt:variant>
        <vt:i4>5</vt:i4>
      </vt:variant>
      <vt:variant>
        <vt:lpwstr>https://cdm.unfccc.int/Reference/Standards/index.html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F-CDM-CPA-DD: Component project activity design document form. version 02.0.</dc:title>
  <dc:subject>Regulatory</dc:subject>
  <dc:creator>UNFCCC</dc:creator>
  <cp:keywords>Form, DD, CPA</cp:keywords>
  <dc:description>EB66, 13 March 2012. previous/VVM version see PoA_form03</dc:description>
  <cp:lastModifiedBy>AKD</cp:lastModifiedBy>
  <cp:revision>3</cp:revision>
  <cp:lastPrinted>2015-03-09T12:33:00Z</cp:lastPrinted>
  <dcterms:created xsi:type="dcterms:W3CDTF">2015-04-01T13:24:00Z</dcterms:created>
  <dcterms:modified xsi:type="dcterms:W3CDTF">2015-04-01T13:52:00Z</dcterms:modified>
  <cp:category>Registration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NoteNo">
    <vt:i4>1</vt:i4>
  </property>
  <property fmtid="{D5CDD505-2E9C-101B-9397-08002B2CF9AE}" pid="3" name="footNoteLetter">
    <vt:lpwstr>1</vt:lpwstr>
  </property>
  <property fmtid="{D5CDD505-2E9C-101B-9397-08002B2CF9AE}" pid="4" name="docType">
    <vt:lpwstr>Draft</vt:lpwstr>
  </property>
</Properties>
</file>