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6830FB4A" w:rsidR="00E60C4A" w:rsidRDefault="00E60C4A" w:rsidP="00E60C4A">
      <w:pPr>
        <w:pStyle w:val="StyleRegHead111pt"/>
        <w:numPr>
          <w:ilvl w:val="0"/>
          <w:numId w:val="0"/>
        </w:numPr>
        <w:jc w:val="left"/>
      </w:pPr>
      <w:r>
        <w:t xml:space="preserve">Name of submitter: </w:t>
      </w:r>
      <w:r w:rsidR="003B63E2" w:rsidRPr="00BD4DBB">
        <w:t>Evan Haigler</w:t>
      </w:r>
    </w:p>
    <w:p w14:paraId="1539A45C" w14:textId="63C26434" w:rsidR="00E60C4A" w:rsidRPr="00CF6CC3" w:rsidRDefault="00E60C4A" w:rsidP="00E60C4A">
      <w:pPr>
        <w:pStyle w:val="StyleRegHead111pt"/>
        <w:numPr>
          <w:ilvl w:val="0"/>
          <w:numId w:val="0"/>
        </w:numPr>
        <w:jc w:val="left"/>
      </w:pPr>
      <w:r>
        <w:t>Affiliated organization of the submitter</w:t>
      </w:r>
      <w:r w:rsidR="006D0849">
        <w:t xml:space="preserve"> (if any)</w:t>
      </w:r>
      <w:r>
        <w:t>:</w:t>
      </w:r>
      <w:r w:rsidR="003B63E2">
        <w:t xml:space="preserve"> </w:t>
      </w:r>
      <w:r w:rsidR="003B63E2" w:rsidRPr="00CF6CC3">
        <w:t>Impact Water and Impact Carbon</w:t>
      </w:r>
    </w:p>
    <w:p w14:paraId="2EA528BF" w14:textId="10A75B76" w:rsidR="00DF4F6B" w:rsidRDefault="00E60C4A" w:rsidP="00077C7C">
      <w:pPr>
        <w:pStyle w:val="StyleRegHead111pt"/>
        <w:numPr>
          <w:ilvl w:val="0"/>
          <w:numId w:val="0"/>
        </w:numPr>
        <w:jc w:val="left"/>
      </w:pPr>
      <w:r>
        <w:t xml:space="preserve">Contact email of submitter: </w:t>
      </w:r>
      <w:hyperlink r:id="rId11" w:history="1">
        <w:r w:rsidR="00B9794D" w:rsidRPr="001652B1">
          <w:rPr>
            <w:rStyle w:val="Hyperlink"/>
          </w:rPr>
          <w:t>ehaigler@impactwater.foundation</w:t>
        </w:r>
      </w:hyperlink>
      <w:r w:rsidR="00B9794D">
        <w:t xml:space="preserve"> </w:t>
      </w: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388"/>
        <w:gridCol w:w="1022"/>
        <w:gridCol w:w="992"/>
        <w:gridCol w:w="4762"/>
        <w:gridCol w:w="4253"/>
        <w:gridCol w:w="2552"/>
      </w:tblGrid>
      <w:tr w:rsidR="00863150" w14:paraId="44974AB3" w14:textId="77777777" w:rsidTr="00B26531">
        <w:trPr>
          <w:cantSplit/>
          <w:tblHeader/>
          <w:jc w:val="center"/>
        </w:trPr>
        <w:tc>
          <w:tcPr>
            <w:tcW w:w="360" w:type="dxa"/>
            <w:tcBorders>
              <w:top w:val="single" w:sz="6" w:space="0" w:color="auto"/>
              <w:left w:val="single" w:sz="6" w:space="0" w:color="auto"/>
              <w:bottom w:val="single" w:sz="6" w:space="0" w:color="auto"/>
              <w:right w:val="single" w:sz="6" w:space="0" w:color="auto"/>
            </w:tcBorders>
            <w:vAlign w:val="center"/>
          </w:tcPr>
          <w:p w14:paraId="1118F40B" w14:textId="77777777" w:rsidR="00863150" w:rsidRDefault="00863150" w:rsidP="00B26531">
            <w:pPr>
              <w:keepLines/>
              <w:spacing w:before="40" w:after="40" w:line="180" w:lineRule="exact"/>
              <w:jc w:val="center"/>
              <w:rPr>
                <w:b/>
                <w:bCs/>
                <w:sz w:val="16"/>
                <w:szCs w:val="16"/>
              </w:rPr>
            </w:pPr>
            <w:r>
              <w:rPr>
                <w:b/>
                <w:bCs/>
                <w:sz w:val="16"/>
                <w:szCs w:val="16"/>
              </w:rPr>
              <w:lastRenderedPageBreak/>
              <w:t>0</w:t>
            </w:r>
          </w:p>
        </w:tc>
        <w:tc>
          <w:tcPr>
            <w:tcW w:w="1388" w:type="dxa"/>
            <w:tcBorders>
              <w:top w:val="single" w:sz="6" w:space="0" w:color="auto"/>
              <w:left w:val="single" w:sz="6" w:space="0" w:color="auto"/>
              <w:bottom w:val="single" w:sz="6" w:space="0" w:color="auto"/>
              <w:right w:val="single" w:sz="6" w:space="0" w:color="auto"/>
            </w:tcBorders>
            <w:vAlign w:val="center"/>
          </w:tcPr>
          <w:p w14:paraId="0556F682" w14:textId="77777777" w:rsidR="00863150" w:rsidRDefault="00863150" w:rsidP="00B26531">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vAlign w:val="center"/>
          </w:tcPr>
          <w:p w14:paraId="743B88A7" w14:textId="77777777" w:rsidR="00863150" w:rsidRDefault="00863150" w:rsidP="00B26531">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vAlign w:val="center"/>
          </w:tcPr>
          <w:p w14:paraId="2AF66E0C" w14:textId="77777777" w:rsidR="00863150" w:rsidRDefault="00863150" w:rsidP="00B26531">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vAlign w:val="center"/>
          </w:tcPr>
          <w:p w14:paraId="4AE8941B" w14:textId="77777777" w:rsidR="00863150" w:rsidRDefault="00863150" w:rsidP="00B26531">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vAlign w:val="center"/>
          </w:tcPr>
          <w:p w14:paraId="5786B02A" w14:textId="77777777" w:rsidR="00863150" w:rsidRDefault="00863150" w:rsidP="00B26531">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65212BB9" w14:textId="77777777" w:rsidR="00863150" w:rsidRDefault="00863150" w:rsidP="00B26531">
            <w:pPr>
              <w:keepLines/>
              <w:spacing w:before="40" w:after="40" w:line="180" w:lineRule="exact"/>
              <w:jc w:val="center"/>
              <w:rPr>
                <w:b/>
                <w:bCs/>
                <w:sz w:val="16"/>
                <w:szCs w:val="16"/>
              </w:rPr>
            </w:pPr>
            <w:r>
              <w:rPr>
                <w:b/>
                <w:bCs/>
                <w:sz w:val="16"/>
                <w:szCs w:val="16"/>
              </w:rPr>
              <w:t>6</w:t>
            </w:r>
          </w:p>
        </w:tc>
      </w:tr>
      <w:tr w:rsidR="00863150" w14:paraId="48486F42" w14:textId="77777777" w:rsidTr="00B26531">
        <w:trPr>
          <w:cantSplit/>
          <w:trHeight w:val="2238"/>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vAlign w:val="center"/>
          </w:tcPr>
          <w:p w14:paraId="7B197D7B" w14:textId="77777777" w:rsidR="00863150" w:rsidRDefault="00863150" w:rsidP="00B26531">
            <w:pPr>
              <w:keepLines/>
              <w:spacing w:before="40" w:after="40" w:line="190" w:lineRule="exact"/>
              <w:jc w:val="center"/>
              <w:rPr>
                <w:b/>
                <w:bCs/>
                <w:sz w:val="16"/>
                <w:szCs w:val="16"/>
              </w:rPr>
            </w:pPr>
            <w:r>
              <w:rPr>
                <w:b/>
                <w:bCs/>
                <w:sz w:val="16"/>
                <w:szCs w:val="16"/>
              </w:rPr>
              <w:t>#</w:t>
            </w:r>
          </w:p>
          <w:p w14:paraId="1BEFCA54" w14:textId="77777777" w:rsidR="00863150" w:rsidRDefault="00863150" w:rsidP="00B26531">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shd w:val="clear" w:color="auto" w:fill="E6E6E6"/>
            <w:vAlign w:val="center"/>
          </w:tcPr>
          <w:p w14:paraId="5931A8B1" w14:textId="77777777" w:rsidR="00863150" w:rsidRDefault="00863150" w:rsidP="00B26531">
            <w:pPr>
              <w:keepLines/>
              <w:spacing w:before="40" w:after="40" w:line="190" w:lineRule="exact"/>
              <w:jc w:val="center"/>
              <w:rPr>
                <w:b/>
                <w:bCs/>
                <w:sz w:val="16"/>
                <w:szCs w:val="16"/>
              </w:rPr>
            </w:pPr>
            <w:smartTag w:uri="urn:schemas-microsoft-com:office:smarttags" w:element="place">
              <w:r>
                <w:rPr>
                  <w:b/>
                  <w:bCs/>
                  <w:sz w:val="16"/>
                  <w:szCs w:val="16"/>
                </w:rPr>
                <w:t>Para</w:t>
              </w:r>
            </w:smartTag>
            <w:r>
              <w:rPr>
                <w:b/>
                <w:bCs/>
                <w:sz w:val="16"/>
                <w:szCs w:val="16"/>
              </w:rPr>
              <w:t xml:space="preserve"> No./</w:t>
            </w:r>
            <w:r>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vAlign w:val="center"/>
          </w:tcPr>
          <w:p w14:paraId="612186A2" w14:textId="77777777" w:rsidR="00863150" w:rsidRDefault="00863150" w:rsidP="00B26531">
            <w:pPr>
              <w:keepLines/>
              <w:spacing w:before="40" w:after="40" w:line="190" w:lineRule="exact"/>
              <w:jc w:val="center"/>
              <w:rPr>
                <w:b/>
                <w:bCs/>
                <w:sz w:val="16"/>
                <w:szCs w:val="16"/>
              </w:rPr>
            </w:pPr>
            <w:r>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vAlign w:val="center"/>
          </w:tcPr>
          <w:p w14:paraId="5E36EA1D" w14:textId="77777777" w:rsidR="00863150" w:rsidRDefault="00863150" w:rsidP="00B26531">
            <w:pPr>
              <w:keepLines/>
              <w:spacing w:before="40" w:after="40" w:line="190" w:lineRule="exact"/>
              <w:jc w:val="center"/>
              <w:rPr>
                <w:b/>
                <w:bCs/>
                <w:sz w:val="16"/>
                <w:szCs w:val="16"/>
              </w:rPr>
            </w:pPr>
            <w:r>
              <w:rPr>
                <w:b/>
                <w:bCs/>
                <w:sz w:val="16"/>
                <w:szCs w:val="16"/>
              </w:rPr>
              <w:t>Type of comment</w:t>
            </w:r>
          </w:p>
          <w:p w14:paraId="7BC03EA3" w14:textId="77777777" w:rsidR="00863150" w:rsidRDefault="00863150" w:rsidP="00B26531">
            <w:pPr>
              <w:keepLines/>
              <w:spacing w:before="40" w:after="40" w:line="190" w:lineRule="exact"/>
              <w:jc w:val="center"/>
              <w:rPr>
                <w:rStyle w:val="PageNumber"/>
                <w:sz w:val="16"/>
                <w:szCs w:val="16"/>
              </w:rPr>
            </w:pPr>
            <w:r>
              <w:rPr>
                <w:rStyle w:val="PageNumber"/>
                <w:b/>
                <w:bCs/>
                <w:sz w:val="16"/>
                <w:szCs w:val="16"/>
              </w:rPr>
              <w:t>ge</w:t>
            </w:r>
            <w:r>
              <w:rPr>
                <w:rStyle w:val="PageNumber"/>
                <w:sz w:val="16"/>
                <w:szCs w:val="16"/>
              </w:rPr>
              <w:t xml:space="preserve"> = general</w:t>
            </w:r>
          </w:p>
          <w:p w14:paraId="192FE6D5" w14:textId="4D84E6CF" w:rsidR="00863150" w:rsidRDefault="00863150" w:rsidP="00B26531">
            <w:pPr>
              <w:keepLines/>
              <w:spacing w:before="40" w:after="40" w:line="190" w:lineRule="exact"/>
              <w:jc w:val="center"/>
              <w:rPr>
                <w:b/>
                <w:bCs/>
                <w:sz w:val="16"/>
                <w:szCs w:val="16"/>
              </w:rPr>
            </w:pPr>
            <w:r>
              <w:rPr>
                <w:rStyle w:val="PageNumber"/>
                <w:b/>
                <w:bCs/>
                <w:sz w:val="16"/>
                <w:szCs w:val="16"/>
              </w:rPr>
              <w:t>te</w:t>
            </w:r>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w:t>
            </w:r>
          </w:p>
        </w:tc>
        <w:tc>
          <w:tcPr>
            <w:tcW w:w="4762" w:type="dxa"/>
            <w:tcBorders>
              <w:top w:val="single" w:sz="6" w:space="0" w:color="auto"/>
              <w:left w:val="single" w:sz="6" w:space="0" w:color="auto"/>
              <w:bottom w:val="single" w:sz="6" w:space="0" w:color="auto"/>
              <w:right w:val="single" w:sz="6" w:space="0" w:color="auto"/>
            </w:tcBorders>
            <w:shd w:val="clear" w:color="auto" w:fill="E6E6E6"/>
            <w:vAlign w:val="center"/>
          </w:tcPr>
          <w:p w14:paraId="5DB73758" w14:textId="7E97773A" w:rsidR="00863150" w:rsidRDefault="00863150" w:rsidP="00B26531">
            <w:pPr>
              <w:keepLines/>
              <w:spacing w:before="40" w:after="40" w:line="190" w:lineRule="exact"/>
              <w:jc w:val="center"/>
              <w:rPr>
                <w:b/>
                <w:bCs/>
                <w:sz w:val="16"/>
                <w:szCs w:val="16"/>
              </w:rPr>
            </w:pPr>
            <w:r>
              <w:rPr>
                <w:b/>
                <w:bCs/>
                <w:sz w:val="16"/>
                <w:szCs w:val="16"/>
              </w:rPr>
              <w:t>Comment</w:t>
            </w:r>
          </w:p>
          <w:p w14:paraId="58D30D20" w14:textId="77777777" w:rsidR="00863150" w:rsidRDefault="00863150" w:rsidP="00B26531">
            <w:pPr>
              <w:keepLines/>
              <w:spacing w:before="40" w:after="40" w:line="190" w:lineRule="exact"/>
              <w:jc w:val="center"/>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vAlign w:val="center"/>
          </w:tcPr>
          <w:p w14:paraId="33AB5C84" w14:textId="13C5D8B8" w:rsidR="00863150" w:rsidRDefault="00863150" w:rsidP="00B26531">
            <w:pPr>
              <w:keepLines/>
              <w:spacing w:before="40" w:after="40" w:line="190" w:lineRule="exact"/>
              <w:jc w:val="center"/>
              <w:rPr>
                <w:b/>
                <w:bCs/>
                <w:sz w:val="16"/>
                <w:szCs w:val="16"/>
              </w:rPr>
            </w:pPr>
            <w:r>
              <w:rPr>
                <w:b/>
                <w:bCs/>
                <w:sz w:val="16"/>
                <w:szCs w:val="16"/>
              </w:rPr>
              <w:t>Proposed change</w:t>
            </w:r>
          </w:p>
          <w:p w14:paraId="50091044" w14:textId="77777777" w:rsidR="00863150" w:rsidRDefault="00863150" w:rsidP="00B26531">
            <w:pPr>
              <w:keepLines/>
              <w:spacing w:before="40" w:after="40" w:line="190" w:lineRule="exact"/>
              <w:jc w:val="center"/>
              <w:rPr>
                <w:b/>
                <w:bCs/>
                <w:sz w:val="16"/>
                <w:szCs w:val="16"/>
              </w:rPr>
            </w:pPr>
            <w:r>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06C1D227" w14:textId="77777777" w:rsidR="00863150" w:rsidRDefault="00863150" w:rsidP="00B26531">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B26531">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FD24CB" w14:paraId="2FA250C9" w14:textId="77777777" w:rsidTr="00A058D7">
        <w:trPr>
          <w:cantSplit/>
          <w:trHeight w:val="3344"/>
          <w:jc w:val="center"/>
        </w:trPr>
        <w:tc>
          <w:tcPr>
            <w:tcW w:w="360" w:type="dxa"/>
            <w:tcBorders>
              <w:top w:val="single" w:sz="6" w:space="0" w:color="auto"/>
              <w:left w:val="single" w:sz="6" w:space="0" w:color="auto"/>
              <w:bottom w:val="single" w:sz="6" w:space="0" w:color="auto"/>
              <w:right w:val="single" w:sz="6" w:space="0" w:color="auto"/>
            </w:tcBorders>
            <w:vAlign w:val="center"/>
          </w:tcPr>
          <w:p w14:paraId="4A3B2B8A" w14:textId="6E8A7FEE" w:rsidR="00FD24CB" w:rsidRPr="00B61FC2" w:rsidRDefault="004A1BFE" w:rsidP="00FD24CB">
            <w:pPr>
              <w:keepLines/>
              <w:spacing w:before="40" w:after="40" w:line="190" w:lineRule="exact"/>
              <w:jc w:val="left"/>
              <w:rPr>
                <w:sz w:val="16"/>
                <w:szCs w:val="16"/>
              </w:rPr>
            </w:pPr>
            <w:r>
              <w:rPr>
                <w:sz w:val="16"/>
                <w:szCs w:val="16"/>
              </w:rPr>
              <w:t>1</w:t>
            </w:r>
          </w:p>
        </w:tc>
        <w:tc>
          <w:tcPr>
            <w:tcW w:w="1388" w:type="dxa"/>
            <w:tcBorders>
              <w:top w:val="single" w:sz="6" w:space="0" w:color="auto"/>
              <w:left w:val="single" w:sz="6" w:space="0" w:color="auto"/>
              <w:bottom w:val="single" w:sz="6" w:space="0" w:color="auto"/>
              <w:right w:val="single" w:sz="6" w:space="0" w:color="auto"/>
            </w:tcBorders>
            <w:vAlign w:val="center"/>
          </w:tcPr>
          <w:p w14:paraId="5B021C68" w14:textId="2483C6AC" w:rsidR="00FD24CB" w:rsidRPr="00A52201" w:rsidRDefault="00FD24CB" w:rsidP="00FD24CB">
            <w:pPr>
              <w:keepLines/>
              <w:spacing w:before="40" w:after="40" w:line="190" w:lineRule="exact"/>
              <w:jc w:val="left"/>
              <w:rPr>
                <w:sz w:val="16"/>
                <w:szCs w:val="16"/>
                <w:lang w:eastAsia="en-IN"/>
              </w:rPr>
            </w:pPr>
            <w:r w:rsidRPr="00A52201">
              <w:rPr>
                <w:sz w:val="16"/>
                <w:szCs w:val="16"/>
                <w:lang w:eastAsia="en-IN"/>
              </w:rPr>
              <w:t>Section 5.5</w:t>
            </w:r>
            <w:r>
              <w:rPr>
                <w:sz w:val="16"/>
                <w:szCs w:val="16"/>
                <w:lang w:eastAsia="en-IN"/>
              </w:rPr>
              <w:t xml:space="preserve"> -</w:t>
            </w:r>
            <w:r w:rsidRPr="00A52201">
              <w:rPr>
                <w:sz w:val="16"/>
                <w:szCs w:val="16"/>
                <w:lang w:eastAsia="en-IN"/>
              </w:rPr>
              <w:t xml:space="preserve"> Fraction of non-renewable biomass</w:t>
            </w:r>
          </w:p>
        </w:tc>
        <w:tc>
          <w:tcPr>
            <w:tcW w:w="1022" w:type="dxa"/>
            <w:tcBorders>
              <w:top w:val="single" w:sz="6" w:space="0" w:color="auto"/>
              <w:left w:val="single" w:sz="6" w:space="0" w:color="auto"/>
              <w:bottom w:val="single" w:sz="6" w:space="0" w:color="auto"/>
              <w:right w:val="single" w:sz="6" w:space="0" w:color="auto"/>
            </w:tcBorders>
            <w:vAlign w:val="center"/>
          </w:tcPr>
          <w:p w14:paraId="7B08A25C" w14:textId="6E698B66" w:rsidR="00FD24CB" w:rsidRPr="00DD0BC4" w:rsidRDefault="00FD24CB" w:rsidP="00FD24CB">
            <w:pPr>
              <w:jc w:val="left"/>
              <w:rPr>
                <w:sz w:val="16"/>
                <w:szCs w:val="16"/>
              </w:rPr>
            </w:pPr>
            <w:r w:rsidRPr="00A52201">
              <w:rPr>
                <w:sz w:val="16"/>
                <w:szCs w:val="16"/>
                <w:lang w:eastAsia="en-IN"/>
              </w:rPr>
              <w:t>16</w:t>
            </w:r>
            <w:r>
              <w:rPr>
                <w:sz w:val="16"/>
                <w:szCs w:val="16"/>
                <w:lang w:eastAsia="en-IN"/>
              </w:rPr>
              <w:t xml:space="preserve"> - </w:t>
            </w:r>
            <w:r w:rsidRPr="00A52201">
              <w:rPr>
                <w:sz w:val="16"/>
                <w:szCs w:val="16"/>
                <w:lang w:eastAsia="en-IN"/>
              </w:rPr>
              <w:t>18</w:t>
            </w:r>
          </w:p>
        </w:tc>
        <w:tc>
          <w:tcPr>
            <w:tcW w:w="992" w:type="dxa"/>
            <w:tcBorders>
              <w:top w:val="single" w:sz="6" w:space="0" w:color="auto"/>
              <w:left w:val="single" w:sz="6" w:space="0" w:color="auto"/>
              <w:bottom w:val="single" w:sz="6" w:space="0" w:color="auto"/>
              <w:right w:val="single" w:sz="6" w:space="0" w:color="auto"/>
            </w:tcBorders>
            <w:vAlign w:val="center"/>
          </w:tcPr>
          <w:p w14:paraId="1549A8CC" w14:textId="6215BCDE" w:rsidR="00FD24CB" w:rsidRPr="00A52201" w:rsidRDefault="00FD24CB" w:rsidP="00FD24CB">
            <w:pPr>
              <w:keepLines/>
              <w:spacing w:before="40" w:after="40" w:line="190" w:lineRule="exact"/>
              <w:jc w:val="left"/>
              <w:rPr>
                <w:sz w:val="16"/>
                <w:szCs w:val="16"/>
                <w:lang w:eastAsia="en-IN"/>
              </w:rPr>
            </w:pPr>
            <w:r w:rsidRPr="00A52201">
              <w:rPr>
                <w:sz w:val="16"/>
                <w:szCs w:val="16"/>
                <w:lang w:eastAsia="en-IN"/>
              </w:rPr>
              <w:t>te</w:t>
            </w:r>
          </w:p>
        </w:tc>
        <w:tc>
          <w:tcPr>
            <w:tcW w:w="4762" w:type="dxa"/>
            <w:tcBorders>
              <w:top w:val="single" w:sz="6" w:space="0" w:color="auto"/>
              <w:left w:val="single" w:sz="6" w:space="0" w:color="auto"/>
              <w:bottom w:val="single" w:sz="6" w:space="0" w:color="auto"/>
              <w:right w:val="single" w:sz="6" w:space="0" w:color="auto"/>
            </w:tcBorders>
            <w:vAlign w:val="center"/>
          </w:tcPr>
          <w:p w14:paraId="05F366BB" w14:textId="1317C7C7" w:rsidR="005917E8" w:rsidRPr="00FD24CB" w:rsidRDefault="005917E8" w:rsidP="005917E8">
            <w:pPr>
              <w:keepLines/>
              <w:spacing w:before="40" w:after="40" w:line="190" w:lineRule="exact"/>
              <w:jc w:val="left"/>
              <w:rPr>
                <w:sz w:val="16"/>
                <w:szCs w:val="16"/>
              </w:rPr>
            </w:pPr>
            <w:r w:rsidRPr="005917E8">
              <w:rPr>
                <w:sz w:val="16"/>
                <w:szCs w:val="16"/>
              </w:rPr>
              <w:t xml:space="preserve">The use of a single national average fNRB value across both household and institutional users is inconsistent with the modeling logic and evidence base used in fNRB development. As detailed in the “Report on Updated fNRB Values </w:t>
            </w:r>
            <w:r w:rsidR="00113EAD">
              <w:rPr>
                <w:sz w:val="16"/>
                <w:szCs w:val="16"/>
              </w:rPr>
              <w:t xml:space="preserve">- </w:t>
            </w:r>
            <w:r w:rsidRPr="005917E8">
              <w:rPr>
                <w:sz w:val="16"/>
                <w:szCs w:val="16"/>
              </w:rPr>
              <w:t>June 2024,” the MoFuSS model explicitly disaggregates household and non-household biomass demand due to their vastly different characteristics in:</w:t>
            </w:r>
          </w:p>
          <w:p w14:paraId="24E9E263" w14:textId="5B4D3ED8" w:rsidR="00656564" w:rsidRPr="00656564" w:rsidRDefault="00656564" w:rsidP="00656564">
            <w:pPr>
              <w:pStyle w:val="ListParagraph"/>
              <w:keepLines/>
              <w:numPr>
                <w:ilvl w:val="0"/>
                <w:numId w:val="2"/>
              </w:numPr>
              <w:spacing w:before="40" w:after="40" w:line="190" w:lineRule="exact"/>
              <w:rPr>
                <w:sz w:val="16"/>
                <w:szCs w:val="16"/>
                <w:lang w:val="en-IN"/>
              </w:rPr>
            </w:pPr>
            <w:r w:rsidRPr="00656564">
              <w:rPr>
                <w:b/>
                <w:bCs/>
                <w:sz w:val="16"/>
                <w:szCs w:val="16"/>
                <w:lang w:val="en-IN"/>
              </w:rPr>
              <w:t>Procurement method</w:t>
            </w:r>
            <w:r w:rsidRPr="00656564">
              <w:rPr>
                <w:sz w:val="16"/>
                <w:szCs w:val="16"/>
                <w:lang w:val="en-IN"/>
              </w:rPr>
              <w:t xml:space="preserve"> </w:t>
            </w:r>
            <w:r w:rsidR="00F5014A">
              <w:rPr>
                <w:sz w:val="16"/>
                <w:szCs w:val="16"/>
                <w:lang w:val="en-IN"/>
              </w:rPr>
              <w:t>-</w:t>
            </w:r>
            <w:r w:rsidRPr="00656564">
              <w:rPr>
                <w:sz w:val="16"/>
                <w:szCs w:val="16"/>
                <w:lang w:val="en-IN"/>
              </w:rPr>
              <w:t xml:space="preserve"> </w:t>
            </w:r>
            <w:r w:rsidR="00F5014A">
              <w:rPr>
                <w:sz w:val="16"/>
                <w:szCs w:val="16"/>
                <w:lang w:val="en-IN"/>
              </w:rPr>
              <w:t>R</w:t>
            </w:r>
            <w:r w:rsidRPr="00656564">
              <w:rPr>
                <w:sz w:val="16"/>
                <w:szCs w:val="16"/>
                <w:lang w:val="en-IN"/>
              </w:rPr>
              <w:t>ural households rely on informal, often renewable woodfuel litter collection near dwellings, whereas institutions procure large volumes via commercial supply chains</w:t>
            </w:r>
          </w:p>
          <w:p w14:paraId="5A351C3B" w14:textId="5F925509" w:rsidR="00431241" w:rsidRDefault="00656564" w:rsidP="00656564">
            <w:pPr>
              <w:pStyle w:val="ListParagraph"/>
              <w:keepLines/>
              <w:numPr>
                <w:ilvl w:val="0"/>
                <w:numId w:val="2"/>
              </w:numPr>
              <w:spacing w:before="40" w:after="40" w:line="190" w:lineRule="exact"/>
              <w:rPr>
                <w:sz w:val="16"/>
                <w:szCs w:val="16"/>
                <w:lang w:val="en-IN"/>
              </w:rPr>
            </w:pPr>
            <w:r w:rsidRPr="00656564">
              <w:rPr>
                <w:b/>
                <w:bCs/>
                <w:sz w:val="16"/>
                <w:szCs w:val="16"/>
                <w:lang w:val="en-IN"/>
              </w:rPr>
              <w:t>Fuel type</w:t>
            </w:r>
            <w:r w:rsidRPr="00656564">
              <w:rPr>
                <w:sz w:val="16"/>
                <w:szCs w:val="16"/>
                <w:lang w:val="en-IN"/>
              </w:rPr>
              <w:t xml:space="preserve"> </w:t>
            </w:r>
            <w:r w:rsidR="00F5014A">
              <w:rPr>
                <w:sz w:val="16"/>
                <w:szCs w:val="16"/>
                <w:lang w:val="en-IN"/>
              </w:rPr>
              <w:t>-</w:t>
            </w:r>
            <w:r w:rsidRPr="00656564">
              <w:rPr>
                <w:sz w:val="16"/>
                <w:szCs w:val="16"/>
                <w:lang w:val="en-IN"/>
              </w:rPr>
              <w:t xml:space="preserve"> </w:t>
            </w:r>
            <w:r w:rsidR="00F5014A">
              <w:rPr>
                <w:sz w:val="16"/>
                <w:szCs w:val="16"/>
                <w:lang w:val="en-IN"/>
              </w:rPr>
              <w:t>H</w:t>
            </w:r>
            <w:r w:rsidRPr="00656564">
              <w:rPr>
                <w:sz w:val="16"/>
                <w:szCs w:val="16"/>
                <w:lang w:val="en-IN"/>
              </w:rPr>
              <w:t xml:space="preserve">ouseholds typically consume </w:t>
            </w:r>
            <w:r w:rsidR="005D1E8A" w:rsidRPr="00B90559">
              <w:rPr>
                <w:sz w:val="16"/>
                <w:szCs w:val="16"/>
              </w:rPr>
              <w:t>sustainable woodfuel litter</w:t>
            </w:r>
            <w:r w:rsidR="005D1E8A">
              <w:rPr>
                <w:sz w:val="16"/>
                <w:szCs w:val="16"/>
              </w:rPr>
              <w:t xml:space="preserve"> </w:t>
            </w:r>
            <w:r w:rsidR="005D1E8A">
              <w:rPr>
                <w:sz w:val="16"/>
                <w:szCs w:val="16"/>
              </w:rPr>
              <w:t>(</w:t>
            </w:r>
            <w:r w:rsidRPr="00656564">
              <w:rPr>
                <w:sz w:val="16"/>
                <w:szCs w:val="16"/>
                <w:lang w:val="en-IN"/>
              </w:rPr>
              <w:t>sticks, twigs, and branches</w:t>
            </w:r>
            <w:r w:rsidR="005D1E8A">
              <w:rPr>
                <w:sz w:val="16"/>
                <w:szCs w:val="16"/>
                <w:lang w:val="en-IN"/>
              </w:rPr>
              <w:t>) whereas</w:t>
            </w:r>
            <w:r w:rsidRPr="00656564">
              <w:rPr>
                <w:sz w:val="16"/>
                <w:szCs w:val="16"/>
                <w:lang w:val="en-IN"/>
              </w:rPr>
              <w:t xml:space="preserve"> institutions rely</w:t>
            </w:r>
            <w:r w:rsidR="005D1E8A">
              <w:rPr>
                <w:sz w:val="16"/>
                <w:szCs w:val="16"/>
              </w:rPr>
              <w:t xml:space="preserve"> on</w:t>
            </w:r>
            <w:r w:rsidR="005D1E8A" w:rsidRPr="00B90559">
              <w:rPr>
                <w:sz w:val="16"/>
                <w:szCs w:val="16"/>
              </w:rPr>
              <w:t xml:space="preserve"> </w:t>
            </w:r>
            <w:r w:rsidR="005D1E8A">
              <w:rPr>
                <w:sz w:val="16"/>
                <w:szCs w:val="16"/>
              </w:rPr>
              <w:t>h</w:t>
            </w:r>
            <w:r w:rsidR="005D1E8A" w:rsidRPr="001C0ECD">
              <w:rPr>
                <w:sz w:val="16"/>
                <w:szCs w:val="16"/>
              </w:rPr>
              <w:t>igh non-renewability fuels</w:t>
            </w:r>
            <w:r w:rsidR="005D1E8A">
              <w:rPr>
                <w:sz w:val="16"/>
                <w:szCs w:val="16"/>
              </w:rPr>
              <w:t xml:space="preserve"> </w:t>
            </w:r>
            <w:r w:rsidR="005D1E8A" w:rsidRPr="00540C0D">
              <w:rPr>
                <w:sz w:val="16"/>
                <w:szCs w:val="16"/>
              </w:rPr>
              <w:t>(e.g., commercial charcoal, felled wood)</w:t>
            </w:r>
            <w:r w:rsidRPr="00656564">
              <w:rPr>
                <w:sz w:val="16"/>
                <w:szCs w:val="16"/>
                <w:lang w:val="en-IN"/>
              </w:rPr>
              <w:t>, which exert greater ecological pressure</w:t>
            </w:r>
          </w:p>
          <w:p w14:paraId="559F7648" w14:textId="1DAE7345" w:rsidR="00656564" w:rsidRDefault="00656564" w:rsidP="00656564">
            <w:pPr>
              <w:pStyle w:val="ListParagraph"/>
              <w:keepLines/>
              <w:numPr>
                <w:ilvl w:val="0"/>
                <w:numId w:val="2"/>
              </w:numPr>
              <w:spacing w:before="40" w:after="40" w:line="190" w:lineRule="exact"/>
              <w:rPr>
                <w:sz w:val="16"/>
                <w:szCs w:val="16"/>
                <w:lang w:val="en-IN"/>
              </w:rPr>
            </w:pPr>
            <w:r w:rsidRPr="00431241">
              <w:rPr>
                <w:b/>
                <w:bCs/>
                <w:sz w:val="16"/>
                <w:szCs w:val="16"/>
                <w:lang w:val="en-IN"/>
              </w:rPr>
              <w:t>Spatial impact</w:t>
            </w:r>
            <w:r w:rsidRPr="00431241">
              <w:rPr>
                <w:sz w:val="16"/>
                <w:szCs w:val="16"/>
                <w:lang w:val="en-IN"/>
              </w:rPr>
              <w:t xml:space="preserve"> </w:t>
            </w:r>
            <w:r w:rsidR="00F536D0">
              <w:rPr>
                <w:sz w:val="16"/>
                <w:szCs w:val="16"/>
                <w:lang w:val="en-IN"/>
              </w:rPr>
              <w:t>-</w:t>
            </w:r>
            <w:r w:rsidRPr="00431241">
              <w:rPr>
                <w:sz w:val="16"/>
                <w:szCs w:val="16"/>
                <w:lang w:val="en-IN"/>
              </w:rPr>
              <w:t xml:space="preserve"> </w:t>
            </w:r>
            <w:r w:rsidR="00F536D0">
              <w:rPr>
                <w:sz w:val="16"/>
                <w:szCs w:val="16"/>
                <w:lang w:val="en-IN"/>
              </w:rPr>
              <w:t>I</w:t>
            </w:r>
            <w:r w:rsidRPr="00431241">
              <w:rPr>
                <w:sz w:val="16"/>
                <w:szCs w:val="16"/>
                <w:lang w:val="en-IN"/>
              </w:rPr>
              <w:t>nstitutional biomass flows are road</w:t>
            </w:r>
            <w:r w:rsidR="00F536D0">
              <w:rPr>
                <w:sz w:val="16"/>
                <w:szCs w:val="16"/>
                <w:lang w:val="en-IN"/>
              </w:rPr>
              <w:t xml:space="preserve"> </w:t>
            </w:r>
            <w:r w:rsidRPr="00431241">
              <w:rPr>
                <w:sz w:val="16"/>
                <w:szCs w:val="16"/>
                <w:lang w:val="en-IN"/>
              </w:rPr>
              <w:t>dependent and originate from forest</w:t>
            </w:r>
            <w:r w:rsidR="00F536D0">
              <w:rPr>
                <w:sz w:val="16"/>
                <w:szCs w:val="16"/>
                <w:lang w:val="en-IN"/>
              </w:rPr>
              <w:t xml:space="preserve"> </w:t>
            </w:r>
            <w:r w:rsidRPr="00431241">
              <w:rPr>
                <w:sz w:val="16"/>
                <w:szCs w:val="16"/>
                <w:lang w:val="en-IN"/>
              </w:rPr>
              <w:t>stressed regions (Ref: MoFuSS Section 2.12.1), whereas household collection is localized and diffuse</w:t>
            </w:r>
          </w:p>
          <w:p w14:paraId="45DD59E0" w14:textId="03BE6D1A" w:rsidR="005917E8" w:rsidRPr="003928F9" w:rsidRDefault="003928F9" w:rsidP="00FD24CB">
            <w:pPr>
              <w:keepLines/>
              <w:spacing w:before="40" w:after="40" w:line="190" w:lineRule="exact"/>
              <w:rPr>
                <w:sz w:val="16"/>
                <w:szCs w:val="16"/>
                <w:lang w:val="en-IN"/>
              </w:rPr>
            </w:pPr>
            <w:r w:rsidRPr="003928F9">
              <w:rPr>
                <w:sz w:val="16"/>
                <w:szCs w:val="16"/>
              </w:rPr>
              <w:t>Despite this clear disaggregation in the modeling, TOOL33 currently averages the two user groups into a single national value, masking the true non-renewability of institutional consumption. This averaging effect distorts environmental integrity and potentially leads to under-crediting or over-crediting.</w:t>
            </w:r>
            <w:r w:rsidRPr="003928F9">
              <w:rPr>
                <w:sz w:val="16"/>
                <w:szCs w:val="16"/>
              </w:rPr>
              <w:br/>
              <w:t>A comparable example would be using the same water consumption coefficient for households and manufacturing industries</w:t>
            </w:r>
            <w:r>
              <w:rPr>
                <w:sz w:val="16"/>
                <w:szCs w:val="16"/>
              </w:rPr>
              <w:t xml:space="preserve"> </w:t>
            </w:r>
            <w:r w:rsidR="001B7F68">
              <w:rPr>
                <w:sz w:val="16"/>
                <w:szCs w:val="16"/>
              </w:rPr>
              <w:t xml:space="preserve">is </w:t>
            </w:r>
            <w:r w:rsidRPr="003928F9">
              <w:rPr>
                <w:sz w:val="16"/>
                <w:szCs w:val="16"/>
              </w:rPr>
              <w:t>statistically convenient but environmentally misleading</w:t>
            </w:r>
          </w:p>
        </w:tc>
        <w:tc>
          <w:tcPr>
            <w:tcW w:w="4253" w:type="dxa"/>
            <w:tcBorders>
              <w:top w:val="single" w:sz="6" w:space="0" w:color="auto"/>
              <w:left w:val="single" w:sz="6" w:space="0" w:color="auto"/>
              <w:bottom w:val="single" w:sz="6" w:space="0" w:color="auto"/>
              <w:right w:val="single" w:sz="6" w:space="0" w:color="auto"/>
            </w:tcBorders>
            <w:vAlign w:val="center"/>
          </w:tcPr>
          <w:p w14:paraId="57CDAFF4" w14:textId="5C6AFB77" w:rsidR="00FD24CB" w:rsidRPr="00DD0BC4" w:rsidRDefault="00435F3C" w:rsidP="00FD24CB">
            <w:pPr>
              <w:keepLines/>
              <w:spacing w:before="40" w:after="40" w:line="190" w:lineRule="exact"/>
              <w:jc w:val="left"/>
              <w:rPr>
                <w:sz w:val="16"/>
                <w:szCs w:val="16"/>
              </w:rPr>
            </w:pPr>
            <w:r w:rsidRPr="00435F3C">
              <w:rPr>
                <w:sz w:val="16"/>
                <w:szCs w:val="16"/>
              </w:rPr>
              <w:t>Add a new paragraph after Line 18: “Project proponents may apply adjusted fNRB values where biomass types, user categories (e.g., institutional or commercial users), or sourcing models differ significantly from those assumed in national averages. Adjusted values may be used when fuel is sourced from areas under biomass stress or when less renewable biomass types are used. Justification can be based on field-level procurement records, institutional supply patterns, or the use of conservative default values that reasonably exceed national averages</w:t>
            </w:r>
            <w:r w:rsidR="004A1BFE">
              <w:rPr>
                <w:sz w:val="16"/>
                <w:szCs w:val="16"/>
              </w:rPr>
              <w:t xml:space="preserve"> </w:t>
            </w:r>
            <w:r w:rsidRPr="00435F3C">
              <w:rPr>
                <w:sz w:val="16"/>
                <w:szCs w:val="16"/>
              </w:rPr>
              <w:t>without the need for complex modeling or new large-scale studies.”</w:t>
            </w: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08E40BB8" w14:textId="77777777" w:rsidR="00FD24CB" w:rsidRPr="00672032" w:rsidRDefault="00FD24CB" w:rsidP="00FD24CB">
            <w:pPr>
              <w:keepLines/>
              <w:spacing w:before="40" w:after="40" w:line="190" w:lineRule="exact"/>
              <w:jc w:val="left"/>
              <w:rPr>
                <w:sz w:val="16"/>
                <w:szCs w:val="16"/>
              </w:rPr>
            </w:pPr>
          </w:p>
        </w:tc>
      </w:tr>
      <w:tr w:rsidR="00FD24CB" w14:paraId="1DD2AA5D" w14:textId="77777777" w:rsidTr="002F66AD">
        <w:trPr>
          <w:cantSplit/>
          <w:jc w:val="center"/>
        </w:trPr>
        <w:tc>
          <w:tcPr>
            <w:tcW w:w="360" w:type="dxa"/>
            <w:tcBorders>
              <w:top w:val="single" w:sz="6" w:space="0" w:color="auto"/>
              <w:left w:val="single" w:sz="6" w:space="0" w:color="auto"/>
              <w:bottom w:val="single" w:sz="6" w:space="0" w:color="auto"/>
              <w:right w:val="single" w:sz="6" w:space="0" w:color="auto"/>
            </w:tcBorders>
            <w:vAlign w:val="center"/>
          </w:tcPr>
          <w:p w14:paraId="3BCD2FCE" w14:textId="44AA2026" w:rsidR="00FD24CB" w:rsidRPr="00672032" w:rsidRDefault="004A1BFE" w:rsidP="00FD24CB">
            <w:pPr>
              <w:keepLines/>
              <w:spacing w:before="40" w:after="40" w:line="190" w:lineRule="exact"/>
              <w:jc w:val="left"/>
              <w:rPr>
                <w:sz w:val="16"/>
                <w:szCs w:val="16"/>
              </w:rPr>
            </w:pPr>
            <w:r>
              <w:rPr>
                <w:sz w:val="16"/>
                <w:szCs w:val="16"/>
              </w:rPr>
              <w:lastRenderedPageBreak/>
              <w:t>2</w:t>
            </w:r>
          </w:p>
        </w:tc>
        <w:tc>
          <w:tcPr>
            <w:tcW w:w="1388" w:type="dxa"/>
            <w:tcBorders>
              <w:top w:val="single" w:sz="6" w:space="0" w:color="auto"/>
              <w:left w:val="single" w:sz="6" w:space="0" w:color="auto"/>
              <w:bottom w:val="single" w:sz="6" w:space="0" w:color="auto"/>
              <w:right w:val="single" w:sz="6" w:space="0" w:color="auto"/>
            </w:tcBorders>
            <w:vAlign w:val="center"/>
          </w:tcPr>
          <w:p w14:paraId="49AFBB31" w14:textId="3C72BE9D" w:rsidR="00FD24CB" w:rsidRPr="00672032" w:rsidRDefault="00FD24CB" w:rsidP="00FD24CB">
            <w:pPr>
              <w:keepLines/>
              <w:spacing w:before="40" w:after="40" w:line="190" w:lineRule="exact"/>
              <w:jc w:val="left"/>
              <w:rPr>
                <w:sz w:val="16"/>
                <w:szCs w:val="16"/>
              </w:rPr>
            </w:pPr>
            <w:r w:rsidRPr="00A52201">
              <w:rPr>
                <w:sz w:val="16"/>
                <w:szCs w:val="16"/>
                <w:lang w:eastAsia="en-IN"/>
              </w:rPr>
              <w:t>Appendix 2</w:t>
            </w:r>
            <w:r>
              <w:rPr>
                <w:sz w:val="16"/>
                <w:szCs w:val="16"/>
                <w:lang w:eastAsia="en-IN"/>
              </w:rPr>
              <w:t xml:space="preserve"> -</w:t>
            </w:r>
            <w:r w:rsidRPr="00A52201">
              <w:rPr>
                <w:sz w:val="16"/>
                <w:szCs w:val="16"/>
                <w:lang w:eastAsia="en-IN"/>
              </w:rPr>
              <w:t xml:space="preserve"> Principles of Conservativeness</w:t>
            </w:r>
          </w:p>
        </w:tc>
        <w:tc>
          <w:tcPr>
            <w:tcW w:w="1022" w:type="dxa"/>
            <w:tcBorders>
              <w:top w:val="single" w:sz="6" w:space="0" w:color="auto"/>
              <w:left w:val="single" w:sz="6" w:space="0" w:color="auto"/>
              <w:bottom w:val="single" w:sz="6" w:space="0" w:color="auto"/>
              <w:right w:val="single" w:sz="6" w:space="0" w:color="auto"/>
            </w:tcBorders>
            <w:vAlign w:val="center"/>
          </w:tcPr>
          <w:p w14:paraId="75AD19F8" w14:textId="16347E02" w:rsidR="00FD24CB" w:rsidRPr="00672032" w:rsidRDefault="00FD24CB" w:rsidP="00FD24CB">
            <w:pPr>
              <w:keepLines/>
              <w:spacing w:before="40" w:after="40" w:line="190" w:lineRule="exact"/>
              <w:jc w:val="left"/>
              <w:rPr>
                <w:sz w:val="16"/>
                <w:szCs w:val="16"/>
              </w:rPr>
            </w:pPr>
            <w:r w:rsidRPr="00672032">
              <w:rPr>
                <w:sz w:val="16"/>
                <w:szCs w:val="16"/>
              </w:rPr>
              <w:t>N.A.</w:t>
            </w:r>
          </w:p>
        </w:tc>
        <w:tc>
          <w:tcPr>
            <w:tcW w:w="992" w:type="dxa"/>
            <w:tcBorders>
              <w:top w:val="single" w:sz="6" w:space="0" w:color="auto"/>
              <w:left w:val="single" w:sz="6" w:space="0" w:color="auto"/>
              <w:bottom w:val="single" w:sz="6" w:space="0" w:color="auto"/>
              <w:right w:val="single" w:sz="6" w:space="0" w:color="auto"/>
            </w:tcBorders>
            <w:vAlign w:val="center"/>
          </w:tcPr>
          <w:p w14:paraId="0CCA30C3" w14:textId="0E63D211" w:rsidR="00FD24CB" w:rsidRPr="00672032" w:rsidRDefault="00FD24CB" w:rsidP="00FD24CB">
            <w:pPr>
              <w:keepLines/>
              <w:spacing w:before="40" w:after="40" w:line="190" w:lineRule="exact"/>
              <w:jc w:val="left"/>
              <w:rPr>
                <w:sz w:val="16"/>
                <w:szCs w:val="16"/>
              </w:rPr>
            </w:pPr>
            <w:r w:rsidRPr="00672032">
              <w:rPr>
                <w:sz w:val="16"/>
                <w:szCs w:val="16"/>
              </w:rPr>
              <w:t>te</w:t>
            </w:r>
          </w:p>
        </w:tc>
        <w:tc>
          <w:tcPr>
            <w:tcW w:w="4762" w:type="dxa"/>
            <w:tcBorders>
              <w:top w:val="single" w:sz="6" w:space="0" w:color="auto"/>
              <w:left w:val="single" w:sz="6" w:space="0" w:color="auto"/>
              <w:bottom w:val="single" w:sz="6" w:space="0" w:color="auto"/>
              <w:right w:val="single" w:sz="6" w:space="0" w:color="auto"/>
            </w:tcBorders>
            <w:vAlign w:val="center"/>
          </w:tcPr>
          <w:p w14:paraId="43BD7172" w14:textId="75A44F9C" w:rsidR="00FD24CB" w:rsidRPr="00B90559" w:rsidRDefault="00FD24CB" w:rsidP="00FD24CB">
            <w:pPr>
              <w:keepLines/>
              <w:spacing w:before="40" w:after="40" w:line="190" w:lineRule="exact"/>
              <w:jc w:val="left"/>
              <w:rPr>
                <w:sz w:val="16"/>
                <w:szCs w:val="16"/>
              </w:rPr>
            </w:pPr>
            <w:r w:rsidRPr="00B90559">
              <w:rPr>
                <w:sz w:val="16"/>
                <w:szCs w:val="16"/>
              </w:rPr>
              <w:t>Applying the same fNRB value</w:t>
            </w:r>
            <w:r>
              <w:rPr>
                <w:sz w:val="16"/>
                <w:szCs w:val="16"/>
              </w:rPr>
              <w:t xml:space="preserve"> to</w:t>
            </w:r>
            <w:r w:rsidRPr="00B90559">
              <w:rPr>
                <w:sz w:val="16"/>
                <w:szCs w:val="16"/>
              </w:rPr>
              <w:t xml:space="preserve"> </w:t>
            </w:r>
            <w:r w:rsidRPr="001C0ECD">
              <w:rPr>
                <w:sz w:val="16"/>
                <w:szCs w:val="16"/>
              </w:rPr>
              <w:t>High non-renewability fuels</w:t>
            </w:r>
            <w:r>
              <w:rPr>
                <w:sz w:val="16"/>
                <w:szCs w:val="16"/>
              </w:rPr>
              <w:t xml:space="preserve"> </w:t>
            </w:r>
            <w:r w:rsidRPr="00540C0D">
              <w:rPr>
                <w:sz w:val="16"/>
                <w:szCs w:val="16"/>
              </w:rPr>
              <w:t>(e.g., commercial charcoal, felled wood)</w:t>
            </w:r>
            <w:r w:rsidRPr="001C0ECD">
              <w:rPr>
                <w:sz w:val="16"/>
                <w:szCs w:val="16"/>
              </w:rPr>
              <w:t xml:space="preserve"> </w:t>
            </w:r>
            <w:r w:rsidRPr="00B90559">
              <w:rPr>
                <w:sz w:val="16"/>
                <w:szCs w:val="16"/>
              </w:rPr>
              <w:t>and sustainable woodfuel litter</w:t>
            </w:r>
            <w:r>
              <w:rPr>
                <w:sz w:val="16"/>
                <w:szCs w:val="16"/>
              </w:rPr>
              <w:t xml:space="preserve"> </w:t>
            </w:r>
            <w:r w:rsidRPr="00D7177E">
              <w:rPr>
                <w:sz w:val="16"/>
                <w:szCs w:val="16"/>
              </w:rPr>
              <w:t>(renewable sticks, twigs, and branches)</w:t>
            </w:r>
            <w:r w:rsidRPr="00B90559">
              <w:rPr>
                <w:sz w:val="16"/>
                <w:szCs w:val="16"/>
              </w:rPr>
              <w:t xml:space="preserve"> contradicts the tool’s conservative intent. Methodological conservativeness must consider both geographic sourcing and fuel type</w:t>
            </w:r>
          </w:p>
        </w:tc>
        <w:tc>
          <w:tcPr>
            <w:tcW w:w="4253" w:type="dxa"/>
            <w:tcBorders>
              <w:top w:val="single" w:sz="6" w:space="0" w:color="auto"/>
              <w:left w:val="single" w:sz="6" w:space="0" w:color="auto"/>
              <w:bottom w:val="single" w:sz="6" w:space="0" w:color="auto"/>
              <w:right w:val="single" w:sz="6" w:space="0" w:color="auto"/>
            </w:tcBorders>
            <w:vAlign w:val="center"/>
          </w:tcPr>
          <w:p w14:paraId="55B5FCA0" w14:textId="40F6ED0E" w:rsidR="00FD24CB" w:rsidRPr="00672032" w:rsidRDefault="00FD24CB" w:rsidP="00FD24CB">
            <w:pPr>
              <w:keepLines/>
              <w:spacing w:before="40" w:after="40" w:line="190" w:lineRule="exact"/>
              <w:jc w:val="left"/>
              <w:rPr>
                <w:sz w:val="16"/>
                <w:szCs w:val="16"/>
              </w:rPr>
            </w:pPr>
            <w:r w:rsidRPr="00B90559">
              <w:rPr>
                <w:sz w:val="16"/>
                <w:szCs w:val="16"/>
              </w:rPr>
              <w:t>Add text:</w:t>
            </w:r>
            <w:r>
              <w:rPr>
                <w:sz w:val="16"/>
                <w:szCs w:val="16"/>
              </w:rPr>
              <w:t xml:space="preserve"> </w:t>
            </w:r>
            <w:r w:rsidRPr="00B90559">
              <w:rPr>
                <w:sz w:val="16"/>
                <w:szCs w:val="16"/>
              </w:rPr>
              <w:t xml:space="preserve">“To maintain conservativeness, fNRB assumptions should account for both geographic sourcing and the type of biomass consumed. Where institutional projects involve </w:t>
            </w:r>
            <w:r>
              <w:rPr>
                <w:sz w:val="16"/>
                <w:szCs w:val="16"/>
              </w:rPr>
              <w:t>the use of</w:t>
            </w:r>
            <w:r w:rsidRPr="00B90559">
              <w:rPr>
                <w:sz w:val="16"/>
                <w:szCs w:val="16"/>
              </w:rPr>
              <w:t xml:space="preserve"> </w:t>
            </w:r>
            <w:r>
              <w:rPr>
                <w:sz w:val="16"/>
                <w:szCs w:val="16"/>
              </w:rPr>
              <w:t>h</w:t>
            </w:r>
            <w:r w:rsidRPr="001C0ECD">
              <w:rPr>
                <w:sz w:val="16"/>
                <w:szCs w:val="16"/>
              </w:rPr>
              <w:t>igh non-renewability fuels</w:t>
            </w:r>
            <w:r>
              <w:rPr>
                <w:sz w:val="16"/>
                <w:szCs w:val="16"/>
              </w:rPr>
              <w:t xml:space="preserve"> </w:t>
            </w:r>
            <w:r w:rsidRPr="00540C0D">
              <w:rPr>
                <w:sz w:val="16"/>
                <w:szCs w:val="16"/>
              </w:rPr>
              <w:t>(e.g., commercial charcoal, felled wood)</w:t>
            </w:r>
            <w:r w:rsidRPr="00B90559">
              <w:rPr>
                <w:sz w:val="16"/>
                <w:szCs w:val="16"/>
              </w:rPr>
              <w:t>, proponents may apply fNRB values that better reflect the actual renewability status of the fuel, subject to validation.”</w:t>
            </w: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41A97AA4" w14:textId="77777777" w:rsidR="00FD24CB" w:rsidRPr="00672032" w:rsidRDefault="00FD24CB" w:rsidP="00FD24CB">
            <w:pPr>
              <w:keepLines/>
              <w:spacing w:before="40" w:after="40" w:line="190" w:lineRule="exact"/>
              <w:jc w:val="left"/>
              <w:rPr>
                <w:sz w:val="16"/>
                <w:szCs w:val="16"/>
              </w:rPr>
            </w:pPr>
          </w:p>
        </w:tc>
      </w:tr>
      <w:tr w:rsidR="00FD24CB" w14:paraId="4452319A" w14:textId="77777777" w:rsidTr="00B34F29">
        <w:trPr>
          <w:cantSplit/>
          <w:trHeight w:val="1927"/>
          <w:jc w:val="center"/>
        </w:trPr>
        <w:tc>
          <w:tcPr>
            <w:tcW w:w="360" w:type="dxa"/>
            <w:tcBorders>
              <w:top w:val="single" w:sz="6" w:space="0" w:color="auto"/>
              <w:left w:val="single" w:sz="6" w:space="0" w:color="auto"/>
              <w:bottom w:val="single" w:sz="6" w:space="0" w:color="auto"/>
              <w:right w:val="single" w:sz="6" w:space="0" w:color="auto"/>
            </w:tcBorders>
            <w:vAlign w:val="center"/>
          </w:tcPr>
          <w:p w14:paraId="35DE81E2" w14:textId="30B58076" w:rsidR="00FD24CB" w:rsidRPr="00672032" w:rsidRDefault="005D4580" w:rsidP="00FD24CB">
            <w:pPr>
              <w:keepLines/>
              <w:spacing w:before="40" w:after="40" w:line="190" w:lineRule="exact"/>
              <w:jc w:val="left"/>
              <w:rPr>
                <w:sz w:val="16"/>
                <w:szCs w:val="16"/>
              </w:rPr>
            </w:pPr>
            <w:r>
              <w:rPr>
                <w:sz w:val="16"/>
                <w:szCs w:val="16"/>
              </w:rPr>
              <w:t>3</w:t>
            </w:r>
          </w:p>
        </w:tc>
        <w:tc>
          <w:tcPr>
            <w:tcW w:w="1388" w:type="dxa"/>
            <w:tcBorders>
              <w:top w:val="single" w:sz="6" w:space="0" w:color="auto"/>
              <w:left w:val="single" w:sz="6" w:space="0" w:color="auto"/>
              <w:bottom w:val="single" w:sz="6" w:space="0" w:color="auto"/>
              <w:right w:val="single" w:sz="6" w:space="0" w:color="auto"/>
            </w:tcBorders>
            <w:vAlign w:val="center"/>
          </w:tcPr>
          <w:p w14:paraId="34299B9C" w14:textId="085D067E" w:rsidR="00FD24CB" w:rsidRPr="00672032" w:rsidRDefault="00FD24CB" w:rsidP="00FD24CB">
            <w:pPr>
              <w:keepLines/>
              <w:spacing w:before="40" w:after="40" w:line="190" w:lineRule="exact"/>
              <w:jc w:val="left"/>
              <w:rPr>
                <w:sz w:val="16"/>
                <w:szCs w:val="16"/>
              </w:rPr>
            </w:pPr>
            <w:r w:rsidRPr="00A52201">
              <w:rPr>
                <w:sz w:val="16"/>
                <w:szCs w:val="16"/>
                <w:lang w:eastAsia="en-IN"/>
              </w:rPr>
              <w:t>Section 2.2</w:t>
            </w:r>
            <w:r>
              <w:rPr>
                <w:sz w:val="16"/>
                <w:szCs w:val="16"/>
                <w:lang w:eastAsia="en-IN"/>
              </w:rPr>
              <w:t xml:space="preserve"> -</w:t>
            </w:r>
            <w:r w:rsidRPr="00A52201">
              <w:rPr>
                <w:sz w:val="16"/>
                <w:szCs w:val="16"/>
                <w:lang w:eastAsia="en-IN"/>
              </w:rPr>
              <w:t xml:space="preserve"> Applicability</w:t>
            </w:r>
          </w:p>
        </w:tc>
        <w:tc>
          <w:tcPr>
            <w:tcW w:w="1022" w:type="dxa"/>
            <w:tcBorders>
              <w:top w:val="single" w:sz="6" w:space="0" w:color="auto"/>
              <w:left w:val="single" w:sz="6" w:space="0" w:color="auto"/>
              <w:bottom w:val="single" w:sz="6" w:space="0" w:color="auto"/>
              <w:right w:val="single" w:sz="6" w:space="0" w:color="auto"/>
            </w:tcBorders>
            <w:vAlign w:val="center"/>
          </w:tcPr>
          <w:p w14:paraId="3B4387B7" w14:textId="310AEECD" w:rsidR="00FD24CB" w:rsidRPr="00672032" w:rsidRDefault="00FD24CB" w:rsidP="00FD24CB">
            <w:pPr>
              <w:keepLines/>
              <w:spacing w:before="40" w:after="40" w:line="190" w:lineRule="exact"/>
              <w:jc w:val="left"/>
              <w:rPr>
                <w:sz w:val="16"/>
                <w:szCs w:val="16"/>
              </w:rPr>
            </w:pPr>
            <w:r w:rsidRPr="00672032">
              <w:rPr>
                <w:sz w:val="16"/>
                <w:szCs w:val="16"/>
              </w:rPr>
              <w:t>Line 5</w:t>
            </w:r>
          </w:p>
        </w:tc>
        <w:tc>
          <w:tcPr>
            <w:tcW w:w="992" w:type="dxa"/>
            <w:tcBorders>
              <w:top w:val="single" w:sz="6" w:space="0" w:color="auto"/>
              <w:left w:val="single" w:sz="6" w:space="0" w:color="auto"/>
              <w:bottom w:val="single" w:sz="6" w:space="0" w:color="auto"/>
              <w:right w:val="single" w:sz="6" w:space="0" w:color="auto"/>
            </w:tcBorders>
            <w:vAlign w:val="center"/>
          </w:tcPr>
          <w:p w14:paraId="28BA3B5E" w14:textId="16511D55" w:rsidR="00FD24CB" w:rsidRPr="00672032" w:rsidRDefault="00FD24CB" w:rsidP="00FD24CB">
            <w:pPr>
              <w:keepLines/>
              <w:spacing w:before="40" w:after="40" w:line="190" w:lineRule="exact"/>
              <w:jc w:val="left"/>
              <w:rPr>
                <w:sz w:val="16"/>
                <w:szCs w:val="16"/>
              </w:rPr>
            </w:pPr>
            <w:r w:rsidRPr="00672032">
              <w:rPr>
                <w:sz w:val="16"/>
                <w:szCs w:val="16"/>
              </w:rPr>
              <w:t>te</w:t>
            </w:r>
          </w:p>
        </w:tc>
        <w:tc>
          <w:tcPr>
            <w:tcW w:w="4762" w:type="dxa"/>
            <w:tcBorders>
              <w:top w:val="single" w:sz="6" w:space="0" w:color="auto"/>
              <w:left w:val="single" w:sz="6" w:space="0" w:color="auto"/>
              <w:bottom w:val="single" w:sz="6" w:space="0" w:color="auto"/>
              <w:right w:val="single" w:sz="6" w:space="0" w:color="auto"/>
            </w:tcBorders>
            <w:vAlign w:val="center"/>
          </w:tcPr>
          <w:p w14:paraId="0B844E5B" w14:textId="5ECCC9FA" w:rsidR="00FD24CB" w:rsidRPr="00672032" w:rsidRDefault="006F1F8F" w:rsidP="00FD24CB">
            <w:pPr>
              <w:keepLines/>
              <w:spacing w:before="40" w:after="40" w:line="190" w:lineRule="exact"/>
              <w:jc w:val="left"/>
              <w:rPr>
                <w:sz w:val="16"/>
                <w:szCs w:val="16"/>
              </w:rPr>
            </w:pPr>
            <w:r w:rsidRPr="006F1F8F">
              <w:rPr>
                <w:sz w:val="16"/>
                <w:szCs w:val="16"/>
              </w:rPr>
              <w:t>The current tool structure results in an averaging effect that dilutes environmental integrity:</w:t>
            </w:r>
            <w:r>
              <w:rPr>
                <w:sz w:val="16"/>
                <w:szCs w:val="16"/>
              </w:rPr>
              <w:t xml:space="preserve"> </w:t>
            </w:r>
            <w:r w:rsidRPr="00D06AE2">
              <w:rPr>
                <w:sz w:val="16"/>
                <w:szCs w:val="16"/>
              </w:rPr>
              <w:t xml:space="preserve">It understates emission reductions in rural projects using sustainable woodfuel litter, and overstates sustainability in institutional or urban settings using biomass with higher non-renewability. </w:t>
            </w:r>
          </w:p>
        </w:tc>
        <w:tc>
          <w:tcPr>
            <w:tcW w:w="4253" w:type="dxa"/>
            <w:tcBorders>
              <w:top w:val="single" w:sz="6" w:space="0" w:color="auto"/>
              <w:left w:val="single" w:sz="6" w:space="0" w:color="auto"/>
              <w:bottom w:val="single" w:sz="6" w:space="0" w:color="auto"/>
              <w:right w:val="single" w:sz="6" w:space="0" w:color="auto"/>
            </w:tcBorders>
            <w:vAlign w:val="center"/>
          </w:tcPr>
          <w:p w14:paraId="6DBEBE4A" w14:textId="24663DFA" w:rsidR="00FD24CB" w:rsidRPr="00672032" w:rsidRDefault="006F1F8F" w:rsidP="00FD24CB">
            <w:pPr>
              <w:keepLines/>
              <w:spacing w:before="40" w:after="40" w:line="190" w:lineRule="exact"/>
              <w:jc w:val="left"/>
              <w:rPr>
                <w:sz w:val="16"/>
                <w:szCs w:val="16"/>
              </w:rPr>
            </w:pPr>
            <w:r w:rsidRPr="00D06AE2">
              <w:rPr>
                <w:sz w:val="16"/>
                <w:szCs w:val="16"/>
              </w:rPr>
              <w:t xml:space="preserve">Add a paragraph at the end of Section </w:t>
            </w:r>
            <w:r w:rsidR="00B34F29">
              <w:rPr>
                <w:sz w:val="16"/>
                <w:szCs w:val="16"/>
              </w:rPr>
              <w:t>2.2</w:t>
            </w:r>
            <w:r w:rsidRPr="00D06AE2">
              <w:rPr>
                <w:sz w:val="16"/>
                <w:szCs w:val="16"/>
              </w:rPr>
              <w:t xml:space="preserve"> </w:t>
            </w:r>
            <w:r w:rsidR="00B34F29">
              <w:rPr>
                <w:sz w:val="16"/>
                <w:szCs w:val="16"/>
              </w:rPr>
              <w:t xml:space="preserve">- </w:t>
            </w:r>
            <w:r w:rsidRPr="00D06AE2">
              <w:rPr>
                <w:sz w:val="16"/>
                <w:szCs w:val="16"/>
              </w:rPr>
              <w:t>“Users of this tool should be aware that applying national average fNRB values across highly varied biomass types and use contexts may dilute environmental integrity. Projects where biomass characteristics differ from household-level assumptions (e.g., institutional use of felled wood or charcoal) are encouraged to justify contextual fNRB values to preserve conservativeness and accuracy.”</w:t>
            </w: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499716CA" w14:textId="77777777" w:rsidR="00FD24CB" w:rsidRPr="00672032" w:rsidRDefault="00FD24CB" w:rsidP="00FD24CB">
            <w:pPr>
              <w:keepLines/>
              <w:spacing w:before="40" w:after="40" w:line="190" w:lineRule="exact"/>
              <w:jc w:val="left"/>
              <w:rPr>
                <w:sz w:val="16"/>
                <w:szCs w:val="16"/>
              </w:rPr>
            </w:pPr>
          </w:p>
        </w:tc>
      </w:tr>
      <w:tr w:rsidR="00077C7C" w14:paraId="0554E67B" w14:textId="77777777" w:rsidTr="002F66AD">
        <w:trPr>
          <w:cantSplit/>
          <w:jc w:val="center"/>
        </w:trPr>
        <w:tc>
          <w:tcPr>
            <w:tcW w:w="360" w:type="dxa"/>
            <w:tcBorders>
              <w:top w:val="single" w:sz="6" w:space="0" w:color="auto"/>
              <w:left w:val="single" w:sz="6" w:space="0" w:color="auto"/>
              <w:bottom w:val="single" w:sz="6" w:space="0" w:color="auto"/>
              <w:right w:val="single" w:sz="6" w:space="0" w:color="auto"/>
            </w:tcBorders>
            <w:vAlign w:val="center"/>
          </w:tcPr>
          <w:p w14:paraId="424CB2D2" w14:textId="3B205D0C" w:rsidR="00077C7C" w:rsidRPr="00672032" w:rsidRDefault="00077C7C" w:rsidP="00077C7C">
            <w:pPr>
              <w:keepLines/>
              <w:spacing w:before="40" w:after="40" w:line="190" w:lineRule="exact"/>
              <w:jc w:val="left"/>
              <w:rPr>
                <w:sz w:val="16"/>
                <w:szCs w:val="16"/>
              </w:rPr>
            </w:pPr>
            <w:r>
              <w:rPr>
                <w:sz w:val="16"/>
                <w:szCs w:val="16"/>
              </w:rPr>
              <w:t>4</w:t>
            </w:r>
          </w:p>
        </w:tc>
        <w:tc>
          <w:tcPr>
            <w:tcW w:w="1388" w:type="dxa"/>
            <w:tcBorders>
              <w:top w:val="single" w:sz="6" w:space="0" w:color="auto"/>
              <w:left w:val="single" w:sz="6" w:space="0" w:color="auto"/>
              <w:bottom w:val="single" w:sz="6" w:space="0" w:color="auto"/>
              <w:right w:val="single" w:sz="6" w:space="0" w:color="auto"/>
            </w:tcBorders>
            <w:vAlign w:val="center"/>
          </w:tcPr>
          <w:p w14:paraId="1374F3E4" w14:textId="52551433" w:rsidR="00077C7C" w:rsidRPr="00672032" w:rsidRDefault="00077C7C" w:rsidP="00077C7C">
            <w:pPr>
              <w:keepLines/>
              <w:spacing w:before="40" w:after="40" w:line="190" w:lineRule="exact"/>
              <w:jc w:val="left"/>
              <w:rPr>
                <w:sz w:val="16"/>
                <w:szCs w:val="16"/>
                <w:lang w:eastAsia="en-IN"/>
              </w:rPr>
            </w:pPr>
            <w:r w:rsidRPr="00A52201">
              <w:rPr>
                <w:sz w:val="16"/>
                <w:szCs w:val="16"/>
                <w:lang w:eastAsia="en-IN"/>
              </w:rPr>
              <w:t>Appendix 2</w:t>
            </w:r>
            <w:r>
              <w:rPr>
                <w:sz w:val="16"/>
                <w:szCs w:val="16"/>
                <w:lang w:eastAsia="en-IN"/>
              </w:rPr>
              <w:t xml:space="preserve"> -</w:t>
            </w:r>
            <w:r w:rsidRPr="00A52201">
              <w:rPr>
                <w:sz w:val="16"/>
                <w:szCs w:val="16"/>
                <w:lang w:eastAsia="en-IN"/>
              </w:rPr>
              <w:t xml:space="preserve"> Principles of Conservativeness</w:t>
            </w:r>
          </w:p>
        </w:tc>
        <w:tc>
          <w:tcPr>
            <w:tcW w:w="1022" w:type="dxa"/>
            <w:tcBorders>
              <w:top w:val="single" w:sz="6" w:space="0" w:color="auto"/>
              <w:left w:val="single" w:sz="6" w:space="0" w:color="auto"/>
              <w:bottom w:val="single" w:sz="6" w:space="0" w:color="auto"/>
              <w:right w:val="single" w:sz="6" w:space="0" w:color="auto"/>
            </w:tcBorders>
            <w:vAlign w:val="center"/>
          </w:tcPr>
          <w:p w14:paraId="08BD1DE4" w14:textId="5B8C906F" w:rsidR="00077C7C" w:rsidRPr="00672032" w:rsidRDefault="00077C7C" w:rsidP="00077C7C">
            <w:pPr>
              <w:keepLines/>
              <w:spacing w:before="40" w:after="40" w:line="190" w:lineRule="exact"/>
              <w:jc w:val="left"/>
              <w:rPr>
                <w:sz w:val="16"/>
                <w:szCs w:val="16"/>
              </w:rPr>
            </w:pPr>
            <w:r w:rsidRPr="00672032">
              <w:rPr>
                <w:sz w:val="16"/>
                <w:szCs w:val="16"/>
              </w:rPr>
              <w:t>N.A.</w:t>
            </w:r>
          </w:p>
        </w:tc>
        <w:tc>
          <w:tcPr>
            <w:tcW w:w="992" w:type="dxa"/>
            <w:tcBorders>
              <w:top w:val="single" w:sz="6" w:space="0" w:color="auto"/>
              <w:left w:val="single" w:sz="6" w:space="0" w:color="auto"/>
              <w:bottom w:val="single" w:sz="6" w:space="0" w:color="auto"/>
              <w:right w:val="single" w:sz="6" w:space="0" w:color="auto"/>
            </w:tcBorders>
            <w:vAlign w:val="center"/>
          </w:tcPr>
          <w:p w14:paraId="5A305FCF" w14:textId="6D991085" w:rsidR="00077C7C" w:rsidRPr="00672032" w:rsidRDefault="00077C7C" w:rsidP="00077C7C">
            <w:pPr>
              <w:keepLines/>
              <w:spacing w:before="40" w:after="40" w:line="190" w:lineRule="exact"/>
              <w:jc w:val="left"/>
              <w:rPr>
                <w:sz w:val="16"/>
                <w:szCs w:val="16"/>
              </w:rPr>
            </w:pPr>
            <w:r w:rsidRPr="00672032">
              <w:rPr>
                <w:sz w:val="16"/>
                <w:szCs w:val="16"/>
              </w:rPr>
              <w:t>te</w:t>
            </w:r>
          </w:p>
        </w:tc>
        <w:tc>
          <w:tcPr>
            <w:tcW w:w="4762" w:type="dxa"/>
            <w:tcBorders>
              <w:top w:val="single" w:sz="6" w:space="0" w:color="auto"/>
              <w:left w:val="single" w:sz="6" w:space="0" w:color="auto"/>
              <w:bottom w:val="single" w:sz="6" w:space="0" w:color="auto"/>
              <w:right w:val="single" w:sz="6" w:space="0" w:color="auto"/>
            </w:tcBorders>
            <w:vAlign w:val="center"/>
          </w:tcPr>
          <w:p w14:paraId="6E6FD863" w14:textId="77777777" w:rsidR="00077C7C" w:rsidRDefault="00077C7C" w:rsidP="00077C7C">
            <w:pPr>
              <w:keepLines/>
              <w:spacing w:before="40" w:after="40" w:line="190" w:lineRule="exact"/>
              <w:jc w:val="left"/>
              <w:rPr>
                <w:sz w:val="16"/>
                <w:szCs w:val="16"/>
              </w:rPr>
            </w:pPr>
            <w:r w:rsidRPr="0015170C">
              <w:rPr>
                <w:sz w:val="16"/>
                <w:szCs w:val="16"/>
              </w:rPr>
              <w:t>ISO 14064-2:2019 identifies transparency as a core principle of credible GHG quantification, requiring clear, accessible, and verifiable reporting. While the use of MoFuSS or similar models to generate national fNRB values represents technical progress, the absence of publicly accessible inputs, assumptions, and equations used in these models undermines this principle. Without transparency, project developers and VVBs are unable to verify or replicate results, weakening environmental integrity and informed decision-making</w:t>
            </w:r>
          </w:p>
          <w:p w14:paraId="03DB34CA" w14:textId="77777777" w:rsidR="00077C7C" w:rsidRDefault="00077C7C" w:rsidP="00077C7C">
            <w:pPr>
              <w:keepLines/>
              <w:spacing w:before="40" w:after="40" w:line="190" w:lineRule="exact"/>
              <w:jc w:val="left"/>
              <w:rPr>
                <w:sz w:val="16"/>
                <w:szCs w:val="16"/>
              </w:rPr>
            </w:pPr>
          </w:p>
          <w:p w14:paraId="245BA896" w14:textId="3CE61572" w:rsidR="00077C7C" w:rsidRPr="003F4F77" w:rsidRDefault="00077C7C" w:rsidP="00077C7C">
            <w:pPr>
              <w:keepLines/>
              <w:spacing w:before="40" w:after="40" w:line="190" w:lineRule="exact"/>
              <w:jc w:val="left"/>
              <w:rPr>
                <w:sz w:val="16"/>
                <w:szCs w:val="16"/>
                <w:lang w:val="en-IN"/>
              </w:rPr>
            </w:pPr>
            <w:r>
              <w:rPr>
                <w:sz w:val="16"/>
                <w:szCs w:val="16"/>
                <w:lang w:val="en-IN"/>
              </w:rPr>
              <w:t>Reference</w:t>
            </w:r>
            <w:r w:rsidRPr="003F4F77">
              <w:rPr>
                <w:sz w:val="16"/>
                <w:szCs w:val="16"/>
                <w:lang w:val="en-IN"/>
              </w:rPr>
              <w:t xml:space="preserve">: </w:t>
            </w:r>
          </w:p>
          <w:p w14:paraId="6B5F3631" w14:textId="77777777" w:rsidR="00077C7C" w:rsidRPr="003F4F77" w:rsidRDefault="00077C7C" w:rsidP="00077C7C">
            <w:pPr>
              <w:keepLines/>
              <w:numPr>
                <w:ilvl w:val="0"/>
                <w:numId w:val="3"/>
              </w:numPr>
              <w:spacing w:before="40" w:after="40" w:line="190" w:lineRule="exact"/>
              <w:jc w:val="left"/>
              <w:rPr>
                <w:sz w:val="16"/>
                <w:szCs w:val="16"/>
                <w:lang w:val="en-IN"/>
              </w:rPr>
            </w:pPr>
            <w:hyperlink r:id="rId12" w:anchor="iso:std:iso:14064:-2:ed-2:v1:en" w:history="1">
              <w:r w:rsidRPr="003F4F77">
                <w:rPr>
                  <w:rStyle w:val="Hyperlink"/>
                  <w:sz w:val="16"/>
                  <w:szCs w:val="16"/>
                  <w:lang w:val="en-IN"/>
                </w:rPr>
                <w:t>https://www.iso.org/obp/ui/en/#iso:std:iso:14064:-2:ed-2:v1:en</w:t>
              </w:r>
            </w:hyperlink>
            <w:r w:rsidRPr="003F4F77">
              <w:rPr>
                <w:sz w:val="16"/>
                <w:szCs w:val="16"/>
                <w:lang w:val="en-IN"/>
              </w:rPr>
              <w:t xml:space="preserve"> </w:t>
            </w:r>
          </w:p>
          <w:p w14:paraId="3EAEDC61" w14:textId="77777777" w:rsidR="00077C7C" w:rsidRPr="003F4F77" w:rsidRDefault="00077C7C" w:rsidP="00077C7C">
            <w:pPr>
              <w:keepLines/>
              <w:numPr>
                <w:ilvl w:val="0"/>
                <w:numId w:val="3"/>
              </w:numPr>
              <w:spacing w:before="40" w:after="40" w:line="190" w:lineRule="exact"/>
              <w:jc w:val="left"/>
              <w:rPr>
                <w:sz w:val="16"/>
                <w:szCs w:val="16"/>
                <w:lang w:val="en-IN"/>
              </w:rPr>
            </w:pPr>
            <w:hyperlink r:id="rId13" w:history="1">
              <w:r w:rsidRPr="003F4F77">
                <w:rPr>
                  <w:rStyle w:val="Hyperlink"/>
                  <w:sz w:val="16"/>
                  <w:szCs w:val="16"/>
                  <w:lang w:val="en-IN"/>
                </w:rPr>
                <w:t>https://cdm.unfccc.int/Reference/Standards/pp/pp_stan01.pdfn</w:t>
              </w:r>
            </w:hyperlink>
            <w:r w:rsidRPr="003F4F77">
              <w:rPr>
                <w:sz w:val="16"/>
                <w:szCs w:val="16"/>
                <w:lang w:val="en-IN"/>
              </w:rPr>
              <w:t xml:space="preserve"> </w:t>
            </w:r>
          </w:p>
          <w:p w14:paraId="0CD879F2" w14:textId="2441E211" w:rsidR="00077C7C" w:rsidRPr="00672032" w:rsidRDefault="00077C7C" w:rsidP="00077C7C">
            <w:pPr>
              <w:keepLines/>
              <w:spacing w:before="40" w:after="40"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vAlign w:val="center"/>
          </w:tcPr>
          <w:p w14:paraId="67CAE20C" w14:textId="4C63DC61" w:rsidR="00077C7C" w:rsidRPr="00672032" w:rsidRDefault="00077C7C" w:rsidP="00077C7C">
            <w:pPr>
              <w:keepLines/>
              <w:spacing w:before="40" w:after="40" w:line="190" w:lineRule="exact"/>
              <w:jc w:val="left"/>
              <w:rPr>
                <w:sz w:val="16"/>
                <w:szCs w:val="16"/>
              </w:rPr>
            </w:pPr>
            <w:r w:rsidRPr="00B90559">
              <w:rPr>
                <w:sz w:val="16"/>
                <w:szCs w:val="16"/>
              </w:rPr>
              <w:t>Add text:</w:t>
            </w:r>
            <w:r>
              <w:rPr>
                <w:sz w:val="16"/>
                <w:szCs w:val="16"/>
              </w:rPr>
              <w:t xml:space="preserve"> </w:t>
            </w:r>
            <w:r w:rsidRPr="00464A92">
              <w:rPr>
                <w:sz w:val="16"/>
                <w:szCs w:val="16"/>
              </w:rPr>
              <w:t>“To uphold the transparency principle outlined in ISO 14064-2:2019, fNRB values derived from national-level models (e.g., MoFuSS) shall be supported by publicly available documentation, including input datasets, assumptions, and calculation methods. This enables verification, replicability, and informed decision-making by project proponents, VVBs, and stakeholders. Where full transparency is not feasible, project developers may apply conservative regional or field-adjusted fNRB values, supported by procurement data or field-level observations, to maintain environmental integrity and methodological consistency.”</w:t>
            </w: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6D4EDBD8" w14:textId="77777777" w:rsidR="00077C7C" w:rsidRPr="00672032" w:rsidRDefault="00077C7C" w:rsidP="00077C7C">
            <w:pPr>
              <w:keepLines/>
              <w:spacing w:before="40" w:after="40" w:line="190" w:lineRule="exact"/>
              <w:jc w:val="left"/>
              <w:rPr>
                <w:sz w:val="16"/>
                <w:szCs w:val="16"/>
              </w:rPr>
            </w:pPr>
          </w:p>
        </w:tc>
      </w:tr>
      <w:tr w:rsidR="00FD24CB" w14:paraId="5C9827B7" w14:textId="77777777" w:rsidTr="002F66AD">
        <w:trPr>
          <w:cantSplit/>
          <w:jc w:val="center"/>
        </w:trPr>
        <w:tc>
          <w:tcPr>
            <w:tcW w:w="360" w:type="dxa"/>
            <w:tcBorders>
              <w:top w:val="single" w:sz="6" w:space="0" w:color="auto"/>
              <w:left w:val="single" w:sz="6" w:space="0" w:color="auto"/>
              <w:bottom w:val="single" w:sz="6" w:space="0" w:color="auto"/>
              <w:right w:val="single" w:sz="6" w:space="0" w:color="auto"/>
            </w:tcBorders>
            <w:vAlign w:val="center"/>
          </w:tcPr>
          <w:p w14:paraId="1F08B9D2" w14:textId="77777777" w:rsidR="00FD24CB" w:rsidRDefault="00FD24CB" w:rsidP="00FD24CB">
            <w:pPr>
              <w:keepLines/>
              <w:spacing w:before="40" w:after="40" w:line="190" w:lineRule="exact"/>
              <w:jc w:val="left"/>
              <w:rPr>
                <w:b/>
                <w:bCs/>
                <w:sz w:val="16"/>
                <w:szCs w:val="16"/>
              </w:rPr>
            </w:pPr>
          </w:p>
        </w:tc>
        <w:tc>
          <w:tcPr>
            <w:tcW w:w="1388" w:type="dxa"/>
            <w:tcBorders>
              <w:top w:val="single" w:sz="6" w:space="0" w:color="auto"/>
              <w:left w:val="single" w:sz="6" w:space="0" w:color="auto"/>
              <w:bottom w:val="single" w:sz="6" w:space="0" w:color="auto"/>
              <w:right w:val="single" w:sz="6" w:space="0" w:color="auto"/>
            </w:tcBorders>
            <w:vAlign w:val="center"/>
          </w:tcPr>
          <w:p w14:paraId="2CCD7645" w14:textId="77777777" w:rsidR="00FD24CB" w:rsidRDefault="00FD24CB" w:rsidP="00FD24CB">
            <w:pPr>
              <w:keepLines/>
              <w:spacing w:before="40" w:after="40" w:line="190" w:lineRule="exact"/>
              <w:jc w:val="left"/>
              <w:rPr>
                <w:b/>
                <w:bCs/>
                <w:sz w:val="16"/>
                <w:szCs w:val="16"/>
              </w:rPr>
            </w:pPr>
          </w:p>
        </w:tc>
        <w:tc>
          <w:tcPr>
            <w:tcW w:w="1022" w:type="dxa"/>
            <w:tcBorders>
              <w:top w:val="single" w:sz="6" w:space="0" w:color="auto"/>
              <w:left w:val="single" w:sz="6" w:space="0" w:color="auto"/>
              <w:bottom w:val="single" w:sz="6" w:space="0" w:color="auto"/>
              <w:right w:val="single" w:sz="6" w:space="0" w:color="auto"/>
            </w:tcBorders>
            <w:vAlign w:val="center"/>
          </w:tcPr>
          <w:p w14:paraId="613F0BC2" w14:textId="77777777" w:rsidR="00FD24CB" w:rsidRDefault="00FD24CB" w:rsidP="00FD24CB">
            <w:pPr>
              <w:keepLines/>
              <w:spacing w:before="40" w:after="40" w:line="190" w:lineRule="exact"/>
              <w:jc w:val="left"/>
              <w:rPr>
                <w:b/>
                <w:bCs/>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4AB2F162" w14:textId="77777777" w:rsidR="00FD24CB" w:rsidRDefault="00FD24CB" w:rsidP="00FD24CB">
            <w:pPr>
              <w:keepLines/>
              <w:spacing w:before="40" w:after="40" w:line="190" w:lineRule="exact"/>
              <w:jc w:val="left"/>
              <w:rPr>
                <w:b/>
                <w:bCs/>
                <w:sz w:val="16"/>
                <w:szCs w:val="16"/>
              </w:rPr>
            </w:pPr>
          </w:p>
        </w:tc>
        <w:tc>
          <w:tcPr>
            <w:tcW w:w="4762" w:type="dxa"/>
            <w:tcBorders>
              <w:top w:val="single" w:sz="6" w:space="0" w:color="auto"/>
              <w:left w:val="single" w:sz="6" w:space="0" w:color="auto"/>
              <w:bottom w:val="single" w:sz="6" w:space="0" w:color="auto"/>
              <w:right w:val="single" w:sz="6" w:space="0" w:color="auto"/>
            </w:tcBorders>
            <w:vAlign w:val="center"/>
          </w:tcPr>
          <w:p w14:paraId="4DE3299F" w14:textId="77777777" w:rsidR="00FD24CB" w:rsidRDefault="00FD24CB" w:rsidP="00FD24CB">
            <w:pPr>
              <w:keepLines/>
              <w:spacing w:before="40" w:after="40" w:line="190" w:lineRule="exact"/>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vAlign w:val="center"/>
          </w:tcPr>
          <w:p w14:paraId="1EC09D9E" w14:textId="77777777" w:rsidR="00FD24CB" w:rsidRDefault="00FD24CB" w:rsidP="00FD24CB">
            <w:pPr>
              <w:keepLines/>
              <w:spacing w:before="40" w:after="40" w:line="190" w:lineRule="exact"/>
              <w:jc w:val="left"/>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5E6B7C9B" w14:textId="77777777" w:rsidR="00FD24CB" w:rsidRDefault="00FD24CB" w:rsidP="00FD24CB">
            <w:pPr>
              <w:keepLines/>
              <w:spacing w:before="40" w:after="40" w:line="190" w:lineRule="exact"/>
              <w:jc w:val="left"/>
              <w:rPr>
                <w:b/>
                <w:bCs/>
                <w:sz w:val="16"/>
                <w:szCs w:val="16"/>
              </w:rPr>
            </w:pPr>
          </w:p>
        </w:tc>
      </w:tr>
      <w:tr w:rsidR="00FD24CB" w14:paraId="68B3B5E7" w14:textId="77777777" w:rsidTr="002F66AD">
        <w:trPr>
          <w:cantSplit/>
          <w:jc w:val="center"/>
        </w:trPr>
        <w:tc>
          <w:tcPr>
            <w:tcW w:w="360" w:type="dxa"/>
            <w:tcBorders>
              <w:top w:val="single" w:sz="6" w:space="0" w:color="auto"/>
              <w:left w:val="single" w:sz="6" w:space="0" w:color="auto"/>
              <w:bottom w:val="single" w:sz="6" w:space="0" w:color="auto"/>
              <w:right w:val="single" w:sz="6" w:space="0" w:color="auto"/>
            </w:tcBorders>
            <w:vAlign w:val="center"/>
          </w:tcPr>
          <w:p w14:paraId="5438766A" w14:textId="77777777" w:rsidR="00FD24CB" w:rsidRDefault="00FD24CB" w:rsidP="00FD24CB">
            <w:pPr>
              <w:keepLines/>
              <w:spacing w:before="40" w:after="40" w:line="190" w:lineRule="exact"/>
              <w:jc w:val="left"/>
              <w:rPr>
                <w:b/>
                <w:bCs/>
                <w:sz w:val="16"/>
                <w:szCs w:val="16"/>
              </w:rPr>
            </w:pPr>
          </w:p>
        </w:tc>
        <w:tc>
          <w:tcPr>
            <w:tcW w:w="1388" w:type="dxa"/>
            <w:tcBorders>
              <w:top w:val="single" w:sz="6" w:space="0" w:color="auto"/>
              <w:left w:val="single" w:sz="6" w:space="0" w:color="auto"/>
              <w:bottom w:val="single" w:sz="6" w:space="0" w:color="auto"/>
              <w:right w:val="single" w:sz="6" w:space="0" w:color="auto"/>
            </w:tcBorders>
            <w:vAlign w:val="center"/>
          </w:tcPr>
          <w:p w14:paraId="15239FAB" w14:textId="77777777" w:rsidR="00FD24CB" w:rsidRDefault="00FD24CB" w:rsidP="00FD24CB">
            <w:pPr>
              <w:keepLines/>
              <w:spacing w:before="40" w:after="40" w:line="190" w:lineRule="exact"/>
              <w:jc w:val="left"/>
              <w:rPr>
                <w:b/>
                <w:bCs/>
                <w:sz w:val="16"/>
                <w:szCs w:val="16"/>
              </w:rPr>
            </w:pPr>
          </w:p>
        </w:tc>
        <w:tc>
          <w:tcPr>
            <w:tcW w:w="1022" w:type="dxa"/>
            <w:tcBorders>
              <w:top w:val="single" w:sz="6" w:space="0" w:color="auto"/>
              <w:left w:val="single" w:sz="6" w:space="0" w:color="auto"/>
              <w:bottom w:val="single" w:sz="6" w:space="0" w:color="auto"/>
              <w:right w:val="single" w:sz="6" w:space="0" w:color="auto"/>
            </w:tcBorders>
            <w:vAlign w:val="center"/>
          </w:tcPr>
          <w:p w14:paraId="12B130D3" w14:textId="77777777" w:rsidR="00FD24CB" w:rsidRDefault="00FD24CB" w:rsidP="00FD24CB">
            <w:pPr>
              <w:keepLines/>
              <w:spacing w:before="40" w:after="40" w:line="190" w:lineRule="exact"/>
              <w:jc w:val="left"/>
              <w:rPr>
                <w:b/>
                <w:bCs/>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32AACFFE" w14:textId="77777777" w:rsidR="00FD24CB" w:rsidRDefault="00FD24CB" w:rsidP="00FD24CB">
            <w:pPr>
              <w:keepLines/>
              <w:spacing w:before="40" w:after="40" w:line="190" w:lineRule="exact"/>
              <w:jc w:val="left"/>
              <w:rPr>
                <w:b/>
                <w:bCs/>
                <w:sz w:val="16"/>
                <w:szCs w:val="16"/>
              </w:rPr>
            </w:pPr>
          </w:p>
        </w:tc>
        <w:tc>
          <w:tcPr>
            <w:tcW w:w="4762" w:type="dxa"/>
            <w:tcBorders>
              <w:top w:val="single" w:sz="6" w:space="0" w:color="auto"/>
              <w:left w:val="single" w:sz="6" w:space="0" w:color="auto"/>
              <w:bottom w:val="single" w:sz="6" w:space="0" w:color="auto"/>
              <w:right w:val="single" w:sz="6" w:space="0" w:color="auto"/>
            </w:tcBorders>
            <w:vAlign w:val="center"/>
          </w:tcPr>
          <w:p w14:paraId="5DFA05BC" w14:textId="77777777" w:rsidR="00FD24CB" w:rsidRDefault="00FD24CB" w:rsidP="00FD24CB">
            <w:pPr>
              <w:keepLines/>
              <w:spacing w:before="40" w:after="40" w:line="190" w:lineRule="exact"/>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vAlign w:val="center"/>
          </w:tcPr>
          <w:p w14:paraId="5BBADB8E" w14:textId="77777777" w:rsidR="00FD24CB" w:rsidRDefault="00FD24CB" w:rsidP="00FD24CB">
            <w:pPr>
              <w:keepLines/>
              <w:spacing w:before="40" w:after="40" w:line="190" w:lineRule="exact"/>
              <w:jc w:val="left"/>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2A85C3C2" w14:textId="77777777" w:rsidR="00FD24CB" w:rsidRDefault="00FD24CB" w:rsidP="00FD24CB">
            <w:pPr>
              <w:keepLines/>
              <w:spacing w:before="40" w:after="40" w:line="190" w:lineRule="exact"/>
              <w:jc w:val="left"/>
              <w:rPr>
                <w:b/>
                <w:bCs/>
                <w:sz w:val="16"/>
                <w:szCs w:val="16"/>
              </w:rPr>
            </w:pPr>
          </w:p>
        </w:tc>
      </w:tr>
      <w:tr w:rsidR="00FD24CB" w14:paraId="27BA32EE" w14:textId="77777777" w:rsidTr="002F66AD">
        <w:trPr>
          <w:cantSplit/>
          <w:jc w:val="center"/>
        </w:trPr>
        <w:tc>
          <w:tcPr>
            <w:tcW w:w="360" w:type="dxa"/>
            <w:tcBorders>
              <w:top w:val="single" w:sz="6" w:space="0" w:color="auto"/>
              <w:left w:val="single" w:sz="6" w:space="0" w:color="auto"/>
              <w:bottom w:val="single" w:sz="6" w:space="0" w:color="auto"/>
              <w:right w:val="single" w:sz="6" w:space="0" w:color="auto"/>
            </w:tcBorders>
            <w:vAlign w:val="center"/>
          </w:tcPr>
          <w:p w14:paraId="5156433F" w14:textId="77777777" w:rsidR="00FD24CB" w:rsidRDefault="00FD24CB" w:rsidP="00FD24CB">
            <w:pPr>
              <w:keepLines/>
              <w:spacing w:before="40" w:after="40" w:line="190" w:lineRule="exact"/>
              <w:jc w:val="left"/>
              <w:rPr>
                <w:b/>
                <w:bCs/>
                <w:sz w:val="16"/>
                <w:szCs w:val="16"/>
              </w:rPr>
            </w:pPr>
          </w:p>
        </w:tc>
        <w:tc>
          <w:tcPr>
            <w:tcW w:w="1388" w:type="dxa"/>
            <w:tcBorders>
              <w:top w:val="single" w:sz="6" w:space="0" w:color="auto"/>
              <w:left w:val="single" w:sz="6" w:space="0" w:color="auto"/>
              <w:bottom w:val="single" w:sz="6" w:space="0" w:color="auto"/>
              <w:right w:val="single" w:sz="6" w:space="0" w:color="auto"/>
            </w:tcBorders>
            <w:vAlign w:val="center"/>
          </w:tcPr>
          <w:p w14:paraId="755EAA0A" w14:textId="77777777" w:rsidR="00FD24CB" w:rsidRDefault="00FD24CB" w:rsidP="00FD24CB">
            <w:pPr>
              <w:keepLines/>
              <w:spacing w:before="40" w:after="40" w:line="190" w:lineRule="exact"/>
              <w:jc w:val="left"/>
              <w:rPr>
                <w:b/>
                <w:bCs/>
                <w:sz w:val="16"/>
                <w:szCs w:val="16"/>
              </w:rPr>
            </w:pPr>
          </w:p>
        </w:tc>
        <w:tc>
          <w:tcPr>
            <w:tcW w:w="1022" w:type="dxa"/>
            <w:tcBorders>
              <w:top w:val="single" w:sz="6" w:space="0" w:color="auto"/>
              <w:left w:val="single" w:sz="6" w:space="0" w:color="auto"/>
              <w:bottom w:val="single" w:sz="6" w:space="0" w:color="auto"/>
              <w:right w:val="single" w:sz="6" w:space="0" w:color="auto"/>
            </w:tcBorders>
            <w:vAlign w:val="center"/>
          </w:tcPr>
          <w:p w14:paraId="4BAE3FE3" w14:textId="77777777" w:rsidR="00FD24CB" w:rsidRDefault="00FD24CB" w:rsidP="00FD24CB">
            <w:pPr>
              <w:keepLines/>
              <w:spacing w:before="40" w:after="40" w:line="190" w:lineRule="exact"/>
              <w:jc w:val="left"/>
              <w:rPr>
                <w:b/>
                <w:bCs/>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76D5C3D9" w14:textId="77777777" w:rsidR="00FD24CB" w:rsidRDefault="00FD24CB" w:rsidP="00FD24CB">
            <w:pPr>
              <w:keepLines/>
              <w:spacing w:before="40" w:after="40" w:line="190" w:lineRule="exact"/>
              <w:jc w:val="left"/>
              <w:rPr>
                <w:b/>
                <w:bCs/>
                <w:sz w:val="16"/>
                <w:szCs w:val="16"/>
              </w:rPr>
            </w:pPr>
          </w:p>
        </w:tc>
        <w:tc>
          <w:tcPr>
            <w:tcW w:w="4762" w:type="dxa"/>
            <w:tcBorders>
              <w:top w:val="single" w:sz="6" w:space="0" w:color="auto"/>
              <w:left w:val="single" w:sz="6" w:space="0" w:color="auto"/>
              <w:bottom w:val="single" w:sz="6" w:space="0" w:color="auto"/>
              <w:right w:val="single" w:sz="6" w:space="0" w:color="auto"/>
            </w:tcBorders>
            <w:vAlign w:val="center"/>
          </w:tcPr>
          <w:p w14:paraId="01C75A9D" w14:textId="77777777" w:rsidR="00FD24CB" w:rsidRDefault="00FD24CB" w:rsidP="00FD24CB">
            <w:pPr>
              <w:keepLines/>
              <w:spacing w:before="40" w:after="40" w:line="190" w:lineRule="exact"/>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vAlign w:val="center"/>
          </w:tcPr>
          <w:p w14:paraId="57EBF966" w14:textId="77777777" w:rsidR="00FD24CB" w:rsidRDefault="00FD24CB" w:rsidP="00FD24CB">
            <w:pPr>
              <w:keepLines/>
              <w:spacing w:before="40" w:after="40" w:line="190" w:lineRule="exact"/>
              <w:jc w:val="left"/>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12CB9906" w14:textId="77777777" w:rsidR="00FD24CB" w:rsidRDefault="00FD24CB" w:rsidP="00FD24CB">
            <w:pPr>
              <w:keepLines/>
              <w:spacing w:before="40" w:after="40" w:line="190" w:lineRule="exact"/>
              <w:jc w:val="left"/>
              <w:rPr>
                <w:b/>
                <w:bCs/>
                <w:sz w:val="16"/>
                <w:szCs w:val="16"/>
              </w:rPr>
            </w:pPr>
          </w:p>
        </w:tc>
      </w:tr>
      <w:tr w:rsidR="00FD24CB" w14:paraId="7E97068E" w14:textId="77777777" w:rsidTr="002F66AD">
        <w:trPr>
          <w:cantSplit/>
          <w:jc w:val="center"/>
        </w:trPr>
        <w:tc>
          <w:tcPr>
            <w:tcW w:w="360" w:type="dxa"/>
            <w:tcBorders>
              <w:top w:val="single" w:sz="6" w:space="0" w:color="auto"/>
              <w:left w:val="single" w:sz="6" w:space="0" w:color="auto"/>
              <w:bottom w:val="single" w:sz="6" w:space="0" w:color="auto"/>
              <w:right w:val="single" w:sz="6" w:space="0" w:color="auto"/>
            </w:tcBorders>
            <w:vAlign w:val="center"/>
          </w:tcPr>
          <w:p w14:paraId="2D408D55" w14:textId="77777777" w:rsidR="00FD24CB" w:rsidRDefault="00FD24CB" w:rsidP="00FD24CB">
            <w:pPr>
              <w:keepLines/>
              <w:spacing w:before="40" w:after="40" w:line="190" w:lineRule="exact"/>
              <w:jc w:val="left"/>
              <w:rPr>
                <w:b/>
                <w:bCs/>
                <w:sz w:val="16"/>
                <w:szCs w:val="16"/>
              </w:rPr>
            </w:pPr>
          </w:p>
        </w:tc>
        <w:tc>
          <w:tcPr>
            <w:tcW w:w="1388" w:type="dxa"/>
            <w:tcBorders>
              <w:top w:val="single" w:sz="6" w:space="0" w:color="auto"/>
              <w:left w:val="single" w:sz="6" w:space="0" w:color="auto"/>
              <w:bottom w:val="single" w:sz="6" w:space="0" w:color="auto"/>
              <w:right w:val="single" w:sz="6" w:space="0" w:color="auto"/>
            </w:tcBorders>
            <w:vAlign w:val="center"/>
          </w:tcPr>
          <w:p w14:paraId="207ACA8D" w14:textId="77777777" w:rsidR="00FD24CB" w:rsidRDefault="00FD24CB" w:rsidP="00FD24CB">
            <w:pPr>
              <w:keepLines/>
              <w:spacing w:before="40" w:after="40" w:line="190" w:lineRule="exact"/>
              <w:jc w:val="left"/>
              <w:rPr>
                <w:b/>
                <w:bCs/>
                <w:sz w:val="16"/>
                <w:szCs w:val="16"/>
              </w:rPr>
            </w:pPr>
          </w:p>
        </w:tc>
        <w:tc>
          <w:tcPr>
            <w:tcW w:w="1022" w:type="dxa"/>
            <w:tcBorders>
              <w:top w:val="single" w:sz="6" w:space="0" w:color="auto"/>
              <w:left w:val="single" w:sz="6" w:space="0" w:color="auto"/>
              <w:bottom w:val="single" w:sz="6" w:space="0" w:color="auto"/>
              <w:right w:val="single" w:sz="6" w:space="0" w:color="auto"/>
            </w:tcBorders>
            <w:vAlign w:val="center"/>
          </w:tcPr>
          <w:p w14:paraId="21B94071" w14:textId="77777777" w:rsidR="00FD24CB" w:rsidRDefault="00FD24CB" w:rsidP="00FD24CB">
            <w:pPr>
              <w:keepLines/>
              <w:spacing w:before="40" w:after="40" w:line="190" w:lineRule="exact"/>
              <w:jc w:val="left"/>
              <w:rPr>
                <w:b/>
                <w:bCs/>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5AE9F1E3" w14:textId="77777777" w:rsidR="00FD24CB" w:rsidRDefault="00FD24CB" w:rsidP="00FD24CB">
            <w:pPr>
              <w:keepLines/>
              <w:spacing w:before="40" w:after="40" w:line="190" w:lineRule="exact"/>
              <w:jc w:val="left"/>
              <w:rPr>
                <w:b/>
                <w:bCs/>
                <w:sz w:val="16"/>
                <w:szCs w:val="16"/>
              </w:rPr>
            </w:pPr>
          </w:p>
        </w:tc>
        <w:tc>
          <w:tcPr>
            <w:tcW w:w="4762" w:type="dxa"/>
            <w:tcBorders>
              <w:top w:val="single" w:sz="6" w:space="0" w:color="auto"/>
              <w:left w:val="single" w:sz="6" w:space="0" w:color="auto"/>
              <w:bottom w:val="single" w:sz="6" w:space="0" w:color="auto"/>
              <w:right w:val="single" w:sz="6" w:space="0" w:color="auto"/>
            </w:tcBorders>
            <w:vAlign w:val="center"/>
          </w:tcPr>
          <w:p w14:paraId="5BF16C34" w14:textId="77777777" w:rsidR="00FD24CB" w:rsidRDefault="00FD24CB" w:rsidP="00FD24CB">
            <w:pPr>
              <w:keepLines/>
              <w:spacing w:before="40" w:after="40" w:line="190" w:lineRule="exact"/>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vAlign w:val="center"/>
          </w:tcPr>
          <w:p w14:paraId="57D0DF74" w14:textId="77777777" w:rsidR="00FD24CB" w:rsidRDefault="00FD24CB" w:rsidP="00FD24CB">
            <w:pPr>
              <w:keepLines/>
              <w:spacing w:before="40" w:after="40" w:line="190" w:lineRule="exact"/>
              <w:jc w:val="left"/>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031959CF" w14:textId="77777777" w:rsidR="00FD24CB" w:rsidRDefault="00FD24CB" w:rsidP="00FD24CB">
            <w:pPr>
              <w:keepLines/>
              <w:spacing w:before="40" w:after="40" w:line="190" w:lineRule="exact"/>
              <w:jc w:val="left"/>
              <w:rPr>
                <w:b/>
                <w:bCs/>
                <w:sz w:val="16"/>
                <w:szCs w:val="16"/>
              </w:rPr>
            </w:pPr>
          </w:p>
        </w:tc>
      </w:tr>
      <w:tr w:rsidR="00FD24CB" w14:paraId="3B9D658A" w14:textId="77777777" w:rsidTr="002F66AD">
        <w:trPr>
          <w:cantSplit/>
          <w:jc w:val="center"/>
        </w:trPr>
        <w:tc>
          <w:tcPr>
            <w:tcW w:w="360" w:type="dxa"/>
            <w:tcBorders>
              <w:top w:val="single" w:sz="6" w:space="0" w:color="auto"/>
              <w:left w:val="single" w:sz="6" w:space="0" w:color="auto"/>
              <w:bottom w:val="single" w:sz="6" w:space="0" w:color="auto"/>
              <w:right w:val="single" w:sz="6" w:space="0" w:color="auto"/>
            </w:tcBorders>
            <w:vAlign w:val="center"/>
          </w:tcPr>
          <w:p w14:paraId="02E363D0" w14:textId="77777777" w:rsidR="00FD24CB" w:rsidRDefault="00FD24CB" w:rsidP="00FD24CB">
            <w:pPr>
              <w:keepLines/>
              <w:spacing w:before="40" w:after="40" w:line="190" w:lineRule="exact"/>
              <w:jc w:val="left"/>
              <w:rPr>
                <w:b/>
                <w:bCs/>
                <w:sz w:val="16"/>
                <w:szCs w:val="16"/>
              </w:rPr>
            </w:pPr>
          </w:p>
        </w:tc>
        <w:tc>
          <w:tcPr>
            <w:tcW w:w="1388" w:type="dxa"/>
            <w:tcBorders>
              <w:top w:val="single" w:sz="6" w:space="0" w:color="auto"/>
              <w:left w:val="single" w:sz="6" w:space="0" w:color="auto"/>
              <w:bottom w:val="single" w:sz="6" w:space="0" w:color="auto"/>
              <w:right w:val="single" w:sz="6" w:space="0" w:color="auto"/>
            </w:tcBorders>
            <w:vAlign w:val="center"/>
          </w:tcPr>
          <w:p w14:paraId="6878CE18" w14:textId="77777777" w:rsidR="00FD24CB" w:rsidRDefault="00FD24CB" w:rsidP="00FD24CB">
            <w:pPr>
              <w:keepLines/>
              <w:spacing w:before="40" w:after="40" w:line="190" w:lineRule="exact"/>
              <w:jc w:val="left"/>
              <w:rPr>
                <w:b/>
                <w:bCs/>
                <w:sz w:val="16"/>
                <w:szCs w:val="16"/>
              </w:rPr>
            </w:pPr>
          </w:p>
        </w:tc>
        <w:tc>
          <w:tcPr>
            <w:tcW w:w="1022" w:type="dxa"/>
            <w:tcBorders>
              <w:top w:val="single" w:sz="6" w:space="0" w:color="auto"/>
              <w:left w:val="single" w:sz="6" w:space="0" w:color="auto"/>
              <w:bottom w:val="single" w:sz="6" w:space="0" w:color="auto"/>
              <w:right w:val="single" w:sz="6" w:space="0" w:color="auto"/>
            </w:tcBorders>
            <w:vAlign w:val="center"/>
          </w:tcPr>
          <w:p w14:paraId="7D875D03" w14:textId="77777777" w:rsidR="00FD24CB" w:rsidRDefault="00FD24CB" w:rsidP="00FD24CB">
            <w:pPr>
              <w:keepLines/>
              <w:spacing w:before="40" w:after="40" w:line="190" w:lineRule="exact"/>
              <w:jc w:val="left"/>
              <w:rPr>
                <w:b/>
                <w:bCs/>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4D083B51" w14:textId="77777777" w:rsidR="00FD24CB" w:rsidRDefault="00FD24CB" w:rsidP="00FD24CB">
            <w:pPr>
              <w:keepLines/>
              <w:spacing w:before="40" w:after="40" w:line="190" w:lineRule="exact"/>
              <w:jc w:val="left"/>
              <w:rPr>
                <w:b/>
                <w:bCs/>
                <w:sz w:val="16"/>
                <w:szCs w:val="16"/>
              </w:rPr>
            </w:pPr>
          </w:p>
        </w:tc>
        <w:tc>
          <w:tcPr>
            <w:tcW w:w="4762" w:type="dxa"/>
            <w:tcBorders>
              <w:top w:val="single" w:sz="6" w:space="0" w:color="auto"/>
              <w:left w:val="single" w:sz="6" w:space="0" w:color="auto"/>
              <w:bottom w:val="single" w:sz="6" w:space="0" w:color="auto"/>
              <w:right w:val="single" w:sz="6" w:space="0" w:color="auto"/>
            </w:tcBorders>
            <w:vAlign w:val="center"/>
          </w:tcPr>
          <w:p w14:paraId="4FD87CC0" w14:textId="77777777" w:rsidR="00FD24CB" w:rsidRDefault="00FD24CB" w:rsidP="00FD24CB">
            <w:pPr>
              <w:keepLines/>
              <w:spacing w:before="40" w:after="40" w:line="190" w:lineRule="exact"/>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vAlign w:val="center"/>
          </w:tcPr>
          <w:p w14:paraId="3F36A1EC" w14:textId="77777777" w:rsidR="00FD24CB" w:rsidRDefault="00FD24CB" w:rsidP="00FD24CB">
            <w:pPr>
              <w:keepLines/>
              <w:spacing w:before="40" w:after="40" w:line="190" w:lineRule="exact"/>
              <w:jc w:val="left"/>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2DEEC236" w14:textId="77777777" w:rsidR="00FD24CB" w:rsidRDefault="00FD24CB" w:rsidP="00FD24CB">
            <w:pPr>
              <w:keepLines/>
              <w:spacing w:before="40" w:after="40" w:line="190" w:lineRule="exact"/>
              <w:jc w:val="left"/>
              <w:rPr>
                <w:b/>
                <w:bCs/>
                <w:sz w:val="16"/>
                <w:szCs w:val="16"/>
              </w:rPr>
            </w:pPr>
          </w:p>
        </w:tc>
      </w:tr>
      <w:tr w:rsidR="00FD24CB" w14:paraId="40B8270E" w14:textId="77777777" w:rsidTr="002F66AD">
        <w:trPr>
          <w:cantSplit/>
          <w:jc w:val="center"/>
        </w:trPr>
        <w:tc>
          <w:tcPr>
            <w:tcW w:w="360" w:type="dxa"/>
            <w:tcBorders>
              <w:top w:val="single" w:sz="6" w:space="0" w:color="auto"/>
              <w:left w:val="single" w:sz="6" w:space="0" w:color="auto"/>
              <w:bottom w:val="single" w:sz="6" w:space="0" w:color="auto"/>
              <w:right w:val="single" w:sz="6" w:space="0" w:color="auto"/>
            </w:tcBorders>
            <w:vAlign w:val="center"/>
          </w:tcPr>
          <w:p w14:paraId="204D2365" w14:textId="77777777" w:rsidR="00FD24CB" w:rsidRDefault="00FD24CB" w:rsidP="00FD24CB">
            <w:pPr>
              <w:keepLines/>
              <w:spacing w:before="40" w:after="40" w:line="190" w:lineRule="exact"/>
              <w:jc w:val="left"/>
              <w:rPr>
                <w:b/>
                <w:bCs/>
                <w:sz w:val="16"/>
                <w:szCs w:val="16"/>
              </w:rPr>
            </w:pPr>
          </w:p>
        </w:tc>
        <w:tc>
          <w:tcPr>
            <w:tcW w:w="1388" w:type="dxa"/>
            <w:tcBorders>
              <w:top w:val="single" w:sz="6" w:space="0" w:color="auto"/>
              <w:left w:val="single" w:sz="6" w:space="0" w:color="auto"/>
              <w:bottom w:val="single" w:sz="6" w:space="0" w:color="auto"/>
              <w:right w:val="single" w:sz="6" w:space="0" w:color="auto"/>
            </w:tcBorders>
            <w:vAlign w:val="center"/>
          </w:tcPr>
          <w:p w14:paraId="4A539F60" w14:textId="77777777" w:rsidR="00FD24CB" w:rsidRDefault="00FD24CB" w:rsidP="00FD24CB">
            <w:pPr>
              <w:keepLines/>
              <w:spacing w:before="40" w:after="40" w:line="190" w:lineRule="exact"/>
              <w:jc w:val="left"/>
              <w:rPr>
                <w:b/>
                <w:bCs/>
                <w:sz w:val="16"/>
                <w:szCs w:val="16"/>
              </w:rPr>
            </w:pPr>
          </w:p>
        </w:tc>
        <w:tc>
          <w:tcPr>
            <w:tcW w:w="1022" w:type="dxa"/>
            <w:tcBorders>
              <w:top w:val="single" w:sz="6" w:space="0" w:color="auto"/>
              <w:left w:val="single" w:sz="6" w:space="0" w:color="auto"/>
              <w:bottom w:val="single" w:sz="6" w:space="0" w:color="auto"/>
              <w:right w:val="single" w:sz="6" w:space="0" w:color="auto"/>
            </w:tcBorders>
            <w:vAlign w:val="center"/>
          </w:tcPr>
          <w:p w14:paraId="0515FCDF" w14:textId="77777777" w:rsidR="00FD24CB" w:rsidRDefault="00FD24CB" w:rsidP="00FD24CB">
            <w:pPr>
              <w:keepLines/>
              <w:spacing w:before="40" w:after="40" w:line="190" w:lineRule="exact"/>
              <w:jc w:val="left"/>
              <w:rPr>
                <w:b/>
                <w:bCs/>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3792A611" w14:textId="77777777" w:rsidR="00FD24CB" w:rsidRDefault="00FD24CB" w:rsidP="00FD24CB">
            <w:pPr>
              <w:keepLines/>
              <w:spacing w:before="40" w:after="40" w:line="190" w:lineRule="exact"/>
              <w:jc w:val="left"/>
              <w:rPr>
                <w:b/>
                <w:bCs/>
                <w:sz w:val="16"/>
                <w:szCs w:val="16"/>
              </w:rPr>
            </w:pPr>
          </w:p>
        </w:tc>
        <w:tc>
          <w:tcPr>
            <w:tcW w:w="4762" w:type="dxa"/>
            <w:tcBorders>
              <w:top w:val="single" w:sz="6" w:space="0" w:color="auto"/>
              <w:left w:val="single" w:sz="6" w:space="0" w:color="auto"/>
              <w:bottom w:val="single" w:sz="6" w:space="0" w:color="auto"/>
              <w:right w:val="single" w:sz="6" w:space="0" w:color="auto"/>
            </w:tcBorders>
            <w:vAlign w:val="center"/>
          </w:tcPr>
          <w:p w14:paraId="0FF9B6B7" w14:textId="77777777" w:rsidR="00FD24CB" w:rsidRDefault="00FD24CB" w:rsidP="00FD24CB">
            <w:pPr>
              <w:keepLines/>
              <w:spacing w:before="40" w:after="40" w:line="190" w:lineRule="exact"/>
              <w:jc w:val="left"/>
              <w:rPr>
                <w:b/>
                <w:bCs/>
                <w:sz w:val="16"/>
                <w:szCs w:val="16"/>
              </w:rPr>
            </w:pPr>
          </w:p>
        </w:tc>
        <w:tc>
          <w:tcPr>
            <w:tcW w:w="4253" w:type="dxa"/>
            <w:tcBorders>
              <w:top w:val="single" w:sz="6" w:space="0" w:color="auto"/>
              <w:left w:val="single" w:sz="6" w:space="0" w:color="auto"/>
              <w:bottom w:val="single" w:sz="6" w:space="0" w:color="auto"/>
              <w:right w:val="single" w:sz="6" w:space="0" w:color="auto"/>
            </w:tcBorders>
            <w:vAlign w:val="center"/>
          </w:tcPr>
          <w:p w14:paraId="79E34A77" w14:textId="77777777" w:rsidR="00FD24CB" w:rsidRDefault="00FD24CB" w:rsidP="00FD24CB">
            <w:pPr>
              <w:keepLines/>
              <w:spacing w:before="40" w:after="40" w:line="190" w:lineRule="exact"/>
              <w:jc w:val="left"/>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1FACBC15" w14:textId="77777777" w:rsidR="00FD24CB" w:rsidRDefault="00FD24CB" w:rsidP="00FD24CB">
            <w:pPr>
              <w:keepLines/>
              <w:spacing w:before="40" w:after="40" w:line="190" w:lineRule="exact"/>
              <w:jc w:val="left"/>
              <w:rPr>
                <w:b/>
                <w:bCs/>
                <w:sz w:val="16"/>
                <w:szCs w:val="16"/>
              </w:rPr>
            </w:pPr>
          </w:p>
        </w:tc>
      </w:tr>
      <w:tr w:rsidR="00FD24CB" w14:paraId="62E5AA74" w14:textId="77777777" w:rsidTr="00B26531">
        <w:trPr>
          <w:cantSplit/>
          <w:jc w:val="center"/>
        </w:trPr>
        <w:tc>
          <w:tcPr>
            <w:tcW w:w="360" w:type="dxa"/>
            <w:tcBorders>
              <w:top w:val="single" w:sz="6" w:space="0" w:color="auto"/>
              <w:left w:val="single" w:sz="6" w:space="0" w:color="auto"/>
              <w:bottom w:val="single" w:sz="6" w:space="0" w:color="auto"/>
              <w:right w:val="single" w:sz="6" w:space="0" w:color="auto"/>
            </w:tcBorders>
            <w:vAlign w:val="center"/>
          </w:tcPr>
          <w:p w14:paraId="73BF0B1D" w14:textId="77777777" w:rsidR="00FD24CB" w:rsidRDefault="00FD24CB" w:rsidP="00FD24CB">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vAlign w:val="center"/>
          </w:tcPr>
          <w:p w14:paraId="031A5F3C" w14:textId="77777777" w:rsidR="00FD24CB" w:rsidRDefault="00FD24CB" w:rsidP="00FD24CB">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vAlign w:val="center"/>
          </w:tcPr>
          <w:p w14:paraId="25C4327A" w14:textId="77777777" w:rsidR="00FD24CB" w:rsidRDefault="00FD24CB" w:rsidP="00FD24CB">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72D13634" w14:textId="77777777" w:rsidR="00FD24CB" w:rsidRDefault="00FD24CB" w:rsidP="00FD24CB">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vAlign w:val="center"/>
          </w:tcPr>
          <w:p w14:paraId="5F196F76" w14:textId="77777777" w:rsidR="00FD24CB" w:rsidRDefault="00FD24CB" w:rsidP="00FD24CB">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vAlign w:val="center"/>
          </w:tcPr>
          <w:p w14:paraId="6DD5E465" w14:textId="77777777" w:rsidR="00FD24CB" w:rsidRDefault="00FD24CB" w:rsidP="00FD24CB">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41A7F16D" w14:textId="77777777" w:rsidR="00FD24CB" w:rsidRDefault="00FD24CB" w:rsidP="00FD24CB">
            <w:pPr>
              <w:keepLines/>
              <w:spacing w:before="40" w:after="40" w:line="190" w:lineRule="exact"/>
              <w:jc w:val="center"/>
              <w:rPr>
                <w:b/>
                <w:bCs/>
                <w:sz w:val="16"/>
                <w:szCs w:val="16"/>
              </w:rPr>
            </w:pPr>
          </w:p>
        </w:tc>
      </w:tr>
      <w:tr w:rsidR="00FD24CB" w14:paraId="335D5762" w14:textId="77777777" w:rsidTr="00B26531">
        <w:trPr>
          <w:cantSplit/>
          <w:jc w:val="center"/>
        </w:trPr>
        <w:tc>
          <w:tcPr>
            <w:tcW w:w="360" w:type="dxa"/>
            <w:tcBorders>
              <w:top w:val="single" w:sz="6" w:space="0" w:color="auto"/>
              <w:left w:val="single" w:sz="6" w:space="0" w:color="auto"/>
              <w:bottom w:val="single" w:sz="6" w:space="0" w:color="auto"/>
              <w:right w:val="single" w:sz="6" w:space="0" w:color="auto"/>
            </w:tcBorders>
            <w:vAlign w:val="center"/>
          </w:tcPr>
          <w:p w14:paraId="1FC90566" w14:textId="77777777" w:rsidR="00FD24CB" w:rsidRDefault="00FD24CB" w:rsidP="00FD24CB">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vAlign w:val="center"/>
          </w:tcPr>
          <w:p w14:paraId="7DE0EB0C" w14:textId="77777777" w:rsidR="00FD24CB" w:rsidRDefault="00FD24CB" w:rsidP="00FD24CB">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vAlign w:val="center"/>
          </w:tcPr>
          <w:p w14:paraId="38A63920" w14:textId="77777777" w:rsidR="00FD24CB" w:rsidRDefault="00FD24CB" w:rsidP="00FD24CB">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5BEA4D93" w14:textId="77777777" w:rsidR="00FD24CB" w:rsidRDefault="00FD24CB" w:rsidP="00FD24CB">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vAlign w:val="center"/>
          </w:tcPr>
          <w:p w14:paraId="46AEEF25" w14:textId="77777777" w:rsidR="00FD24CB" w:rsidRDefault="00FD24CB" w:rsidP="00FD24CB">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vAlign w:val="center"/>
          </w:tcPr>
          <w:p w14:paraId="40194A1D" w14:textId="77777777" w:rsidR="00FD24CB" w:rsidRDefault="00FD24CB" w:rsidP="00FD24CB">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253D150D" w14:textId="77777777" w:rsidR="00FD24CB" w:rsidRDefault="00FD24CB" w:rsidP="00FD24CB">
            <w:pPr>
              <w:keepLines/>
              <w:spacing w:before="40" w:after="40" w:line="190" w:lineRule="exact"/>
              <w:jc w:val="center"/>
              <w:rPr>
                <w:b/>
                <w:bCs/>
                <w:sz w:val="16"/>
                <w:szCs w:val="16"/>
              </w:rPr>
            </w:pPr>
          </w:p>
        </w:tc>
      </w:tr>
      <w:tr w:rsidR="00FD24CB" w14:paraId="48714BC3" w14:textId="77777777" w:rsidTr="00B26531">
        <w:trPr>
          <w:cantSplit/>
          <w:jc w:val="center"/>
        </w:trPr>
        <w:tc>
          <w:tcPr>
            <w:tcW w:w="360" w:type="dxa"/>
            <w:tcBorders>
              <w:top w:val="single" w:sz="6" w:space="0" w:color="auto"/>
              <w:left w:val="single" w:sz="6" w:space="0" w:color="auto"/>
              <w:bottom w:val="single" w:sz="6" w:space="0" w:color="auto"/>
              <w:right w:val="single" w:sz="6" w:space="0" w:color="auto"/>
            </w:tcBorders>
            <w:vAlign w:val="center"/>
          </w:tcPr>
          <w:p w14:paraId="1EEE2544" w14:textId="77777777" w:rsidR="00FD24CB" w:rsidRDefault="00FD24CB" w:rsidP="00FD24CB">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vAlign w:val="center"/>
          </w:tcPr>
          <w:p w14:paraId="3118734D" w14:textId="77777777" w:rsidR="00FD24CB" w:rsidRDefault="00FD24CB" w:rsidP="00FD24CB">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vAlign w:val="center"/>
          </w:tcPr>
          <w:p w14:paraId="120C2366" w14:textId="77777777" w:rsidR="00FD24CB" w:rsidRDefault="00FD24CB" w:rsidP="00FD24CB">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76B6AC09" w14:textId="77777777" w:rsidR="00FD24CB" w:rsidRDefault="00FD24CB" w:rsidP="00FD24CB">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vAlign w:val="center"/>
          </w:tcPr>
          <w:p w14:paraId="58F2C702" w14:textId="77777777" w:rsidR="00FD24CB" w:rsidRDefault="00FD24CB" w:rsidP="00FD24CB">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vAlign w:val="center"/>
          </w:tcPr>
          <w:p w14:paraId="74C98DBC" w14:textId="77777777" w:rsidR="00FD24CB" w:rsidRDefault="00FD24CB" w:rsidP="00FD24CB">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734F68B8" w14:textId="77777777" w:rsidR="00FD24CB" w:rsidRDefault="00FD24CB" w:rsidP="00FD24CB">
            <w:pPr>
              <w:keepLines/>
              <w:spacing w:before="40" w:after="40" w:line="190" w:lineRule="exact"/>
              <w:jc w:val="center"/>
              <w:rPr>
                <w:b/>
                <w:bCs/>
                <w:sz w:val="16"/>
                <w:szCs w:val="16"/>
              </w:rPr>
            </w:pPr>
          </w:p>
        </w:tc>
      </w:tr>
      <w:tr w:rsidR="00FD24CB" w14:paraId="1E6174E2" w14:textId="77777777" w:rsidTr="00B26531">
        <w:trPr>
          <w:cantSplit/>
          <w:jc w:val="center"/>
        </w:trPr>
        <w:tc>
          <w:tcPr>
            <w:tcW w:w="360" w:type="dxa"/>
            <w:tcBorders>
              <w:top w:val="single" w:sz="6" w:space="0" w:color="auto"/>
              <w:left w:val="single" w:sz="6" w:space="0" w:color="auto"/>
              <w:bottom w:val="single" w:sz="6" w:space="0" w:color="auto"/>
              <w:right w:val="single" w:sz="6" w:space="0" w:color="auto"/>
            </w:tcBorders>
            <w:vAlign w:val="center"/>
          </w:tcPr>
          <w:p w14:paraId="3D74477D" w14:textId="77777777" w:rsidR="00FD24CB" w:rsidRDefault="00FD24CB" w:rsidP="00FD24CB">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vAlign w:val="center"/>
          </w:tcPr>
          <w:p w14:paraId="30E76379" w14:textId="77777777" w:rsidR="00FD24CB" w:rsidRDefault="00FD24CB" w:rsidP="00FD24CB">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vAlign w:val="center"/>
          </w:tcPr>
          <w:p w14:paraId="37DFE35D" w14:textId="77777777" w:rsidR="00FD24CB" w:rsidRDefault="00FD24CB" w:rsidP="00FD24CB">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vAlign w:val="center"/>
          </w:tcPr>
          <w:p w14:paraId="2322286D" w14:textId="77777777" w:rsidR="00FD24CB" w:rsidRDefault="00FD24CB" w:rsidP="00FD24CB">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vAlign w:val="center"/>
          </w:tcPr>
          <w:p w14:paraId="70759591" w14:textId="77777777" w:rsidR="00FD24CB" w:rsidRDefault="00FD24CB" w:rsidP="00FD24CB">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vAlign w:val="center"/>
          </w:tcPr>
          <w:p w14:paraId="69F7CFD0" w14:textId="77777777" w:rsidR="00FD24CB" w:rsidRDefault="00FD24CB" w:rsidP="00FD24CB">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vAlign w:val="center"/>
          </w:tcPr>
          <w:p w14:paraId="62EC4D61" w14:textId="77777777" w:rsidR="00FD24CB" w:rsidRDefault="00FD24CB" w:rsidP="00FD24CB">
            <w:pPr>
              <w:keepLines/>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4"/>
      <w:footerReference w:type="even" r:id="rId15"/>
      <w:footerReference w:type="default" r:id="rId16"/>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C655" w14:textId="77777777" w:rsidR="0037543B" w:rsidRDefault="0037543B" w:rsidP="00DF4F6B">
      <w:r>
        <w:separator/>
      </w:r>
    </w:p>
  </w:endnote>
  <w:endnote w:type="continuationSeparator" w:id="0">
    <w:p w14:paraId="175D6C3C" w14:textId="77777777" w:rsidR="0037543B" w:rsidRDefault="0037543B" w:rsidP="00D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F869" w14:textId="77777777" w:rsidR="0037543B" w:rsidRDefault="0037543B" w:rsidP="00DF4F6B">
      <w:r>
        <w:separator/>
      </w:r>
    </w:p>
  </w:footnote>
  <w:footnote w:type="continuationSeparator" w:id="0">
    <w:p w14:paraId="68D429C3" w14:textId="77777777" w:rsidR="0037543B" w:rsidRDefault="0037543B" w:rsidP="00DF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66AEE"/>
    <w:multiLevelType w:val="hybridMultilevel"/>
    <w:tmpl w:val="B308BF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1D7A8E"/>
    <w:multiLevelType w:val="hybridMultilevel"/>
    <w:tmpl w:val="1D0E0AD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2"/>
  </w:num>
  <w:num w:numId="2" w16cid:durableId="363599047">
    <w:abstractNumId w:val="0"/>
  </w:num>
  <w:num w:numId="3" w16cid:durableId="1252737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44598"/>
    <w:rsid w:val="00077C7C"/>
    <w:rsid w:val="000D377E"/>
    <w:rsid w:val="00113EAD"/>
    <w:rsid w:val="0012486B"/>
    <w:rsid w:val="0012609E"/>
    <w:rsid w:val="0015170C"/>
    <w:rsid w:val="00165DFA"/>
    <w:rsid w:val="001B7F68"/>
    <w:rsid w:val="001C0ECD"/>
    <w:rsid w:val="001D0F91"/>
    <w:rsid w:val="001E3876"/>
    <w:rsid w:val="001E3F51"/>
    <w:rsid w:val="00220221"/>
    <w:rsid w:val="002D2924"/>
    <w:rsid w:val="002F135C"/>
    <w:rsid w:val="002F27CB"/>
    <w:rsid w:val="002F66AD"/>
    <w:rsid w:val="00320438"/>
    <w:rsid w:val="003376CB"/>
    <w:rsid w:val="00340AA1"/>
    <w:rsid w:val="00366FD7"/>
    <w:rsid w:val="003748A7"/>
    <w:rsid w:val="003753FC"/>
    <w:rsid w:val="0037543B"/>
    <w:rsid w:val="00377E03"/>
    <w:rsid w:val="003928F9"/>
    <w:rsid w:val="003951A9"/>
    <w:rsid w:val="00397346"/>
    <w:rsid w:val="003B63E2"/>
    <w:rsid w:val="003F4F77"/>
    <w:rsid w:val="00405FB3"/>
    <w:rsid w:val="00412A5B"/>
    <w:rsid w:val="00417F3E"/>
    <w:rsid w:val="004248BD"/>
    <w:rsid w:val="0042680E"/>
    <w:rsid w:val="00431241"/>
    <w:rsid w:val="00435F3C"/>
    <w:rsid w:val="00447542"/>
    <w:rsid w:val="00450EEA"/>
    <w:rsid w:val="004552D8"/>
    <w:rsid w:val="00464A92"/>
    <w:rsid w:val="00470C0B"/>
    <w:rsid w:val="00472C3C"/>
    <w:rsid w:val="004A1BFE"/>
    <w:rsid w:val="004C42A2"/>
    <w:rsid w:val="00514E30"/>
    <w:rsid w:val="00521C2A"/>
    <w:rsid w:val="005242C9"/>
    <w:rsid w:val="00540C0D"/>
    <w:rsid w:val="00566396"/>
    <w:rsid w:val="005917E8"/>
    <w:rsid w:val="005A256D"/>
    <w:rsid w:val="005B0659"/>
    <w:rsid w:val="005B1074"/>
    <w:rsid w:val="005B49B9"/>
    <w:rsid w:val="005B5B95"/>
    <w:rsid w:val="005D1E8A"/>
    <w:rsid w:val="005D4580"/>
    <w:rsid w:val="0060095F"/>
    <w:rsid w:val="00601BB1"/>
    <w:rsid w:val="00656564"/>
    <w:rsid w:val="00656BA9"/>
    <w:rsid w:val="00672032"/>
    <w:rsid w:val="0067509C"/>
    <w:rsid w:val="006926FE"/>
    <w:rsid w:val="006B7520"/>
    <w:rsid w:val="006C21B9"/>
    <w:rsid w:val="006D0849"/>
    <w:rsid w:val="006F027F"/>
    <w:rsid w:val="006F1F8F"/>
    <w:rsid w:val="006F32C1"/>
    <w:rsid w:val="00704C4F"/>
    <w:rsid w:val="00715052"/>
    <w:rsid w:val="007311C7"/>
    <w:rsid w:val="0073190A"/>
    <w:rsid w:val="00777AC5"/>
    <w:rsid w:val="00797521"/>
    <w:rsid w:val="007B5A62"/>
    <w:rsid w:val="007C1051"/>
    <w:rsid w:val="007D0AEF"/>
    <w:rsid w:val="007D6248"/>
    <w:rsid w:val="00841D26"/>
    <w:rsid w:val="00847C27"/>
    <w:rsid w:val="00863150"/>
    <w:rsid w:val="00881284"/>
    <w:rsid w:val="008A222B"/>
    <w:rsid w:val="009177A1"/>
    <w:rsid w:val="0092655C"/>
    <w:rsid w:val="00932FA4"/>
    <w:rsid w:val="00981D31"/>
    <w:rsid w:val="009D0F11"/>
    <w:rsid w:val="009D4460"/>
    <w:rsid w:val="009E2FBD"/>
    <w:rsid w:val="009F61CD"/>
    <w:rsid w:val="00A000B1"/>
    <w:rsid w:val="00A00D01"/>
    <w:rsid w:val="00A058D7"/>
    <w:rsid w:val="00A13B92"/>
    <w:rsid w:val="00A46B8E"/>
    <w:rsid w:val="00A71A8E"/>
    <w:rsid w:val="00AA02EA"/>
    <w:rsid w:val="00AF39A7"/>
    <w:rsid w:val="00B042A2"/>
    <w:rsid w:val="00B162DB"/>
    <w:rsid w:val="00B26531"/>
    <w:rsid w:val="00B34F29"/>
    <w:rsid w:val="00B35F33"/>
    <w:rsid w:val="00B3792D"/>
    <w:rsid w:val="00B4400D"/>
    <w:rsid w:val="00B61FC2"/>
    <w:rsid w:val="00B62848"/>
    <w:rsid w:val="00B866D3"/>
    <w:rsid w:val="00B90559"/>
    <w:rsid w:val="00B9794D"/>
    <w:rsid w:val="00BD4DBB"/>
    <w:rsid w:val="00BF46A6"/>
    <w:rsid w:val="00C33E85"/>
    <w:rsid w:val="00C408D1"/>
    <w:rsid w:val="00C630BD"/>
    <w:rsid w:val="00CA0FD4"/>
    <w:rsid w:val="00CC0EB7"/>
    <w:rsid w:val="00CC1756"/>
    <w:rsid w:val="00CF6CC3"/>
    <w:rsid w:val="00D06AE2"/>
    <w:rsid w:val="00D131BD"/>
    <w:rsid w:val="00D16203"/>
    <w:rsid w:val="00D36C4F"/>
    <w:rsid w:val="00D6268F"/>
    <w:rsid w:val="00D7177E"/>
    <w:rsid w:val="00D9721E"/>
    <w:rsid w:val="00DD0BC4"/>
    <w:rsid w:val="00DD53EC"/>
    <w:rsid w:val="00DE0F4F"/>
    <w:rsid w:val="00DE4A59"/>
    <w:rsid w:val="00DF187C"/>
    <w:rsid w:val="00DF4E03"/>
    <w:rsid w:val="00DF4F6B"/>
    <w:rsid w:val="00E43BE6"/>
    <w:rsid w:val="00E569DC"/>
    <w:rsid w:val="00E60C4A"/>
    <w:rsid w:val="00EC7C94"/>
    <w:rsid w:val="00ED5E20"/>
    <w:rsid w:val="00EE215D"/>
    <w:rsid w:val="00EE5FD1"/>
    <w:rsid w:val="00F23C97"/>
    <w:rsid w:val="00F27817"/>
    <w:rsid w:val="00F37030"/>
    <w:rsid w:val="00F5014A"/>
    <w:rsid w:val="00F536D0"/>
    <w:rsid w:val="00F65050"/>
    <w:rsid w:val="00FD24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character" w:styleId="Hyperlink">
    <w:name w:val="Hyperlink"/>
    <w:basedOn w:val="DefaultParagraphFont"/>
    <w:rsid w:val="00B9794D"/>
    <w:rPr>
      <w:color w:val="0563C1" w:themeColor="hyperlink"/>
      <w:u w:val="single"/>
    </w:rPr>
  </w:style>
  <w:style w:type="character" w:styleId="UnresolvedMention">
    <w:name w:val="Unresolved Mention"/>
    <w:basedOn w:val="DefaultParagraphFont"/>
    <w:uiPriority w:val="99"/>
    <w:semiHidden/>
    <w:unhideWhenUsed/>
    <w:rsid w:val="00B9794D"/>
    <w:rPr>
      <w:color w:val="605E5C"/>
      <w:shd w:val="clear" w:color="auto" w:fill="E1DFDD"/>
    </w:rPr>
  </w:style>
  <w:style w:type="paragraph" w:styleId="ListParagraph">
    <w:name w:val="List Paragraph"/>
    <w:basedOn w:val="Normal"/>
    <w:uiPriority w:val="34"/>
    <w:qFormat/>
    <w:rsid w:val="00656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67687">
      <w:bodyDiv w:val="1"/>
      <w:marLeft w:val="0"/>
      <w:marRight w:val="0"/>
      <w:marTop w:val="0"/>
      <w:marBottom w:val="0"/>
      <w:divBdr>
        <w:top w:val="none" w:sz="0" w:space="0" w:color="auto"/>
        <w:left w:val="none" w:sz="0" w:space="0" w:color="auto"/>
        <w:bottom w:val="none" w:sz="0" w:space="0" w:color="auto"/>
        <w:right w:val="none" w:sz="0" w:space="0" w:color="auto"/>
      </w:divBdr>
    </w:div>
    <w:div w:id="525099814">
      <w:bodyDiv w:val="1"/>
      <w:marLeft w:val="0"/>
      <w:marRight w:val="0"/>
      <w:marTop w:val="0"/>
      <w:marBottom w:val="0"/>
      <w:divBdr>
        <w:top w:val="none" w:sz="0" w:space="0" w:color="auto"/>
        <w:left w:val="none" w:sz="0" w:space="0" w:color="auto"/>
        <w:bottom w:val="none" w:sz="0" w:space="0" w:color="auto"/>
        <w:right w:val="none" w:sz="0" w:space="0" w:color="auto"/>
      </w:divBdr>
    </w:div>
    <w:div w:id="862666651">
      <w:bodyDiv w:val="1"/>
      <w:marLeft w:val="0"/>
      <w:marRight w:val="0"/>
      <w:marTop w:val="0"/>
      <w:marBottom w:val="0"/>
      <w:divBdr>
        <w:top w:val="none" w:sz="0" w:space="0" w:color="auto"/>
        <w:left w:val="none" w:sz="0" w:space="0" w:color="auto"/>
        <w:bottom w:val="none" w:sz="0" w:space="0" w:color="auto"/>
        <w:right w:val="none" w:sz="0" w:space="0" w:color="auto"/>
      </w:divBdr>
    </w:div>
    <w:div w:id="945767507">
      <w:bodyDiv w:val="1"/>
      <w:marLeft w:val="0"/>
      <w:marRight w:val="0"/>
      <w:marTop w:val="0"/>
      <w:marBottom w:val="0"/>
      <w:divBdr>
        <w:top w:val="none" w:sz="0" w:space="0" w:color="auto"/>
        <w:left w:val="none" w:sz="0" w:space="0" w:color="auto"/>
        <w:bottom w:val="none" w:sz="0" w:space="0" w:color="auto"/>
        <w:right w:val="none" w:sz="0" w:space="0" w:color="auto"/>
      </w:divBdr>
    </w:div>
    <w:div w:id="1587109694">
      <w:bodyDiv w:val="1"/>
      <w:marLeft w:val="0"/>
      <w:marRight w:val="0"/>
      <w:marTop w:val="0"/>
      <w:marBottom w:val="0"/>
      <w:divBdr>
        <w:top w:val="none" w:sz="0" w:space="0" w:color="auto"/>
        <w:left w:val="none" w:sz="0" w:space="0" w:color="auto"/>
        <w:bottom w:val="none" w:sz="0" w:space="0" w:color="auto"/>
        <w:right w:val="none" w:sz="0" w:space="0" w:color="auto"/>
      </w:divBdr>
    </w:div>
    <w:div w:id="1737975011">
      <w:bodyDiv w:val="1"/>
      <w:marLeft w:val="0"/>
      <w:marRight w:val="0"/>
      <w:marTop w:val="0"/>
      <w:marBottom w:val="0"/>
      <w:divBdr>
        <w:top w:val="none" w:sz="0" w:space="0" w:color="auto"/>
        <w:left w:val="none" w:sz="0" w:space="0" w:color="auto"/>
        <w:bottom w:val="none" w:sz="0" w:space="0" w:color="auto"/>
        <w:right w:val="none" w:sz="0" w:space="0" w:color="auto"/>
      </w:divBdr>
    </w:div>
    <w:div w:id="1827167984">
      <w:bodyDiv w:val="1"/>
      <w:marLeft w:val="0"/>
      <w:marRight w:val="0"/>
      <w:marTop w:val="0"/>
      <w:marBottom w:val="0"/>
      <w:divBdr>
        <w:top w:val="none" w:sz="0" w:space="0" w:color="auto"/>
        <w:left w:val="none" w:sz="0" w:space="0" w:color="auto"/>
        <w:bottom w:val="none" w:sz="0" w:space="0" w:color="auto"/>
        <w:right w:val="none" w:sz="0" w:space="0" w:color="auto"/>
      </w:divBdr>
    </w:div>
    <w:div w:id="20758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m.unfccc.int/Reference/Standards/pp/pp_stan01.pdf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o.org/obp/ui/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aigler@impactwater.found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FCCC Word Document" ma:contentTypeID="0x010100AC1080CB3F0A334A8C0952354BCA8564007BC3E68EB416CC4AAA2F6028BACC239E" ma:contentTypeVersion="1" ma:contentTypeDescription="Creates a new UNFCCC Document" ma:contentTypeScope="" ma:versionID="7f3a503a110ea00c97dd81f74b72a3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2.xml><?xml version="1.0" encoding="utf-8"?>
<ds:datastoreItem xmlns:ds="http://schemas.openxmlformats.org/officeDocument/2006/customXml" ds:itemID="{A61D436A-653D-41CD-8080-BB936120E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712A70-F038-48DC-909F-3262C087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UNFCCC</dc:creator>
  <cp:keywords/>
  <dc:description>FORM (ISO)</dc:description>
  <cp:lastModifiedBy>Utkarsh Sethia</cp:lastModifiedBy>
  <cp:revision>113</cp:revision>
  <cp:lastPrinted>2001-10-25T12:04:00Z</cp:lastPrinted>
  <dcterms:created xsi:type="dcterms:W3CDTF">2024-06-21T15:42:00Z</dcterms:created>
  <dcterms:modified xsi:type="dcterms:W3CDTF">2025-05-22T10:12:00Z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ies>
</file>