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Pr="007657E9" w:rsidRDefault="00777AC5" w:rsidP="005B1074">
      <w:pPr>
        <w:pStyle w:val="StyleRegHead111pt"/>
        <w:numPr>
          <w:ilvl w:val="0"/>
          <w:numId w:val="0"/>
        </w:numPr>
        <w:rPr>
          <w:rFonts w:asciiTheme="minorHAnsi" w:hAnsiTheme="minorHAnsi" w:cstheme="minorHAnsi"/>
        </w:rPr>
      </w:pPr>
      <w:r w:rsidRPr="007657E9">
        <w:rPr>
          <w:rFonts w:asciiTheme="minorHAnsi" w:hAnsiTheme="minorHAnsi" w:cstheme="minorHAnsi"/>
        </w:rPr>
        <w:t>TABLE</w:t>
      </w:r>
      <w:r w:rsidR="005B1074" w:rsidRPr="007657E9">
        <w:rPr>
          <w:rFonts w:asciiTheme="minorHAnsi" w:hAnsiTheme="minorHAnsi" w:cstheme="minorHAnsi"/>
        </w:rPr>
        <w:t xml:space="preserve"> FOR COMMENTS</w:t>
      </w:r>
    </w:p>
    <w:p w14:paraId="509F9590" w14:textId="731AE850" w:rsidR="00E60C4A" w:rsidRPr="007657E9" w:rsidRDefault="00E60C4A" w:rsidP="00E60C4A">
      <w:pPr>
        <w:pStyle w:val="StyleRegHead111pt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  <w:r w:rsidRPr="007657E9">
        <w:rPr>
          <w:rFonts w:asciiTheme="minorHAnsi" w:hAnsiTheme="minorHAnsi" w:cstheme="minorHAnsi"/>
        </w:rPr>
        <w:t xml:space="preserve">Name of submitter: </w:t>
      </w:r>
      <w:r w:rsidR="007657E9">
        <w:rPr>
          <w:rFonts w:asciiTheme="minorHAnsi" w:hAnsiTheme="minorHAnsi" w:cstheme="minorHAnsi"/>
        </w:rPr>
        <w:t>Jonathan Norton</w:t>
      </w:r>
    </w:p>
    <w:p w14:paraId="1539A45C" w14:textId="78EED6DC" w:rsidR="00E60C4A" w:rsidRPr="007657E9" w:rsidRDefault="00E60C4A" w:rsidP="00E60C4A">
      <w:pPr>
        <w:pStyle w:val="StyleRegHead111pt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  <w:r w:rsidRPr="007657E9">
        <w:rPr>
          <w:rFonts w:asciiTheme="minorHAnsi" w:hAnsiTheme="minorHAnsi" w:cstheme="minorHAnsi"/>
        </w:rPr>
        <w:t>Affiliated organization of the submitter</w:t>
      </w:r>
      <w:r w:rsidR="006D0849" w:rsidRPr="007657E9">
        <w:rPr>
          <w:rFonts w:asciiTheme="minorHAnsi" w:hAnsiTheme="minorHAnsi" w:cstheme="minorHAnsi"/>
        </w:rPr>
        <w:t xml:space="preserve"> (if any)</w:t>
      </w:r>
      <w:r w:rsidRPr="007657E9">
        <w:rPr>
          <w:rFonts w:asciiTheme="minorHAnsi" w:hAnsiTheme="minorHAnsi" w:cstheme="minorHAnsi"/>
        </w:rPr>
        <w:t xml:space="preserve">: </w:t>
      </w:r>
      <w:r w:rsidR="007657E9">
        <w:rPr>
          <w:rFonts w:asciiTheme="minorHAnsi" w:hAnsiTheme="minorHAnsi" w:cstheme="minorHAnsi"/>
        </w:rPr>
        <w:t>Vitol</w:t>
      </w:r>
    </w:p>
    <w:p w14:paraId="5F63183D" w14:textId="4C59966A" w:rsidR="00E60C4A" w:rsidRPr="007657E9" w:rsidRDefault="00E60C4A" w:rsidP="00E60C4A">
      <w:pPr>
        <w:pStyle w:val="StyleRegHead111pt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  <w:r w:rsidRPr="007657E9">
        <w:rPr>
          <w:rFonts w:asciiTheme="minorHAnsi" w:hAnsiTheme="minorHAnsi" w:cstheme="minorHAnsi"/>
        </w:rPr>
        <w:t xml:space="preserve">Contact email of submitter: </w:t>
      </w:r>
      <w:r w:rsidR="007657E9">
        <w:rPr>
          <w:rFonts w:asciiTheme="minorHAnsi" w:hAnsiTheme="minorHAnsi" w:cstheme="minorHAnsi"/>
        </w:rPr>
        <w:t>JSN@Vitol.com</w:t>
      </w:r>
    </w:p>
    <w:p w14:paraId="77A5CC8D" w14:textId="77777777" w:rsidR="005B1074" w:rsidRPr="007657E9" w:rsidRDefault="005B1074" w:rsidP="005B1074">
      <w:pPr>
        <w:rPr>
          <w:rFonts w:asciiTheme="minorHAnsi" w:hAnsiTheme="minorHAnsi" w:cstheme="minorHAnsi"/>
        </w:rPr>
      </w:pPr>
    </w:p>
    <w:p w14:paraId="2EA528BF" w14:textId="77777777" w:rsidR="00DF4F6B" w:rsidRPr="007657E9" w:rsidRDefault="00DF4F6B">
      <w:pPr>
        <w:spacing w:line="240" w:lineRule="exact"/>
        <w:rPr>
          <w:rFonts w:asciiTheme="minorHAnsi" w:hAnsiTheme="minorHAnsi" w:cstheme="minorHAnsi"/>
        </w:rPr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7657E9" w:rsidRPr="007657E9" w14:paraId="44974AB3" w14:textId="77777777" w:rsidTr="007657E9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Pr="007657E9" w:rsidRDefault="00863150">
            <w:pPr>
              <w:keepLines/>
              <w:spacing w:before="4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7657E9" w:rsidRPr="007657E9" w14:paraId="48486F42" w14:textId="77777777" w:rsidTr="007657E9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#</w:t>
            </w:r>
          </w:p>
          <w:p w14:paraId="1BEFCA54" w14:textId="77777777" w:rsidR="00863150" w:rsidRPr="007657E9" w:rsidRDefault="00863150" w:rsidP="005242C9">
            <w:pPr>
              <w:keepLines/>
              <w:spacing w:before="40" w:after="40" w:line="19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No./</w:t>
            </w: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of comment</w:t>
            </w:r>
          </w:p>
          <w:p w14:paraId="7BC03EA3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57E9">
              <w:rPr>
                <w:rStyle w:val="PageNumber"/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  <w:r w:rsidRPr="007657E9">
              <w:rPr>
                <w:rStyle w:val="PageNumber"/>
                <w:rFonts w:asciiTheme="minorHAnsi" w:hAnsiTheme="minorHAnsi" w:cstheme="minorHAnsi"/>
                <w:sz w:val="18"/>
                <w:szCs w:val="18"/>
              </w:rPr>
              <w:t xml:space="preserve"> = general</w:t>
            </w:r>
          </w:p>
          <w:p w14:paraId="192FE6D5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657E9">
              <w:rPr>
                <w:rStyle w:val="PageNumber"/>
                <w:rFonts w:asciiTheme="minorHAnsi" w:hAnsiTheme="minorHAnsi" w:cstheme="minorHAnsi"/>
                <w:b/>
                <w:bCs/>
                <w:sz w:val="18"/>
                <w:szCs w:val="18"/>
              </w:rPr>
              <w:t>te</w:t>
            </w:r>
            <w:proofErr w:type="spellEnd"/>
            <w:r w:rsidRPr="007657E9">
              <w:rPr>
                <w:rStyle w:val="PageNumber"/>
                <w:rFonts w:asciiTheme="minorHAnsi" w:hAnsiTheme="minorHAnsi" w:cstheme="minorHAnsi"/>
                <w:sz w:val="18"/>
                <w:szCs w:val="18"/>
              </w:rPr>
              <w:t xml:space="preserve"> = technical </w:t>
            </w:r>
            <w:r w:rsidRPr="007657E9">
              <w:rPr>
                <w:rStyle w:val="PageNumber"/>
                <w:rFonts w:asciiTheme="minorHAnsi" w:hAnsiTheme="minorHAnsi" w:cstheme="minorHAnsi"/>
                <w:sz w:val="18"/>
                <w:szCs w:val="18"/>
              </w:rPr>
              <w:tab/>
            </w:r>
            <w:r w:rsidRPr="007657E9">
              <w:rPr>
                <w:rStyle w:val="PageNumber"/>
                <w:rFonts w:asciiTheme="minorHAnsi" w:hAnsiTheme="minorHAnsi" w:cstheme="minorHAnsi"/>
                <w:b/>
                <w:bCs/>
                <w:sz w:val="18"/>
                <w:szCs w:val="18"/>
              </w:rPr>
              <w:t>ed</w:t>
            </w:r>
            <w:r w:rsidRPr="007657E9">
              <w:rPr>
                <w:rStyle w:val="PageNumber"/>
                <w:rFonts w:asciiTheme="minorHAnsi" w:hAnsiTheme="minorHAnsi" w:cstheme="minorHAnsi"/>
                <w:sz w:val="18"/>
                <w:szCs w:val="18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Comment </w:t>
            </w:r>
          </w:p>
          <w:p w14:paraId="58D30D20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including</w:t>
            </w:r>
            <w:proofErr w:type="gramEnd"/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Proposed change </w:t>
            </w:r>
          </w:p>
          <w:p w14:paraId="50091044" w14:textId="77777777" w:rsidR="00863150" w:rsidRPr="007657E9" w:rsidRDefault="00863150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including</w:t>
            </w:r>
            <w:proofErr w:type="gramEnd"/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Pr="007657E9" w:rsidRDefault="00863150" w:rsidP="005A256D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 of comment</w:t>
            </w:r>
          </w:p>
          <w:p w14:paraId="54A7E6A7" w14:textId="77777777" w:rsidR="00863150" w:rsidRPr="007657E9" w:rsidRDefault="00863150" w:rsidP="005A256D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7657E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to</w:t>
            </w:r>
            <w:proofErr w:type="gramEnd"/>
            <w:r w:rsidRPr="007657E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be completed by UNFCCC secretariat</w:t>
            </w: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657E9" w:rsidRPr="007657E9" w14:paraId="7BCB2812" w14:textId="77777777" w:rsidTr="007657E9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9A9B30A" w:rsidR="00D87699" w:rsidRPr="00B34A83" w:rsidRDefault="003C6B70" w:rsidP="00D87699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34A135FB" w:rsidR="00D87699" w:rsidRPr="00B34A83" w:rsidRDefault="00394329" w:rsidP="00D87699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Table 5 Results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27A0B88D" w:rsidR="00D87699" w:rsidRPr="00B34A83" w:rsidRDefault="009863B8" w:rsidP="00D87699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5FFC3E18" w:rsidR="00D87699" w:rsidRPr="00B34A83" w:rsidRDefault="00D87699" w:rsidP="00D87699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0962" w14:textId="77777777" w:rsidR="00D87699" w:rsidRPr="00B34A83" w:rsidRDefault="00D87699" w:rsidP="00EA4AB6">
            <w:pPr>
              <w:keepLines/>
              <w:spacing w:before="40" w:after="40" w:line="276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Results</w:t>
            </w:r>
          </w:p>
          <w:p w14:paraId="66080EB6" w14:textId="466C1A1C" w:rsidR="000D1F99" w:rsidRPr="00B34A83" w:rsidRDefault="000D1F99" w:rsidP="000D1F9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The latest proposed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2524">
              <w:rPr>
                <w:rFonts w:asciiTheme="minorHAnsi" w:hAnsiTheme="minorHAnsi" w:cstheme="minorHAnsi"/>
                <w:sz w:val="18"/>
                <w:szCs w:val="18"/>
              </w:rPr>
              <w:t>values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differ significantly from the previous</w:t>
            </w:r>
            <w:r w:rsidR="002B2524">
              <w:rPr>
                <w:rFonts w:asciiTheme="minorHAnsi" w:hAnsiTheme="minorHAnsi" w:cstheme="minorHAnsi"/>
                <w:sz w:val="18"/>
                <w:szCs w:val="18"/>
              </w:rPr>
              <w:t xml:space="preserve">ly approved 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CDM defaults and the Q3 2023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MoFUSS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output.</w:t>
            </w:r>
            <w:r w:rsidR="00A07963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For </w:t>
            </w:r>
            <w:r w:rsidR="002B2524" w:rsidRPr="00B34A83">
              <w:rPr>
                <w:rFonts w:asciiTheme="minorHAnsi" w:hAnsiTheme="minorHAnsi" w:cstheme="minorHAnsi"/>
                <w:sz w:val="18"/>
                <w:szCs w:val="18"/>
              </w:rPr>
              <w:t>example,</w:t>
            </w:r>
            <w:r w:rsidR="00A07963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the current valid </w:t>
            </w:r>
            <w:proofErr w:type="spellStart"/>
            <w:r w:rsidR="00A07963"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="00C56782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approved by CDM EB</w:t>
            </w:r>
            <w:r w:rsidR="00A07963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for Myanmar is 0.615 with validity till 22/12/2025, higher than the latest proposed value</w:t>
            </w:r>
            <w:r w:rsidR="00C56782" w:rsidRPr="00B34A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07963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4D660A" w14:textId="1E9F72E9" w:rsidR="00D87699" w:rsidRPr="00B34A83" w:rsidRDefault="00D87699" w:rsidP="00EA4AB6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F189" w14:textId="77777777" w:rsidR="003C6B70" w:rsidRPr="00B34A83" w:rsidRDefault="003C6B70" w:rsidP="00EA4AB6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505844" w14:textId="682CE01F" w:rsidR="00D87699" w:rsidRPr="00B34A83" w:rsidRDefault="00C56782" w:rsidP="00EA4AB6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The variations on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value reflects the need for further and boarder survey before final decisions. W</w:t>
            </w:r>
            <w:r w:rsidR="000D1F99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e propose a third round of public consultation on 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values.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D87699" w:rsidRPr="007657E9" w:rsidRDefault="00D87699" w:rsidP="00D87699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454B" w:rsidRPr="007657E9" w14:paraId="26FE0278" w14:textId="77777777" w:rsidTr="007657E9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E2C6" w14:textId="7E468495" w:rsidR="00FD454B" w:rsidRPr="00B34A83" w:rsidRDefault="003C6B70" w:rsidP="00FD454B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A77D" w14:textId="4D193F28" w:rsidR="00FD454B" w:rsidRPr="00B34A83" w:rsidRDefault="00FD454B" w:rsidP="00FD454B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2CEB" w14:textId="5C98B274" w:rsidR="00FD454B" w:rsidRPr="00B34A83" w:rsidRDefault="00FD454B" w:rsidP="00FD454B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0A49" w14:textId="6902EC92" w:rsidR="00FD454B" w:rsidRPr="00B34A83" w:rsidRDefault="00FD454B" w:rsidP="00FD454B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947A" w14:textId="6B7C2BCF" w:rsidR="00FD454B" w:rsidRPr="00B34A83" w:rsidRDefault="00FD454B" w:rsidP="00FD454B">
            <w:pPr>
              <w:keepLines/>
              <w:spacing w:before="40" w:after="40" w:line="19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feedback</w:t>
            </w:r>
            <w:r w:rsidR="000B69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data releasement</w:t>
            </w:r>
          </w:p>
          <w:p w14:paraId="739EA6F1" w14:textId="77777777" w:rsidR="00FD454B" w:rsidRDefault="00DF3993" w:rsidP="00FD454B">
            <w:pPr>
              <w:keepLines/>
              <w:spacing w:before="4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As per current review period and procedure,</w:t>
            </w:r>
            <w:r w:rsidR="00FD454B"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neither the model nor the data inputs have been sufficiently validated by Designated National Authorities (DNAs) due to the limited timeframe available for analysis.</w:t>
            </w:r>
          </w:p>
          <w:p w14:paraId="2E9A8756" w14:textId="0BB198F2" w:rsidR="000B6945" w:rsidRPr="00B34A83" w:rsidRDefault="000B6945" w:rsidP="00FD454B">
            <w:pPr>
              <w:keepLines/>
              <w:spacing w:before="40" w:after="40" w:line="276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The current version is releasing the data and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fNRB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for 72 countries in Table 5. The sufficiency, availability, accuracy, and progress of communications with 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Designated National Authorities (DNAs)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may vary on country specifically.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AD36" w14:textId="77777777" w:rsidR="000B6945" w:rsidRDefault="000B6945" w:rsidP="00710921">
            <w:pPr>
              <w:keepLines/>
              <w:spacing w:before="4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637A73" w14:textId="37453ADB" w:rsidR="002D3EAC" w:rsidRPr="00B34A83" w:rsidRDefault="00710921" w:rsidP="00710921">
            <w:pPr>
              <w:keepLines/>
              <w:spacing w:before="4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The latest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MoFUSS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model and proposed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value, should be fully discussed and </w:t>
            </w:r>
            <w:r w:rsidR="002D3EAC" w:rsidRPr="00B34A83">
              <w:rPr>
                <w:rFonts w:asciiTheme="minorHAnsi" w:hAnsiTheme="minorHAnsi" w:cstheme="minorHAnsi"/>
                <w:sz w:val="18"/>
                <w:szCs w:val="18"/>
              </w:rPr>
              <w:t>cross checked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with Designated National Authorities (DNAs) as per their available input data, especially for those countries had submitted </w:t>
            </w:r>
            <w:proofErr w:type="spellStart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827E70">
              <w:rPr>
                <w:rFonts w:asciiTheme="minorHAnsi" w:hAnsiTheme="minorHAnsi" w:cstheme="minorHAnsi"/>
                <w:sz w:val="18"/>
                <w:szCs w:val="18"/>
              </w:rPr>
              <w:t>CDM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EB previously.  </w:t>
            </w:r>
          </w:p>
          <w:p w14:paraId="0118EE9B" w14:textId="676AEA76" w:rsidR="000B6945" w:rsidRDefault="00DF3993" w:rsidP="00710921">
            <w:pPr>
              <w:keepLines/>
              <w:spacing w:before="4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>Procedure</w:t>
            </w:r>
            <w:r w:rsidR="003C6B70" w:rsidRPr="00B34A8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34A83">
              <w:rPr>
                <w:rFonts w:asciiTheme="minorHAnsi" w:hAnsiTheme="minorHAnsi" w:cstheme="minorHAnsi"/>
                <w:sz w:val="18"/>
                <w:szCs w:val="18"/>
              </w:rPr>
              <w:t xml:space="preserve"> to call for input from Designated National Authorities (DNAs) should be set up with regard to the model as well as data inputs.</w:t>
            </w:r>
          </w:p>
          <w:p w14:paraId="7946A889" w14:textId="051A924B" w:rsidR="00FD454B" w:rsidRPr="00B34A83" w:rsidRDefault="000B6945" w:rsidP="000B6945">
            <w:pPr>
              <w:keepLines/>
              <w:spacing w:before="4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Releasing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fNRB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value by batches as per progress and data availability for each country, so that the values will be fully validated and cross-checked with 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Designated National Authorities (DNAs)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and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the feedback from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stakeholder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 sufficient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inputs</w:t>
            </w: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 thoroughly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 scientifically for each country.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BC75C0" w14:textId="24B03225" w:rsidR="00FD454B" w:rsidRPr="007657E9" w:rsidRDefault="00FD454B" w:rsidP="00FD454B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</w:p>
        </w:tc>
      </w:tr>
      <w:tr w:rsidR="00FE7B18" w:rsidRPr="007657E9" w14:paraId="1DD2AA5D" w14:textId="77777777" w:rsidTr="007657E9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259555E" w:rsidR="00FE7B18" w:rsidRPr="007657E9" w:rsidRDefault="003C6B70" w:rsidP="00FE7B18">
            <w:pPr>
              <w:keepLines/>
              <w:spacing w:before="40" w:after="40" w:line="19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44E2F431" w:rsidR="00FE7B18" w:rsidRPr="007657E9" w:rsidRDefault="00FE7B18" w:rsidP="00FE7B18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21812178" w:rsidR="00FE7B18" w:rsidRPr="007657E9" w:rsidRDefault="00FE7B18" w:rsidP="00FE7B18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46031F4E" w:rsidR="00FE7B18" w:rsidRPr="007657E9" w:rsidRDefault="00FE7B18" w:rsidP="00FE7B18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610D" w14:textId="77777777" w:rsidR="000B6945" w:rsidRPr="007657E9" w:rsidRDefault="000B6945" w:rsidP="000B6945">
            <w:pPr>
              <w:keepLines/>
              <w:spacing w:before="40" w:after="40" w:line="19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Inputs / Results</w:t>
            </w:r>
          </w:p>
          <w:p w14:paraId="0395E891" w14:textId="3FA8079C" w:rsidR="00892D6E" w:rsidRDefault="000B6945" w:rsidP="00FE7B18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The latest report reveals several local and national variations that must be considered and researched to accurately understand </w:t>
            </w:r>
            <w:proofErr w:type="spellStart"/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fNRB</w:t>
            </w:r>
            <w:proofErr w:type="spellEnd"/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 values.</w:t>
            </w:r>
            <w:r w:rsidR="00892D6E">
              <w:rPr>
                <w:rFonts w:asciiTheme="minorHAnsi" w:hAnsiTheme="minorHAnsi" w:cstheme="minorHAnsi"/>
                <w:sz w:val="18"/>
                <w:szCs w:val="18"/>
              </w:rPr>
              <w:t xml:space="preserve"> Also mentioned, </w:t>
            </w:r>
            <w:proofErr w:type="spellStart"/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>MoFuSS</w:t>
            </w:r>
            <w:proofErr w:type="spellEnd"/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is designed to use localized data; however, </w:t>
            </w:r>
            <w:r w:rsidR="00892D6E">
              <w:rPr>
                <w:rFonts w:asciiTheme="minorHAnsi" w:eastAsia="Arial" w:hAnsiTheme="minorHAnsi" w:cstheme="minorHAnsi"/>
                <w:sz w:val="18"/>
                <w:szCs w:val="18"/>
              </w:rPr>
              <w:t>i</w:t>
            </w:r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>t was not practical or possible to</w:t>
            </w:r>
            <w:r w:rsidR="00D0656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use local or project-specific data when </w:t>
            </w:r>
            <w:r w:rsidR="00D0656D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>modelling</w:t>
            </w:r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at this scale.</w:t>
            </w:r>
            <w:r w:rsidR="00892D6E" w:rsidRPr="00000841">
              <w:rPr>
                <w:rFonts w:asciiTheme="minorHAnsi" w:eastAsia="Arial" w:hAnsiTheme="minorHAnsi" w:cstheme="minorHAnsi"/>
                <w:sz w:val="18"/>
                <w:szCs w:val="18"/>
              </w:rPr>
              <w:cr/>
            </w:r>
            <w:proofErr w:type="spellStart"/>
            <w:r w:rsidR="00892D6E" w:rsidRPr="0000084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</w:t>
            </w:r>
            <w:r w:rsidR="004378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NRB</w:t>
            </w:r>
            <w:proofErr w:type="spellEnd"/>
            <w:r w:rsidR="00892D6E" w:rsidRPr="0000084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should be based on local level actual rather than country level assumptions otherwise it’s unviable and won’t attract the necessary private finance</w:t>
            </w:r>
            <w:r w:rsidR="004378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</w:t>
            </w:r>
          </w:p>
          <w:p w14:paraId="5FA74F93" w14:textId="77777777" w:rsidR="00000841" w:rsidRDefault="00000841" w:rsidP="00FE7B18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B561C0" w14:textId="77777777" w:rsidR="00000841" w:rsidRDefault="00000841" w:rsidP="00FE7B18">
            <w:pPr>
              <w:keepLines/>
              <w:spacing w:before="40" w:after="4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BD7172" w14:textId="18B8D018" w:rsidR="00000841" w:rsidRPr="003C6B70" w:rsidRDefault="00000841" w:rsidP="00892D6E">
            <w:pPr>
              <w:keepLines/>
              <w:spacing w:before="40" w:after="4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1352" w14:textId="21539F53" w:rsidR="006937E5" w:rsidRDefault="006937E5" w:rsidP="00FE7B18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  <w:p w14:paraId="6539BB1A" w14:textId="77777777" w:rsidR="00F444EC" w:rsidRDefault="000B6945" w:rsidP="000B6945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Local and national variations should be incorporated into the results before they are adopted as default values.</w:t>
            </w:r>
          </w:p>
          <w:p w14:paraId="7603522E" w14:textId="5C69E316" w:rsidR="00892D6E" w:rsidRDefault="00892D6E" w:rsidP="000B6945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UNFCCC should commission local or regional studies to incorporate localized inputs and assumptions.</w:t>
            </w:r>
          </w:p>
          <w:p w14:paraId="2B70667C" w14:textId="4C1C37A8" w:rsidR="00892D6E" w:rsidRPr="007657E9" w:rsidRDefault="00892D6E" w:rsidP="000B6945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Only after integrating these local inputs into the </w:t>
            </w:r>
            <w:proofErr w:type="spellStart"/>
            <w:r w:rsidRPr="007657E9">
              <w:rPr>
                <w:rFonts w:asciiTheme="minorHAnsi" w:hAnsiTheme="minorHAnsi" w:cstheme="minorHAnsi"/>
                <w:sz w:val="18"/>
                <w:szCs w:val="18"/>
              </w:rPr>
              <w:t>MoFuSS</w:t>
            </w:r>
            <w:proofErr w:type="spellEnd"/>
            <w:r w:rsidRPr="007657E9">
              <w:rPr>
                <w:rFonts w:asciiTheme="minorHAnsi" w:hAnsiTheme="minorHAnsi" w:cstheme="minorHAnsi"/>
                <w:sz w:val="18"/>
                <w:szCs w:val="18"/>
              </w:rPr>
              <w:t xml:space="preserve"> model should default values be approved by the UNFCCC.</w:t>
            </w:r>
          </w:p>
          <w:p w14:paraId="55B5FCA0" w14:textId="4177711B" w:rsidR="00FE7B18" w:rsidRPr="007657E9" w:rsidRDefault="00FE7B18" w:rsidP="003C6B70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FE7B18" w:rsidRPr="007657E9" w:rsidRDefault="00FE7B18" w:rsidP="00FE7B18">
            <w:pPr>
              <w:keepLines/>
              <w:spacing w:before="40" w:after="40" w:line="19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BCDB222" w14:textId="4F9B83AE" w:rsidR="00DF4F6B" w:rsidRDefault="00DF4F6B" w:rsidP="00124476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639D" w14:textId="77777777" w:rsidR="00971584" w:rsidRDefault="00971584" w:rsidP="00DF4F6B">
      <w:r>
        <w:separator/>
      </w:r>
    </w:p>
  </w:endnote>
  <w:endnote w:type="continuationSeparator" w:id="0">
    <w:p w14:paraId="4C12E127" w14:textId="77777777" w:rsidR="00971584" w:rsidRDefault="00971584" w:rsidP="00DF4F6B">
      <w:r>
        <w:continuationSeparator/>
      </w:r>
    </w:p>
  </w:endnote>
  <w:endnote w:type="continuationNotice" w:id="1">
    <w:p w14:paraId="41D1A14A" w14:textId="77777777" w:rsidR="00971584" w:rsidRDefault="00971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78D0" w14:textId="77777777" w:rsidR="00971584" w:rsidRDefault="00971584" w:rsidP="00DF4F6B">
      <w:r>
        <w:separator/>
      </w:r>
    </w:p>
  </w:footnote>
  <w:footnote w:type="continuationSeparator" w:id="0">
    <w:p w14:paraId="22E83126" w14:textId="77777777" w:rsidR="00971584" w:rsidRDefault="00971584" w:rsidP="00DF4F6B">
      <w:r>
        <w:continuationSeparator/>
      </w:r>
    </w:p>
  </w:footnote>
  <w:footnote w:type="continuationNotice" w:id="1">
    <w:p w14:paraId="11B82961" w14:textId="77777777" w:rsidR="00971584" w:rsidRDefault="00971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4202"/>
    <w:multiLevelType w:val="hybridMultilevel"/>
    <w:tmpl w:val="0F7ECDF8"/>
    <w:lvl w:ilvl="0" w:tplc="6396FFF4">
      <w:start w:val="1"/>
      <w:numFmt w:val="decimal"/>
      <w:lvlText w:val="%1."/>
      <w:lvlJc w:val="left"/>
      <w:pPr>
        <w:ind w:left="1020" w:hanging="360"/>
      </w:pPr>
    </w:lvl>
    <w:lvl w:ilvl="1" w:tplc="DA70961A">
      <w:start w:val="1"/>
      <w:numFmt w:val="decimal"/>
      <w:lvlText w:val="%2."/>
      <w:lvlJc w:val="left"/>
      <w:pPr>
        <w:ind w:left="1020" w:hanging="360"/>
      </w:pPr>
    </w:lvl>
    <w:lvl w:ilvl="2" w:tplc="D14285DA">
      <w:start w:val="1"/>
      <w:numFmt w:val="decimal"/>
      <w:lvlText w:val="%3."/>
      <w:lvlJc w:val="left"/>
      <w:pPr>
        <w:ind w:left="1020" w:hanging="360"/>
      </w:pPr>
    </w:lvl>
    <w:lvl w:ilvl="3" w:tplc="8D7667B2">
      <w:start w:val="1"/>
      <w:numFmt w:val="decimal"/>
      <w:lvlText w:val="%4."/>
      <w:lvlJc w:val="left"/>
      <w:pPr>
        <w:ind w:left="1020" w:hanging="360"/>
      </w:pPr>
    </w:lvl>
    <w:lvl w:ilvl="4" w:tplc="791A73E6">
      <w:start w:val="1"/>
      <w:numFmt w:val="decimal"/>
      <w:lvlText w:val="%5."/>
      <w:lvlJc w:val="left"/>
      <w:pPr>
        <w:ind w:left="1020" w:hanging="360"/>
      </w:pPr>
    </w:lvl>
    <w:lvl w:ilvl="5" w:tplc="D6FC2E0E">
      <w:start w:val="1"/>
      <w:numFmt w:val="decimal"/>
      <w:lvlText w:val="%6."/>
      <w:lvlJc w:val="left"/>
      <w:pPr>
        <w:ind w:left="1020" w:hanging="360"/>
      </w:pPr>
    </w:lvl>
    <w:lvl w:ilvl="6" w:tplc="1DE89650">
      <w:start w:val="1"/>
      <w:numFmt w:val="decimal"/>
      <w:lvlText w:val="%7."/>
      <w:lvlJc w:val="left"/>
      <w:pPr>
        <w:ind w:left="1020" w:hanging="360"/>
      </w:pPr>
    </w:lvl>
    <w:lvl w:ilvl="7" w:tplc="E216130C">
      <w:start w:val="1"/>
      <w:numFmt w:val="decimal"/>
      <w:lvlText w:val="%8."/>
      <w:lvlJc w:val="left"/>
      <w:pPr>
        <w:ind w:left="1020" w:hanging="360"/>
      </w:pPr>
    </w:lvl>
    <w:lvl w:ilvl="8" w:tplc="36803C2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00027"/>
    <w:rsid w:val="00000841"/>
    <w:rsid w:val="00000B14"/>
    <w:rsid w:val="00000E0A"/>
    <w:rsid w:val="0000262B"/>
    <w:rsid w:val="00004618"/>
    <w:rsid w:val="00005CEA"/>
    <w:rsid w:val="0000744F"/>
    <w:rsid w:val="00010B22"/>
    <w:rsid w:val="00012423"/>
    <w:rsid w:val="000126F4"/>
    <w:rsid w:val="0001287F"/>
    <w:rsid w:val="000153B0"/>
    <w:rsid w:val="00016B12"/>
    <w:rsid w:val="00016DC0"/>
    <w:rsid w:val="000171A9"/>
    <w:rsid w:val="000173EE"/>
    <w:rsid w:val="00017B74"/>
    <w:rsid w:val="00020309"/>
    <w:rsid w:val="00021399"/>
    <w:rsid w:val="000240A3"/>
    <w:rsid w:val="00025927"/>
    <w:rsid w:val="00027771"/>
    <w:rsid w:val="00030C5A"/>
    <w:rsid w:val="000329E8"/>
    <w:rsid w:val="000333D1"/>
    <w:rsid w:val="00035246"/>
    <w:rsid w:val="0003555C"/>
    <w:rsid w:val="00037E57"/>
    <w:rsid w:val="000406CC"/>
    <w:rsid w:val="00043BE0"/>
    <w:rsid w:val="00044598"/>
    <w:rsid w:val="00052A0B"/>
    <w:rsid w:val="00054743"/>
    <w:rsid w:val="00055D42"/>
    <w:rsid w:val="00056564"/>
    <w:rsid w:val="00056A56"/>
    <w:rsid w:val="00057666"/>
    <w:rsid w:val="0006278D"/>
    <w:rsid w:val="000645BD"/>
    <w:rsid w:val="0006599D"/>
    <w:rsid w:val="00066D45"/>
    <w:rsid w:val="000676D8"/>
    <w:rsid w:val="00067F42"/>
    <w:rsid w:val="00070458"/>
    <w:rsid w:val="000734A9"/>
    <w:rsid w:val="00073CAE"/>
    <w:rsid w:val="00074B8D"/>
    <w:rsid w:val="00075131"/>
    <w:rsid w:val="00076EFD"/>
    <w:rsid w:val="00076FC3"/>
    <w:rsid w:val="00080240"/>
    <w:rsid w:val="000816F8"/>
    <w:rsid w:val="000823C4"/>
    <w:rsid w:val="00084C9C"/>
    <w:rsid w:val="00086824"/>
    <w:rsid w:val="00091BD5"/>
    <w:rsid w:val="000A0573"/>
    <w:rsid w:val="000A1E45"/>
    <w:rsid w:val="000A3487"/>
    <w:rsid w:val="000A36D0"/>
    <w:rsid w:val="000A4C2A"/>
    <w:rsid w:val="000A5DA3"/>
    <w:rsid w:val="000A6DDE"/>
    <w:rsid w:val="000B1852"/>
    <w:rsid w:val="000B209B"/>
    <w:rsid w:val="000B4DCA"/>
    <w:rsid w:val="000B6945"/>
    <w:rsid w:val="000C21A9"/>
    <w:rsid w:val="000C22C0"/>
    <w:rsid w:val="000C46FA"/>
    <w:rsid w:val="000C4C7A"/>
    <w:rsid w:val="000C5A81"/>
    <w:rsid w:val="000C5CE7"/>
    <w:rsid w:val="000C65A6"/>
    <w:rsid w:val="000D169B"/>
    <w:rsid w:val="000D1F99"/>
    <w:rsid w:val="000D218E"/>
    <w:rsid w:val="000D4AD4"/>
    <w:rsid w:val="000D5D0B"/>
    <w:rsid w:val="000D62E3"/>
    <w:rsid w:val="000E17B1"/>
    <w:rsid w:val="000E2ED0"/>
    <w:rsid w:val="000F26F6"/>
    <w:rsid w:val="000F2D14"/>
    <w:rsid w:val="000F32E3"/>
    <w:rsid w:val="000F3DE2"/>
    <w:rsid w:val="000F4E49"/>
    <w:rsid w:val="000F5DFE"/>
    <w:rsid w:val="001043B5"/>
    <w:rsid w:val="00104E50"/>
    <w:rsid w:val="001057F4"/>
    <w:rsid w:val="00106FEF"/>
    <w:rsid w:val="0010716C"/>
    <w:rsid w:val="001074DF"/>
    <w:rsid w:val="001104C4"/>
    <w:rsid w:val="00110B51"/>
    <w:rsid w:val="0011195F"/>
    <w:rsid w:val="0011200D"/>
    <w:rsid w:val="001134D4"/>
    <w:rsid w:val="00114944"/>
    <w:rsid w:val="0012087E"/>
    <w:rsid w:val="001219DC"/>
    <w:rsid w:val="001225B4"/>
    <w:rsid w:val="001243A6"/>
    <w:rsid w:val="00124476"/>
    <w:rsid w:val="001244AE"/>
    <w:rsid w:val="00131F11"/>
    <w:rsid w:val="0013311C"/>
    <w:rsid w:val="001368A1"/>
    <w:rsid w:val="00137EB4"/>
    <w:rsid w:val="00140C2D"/>
    <w:rsid w:val="001425B3"/>
    <w:rsid w:val="0014326A"/>
    <w:rsid w:val="001445B6"/>
    <w:rsid w:val="00144D58"/>
    <w:rsid w:val="001460DF"/>
    <w:rsid w:val="00147436"/>
    <w:rsid w:val="00147AC0"/>
    <w:rsid w:val="00150700"/>
    <w:rsid w:val="00151039"/>
    <w:rsid w:val="00153BC2"/>
    <w:rsid w:val="00154206"/>
    <w:rsid w:val="00156A2F"/>
    <w:rsid w:val="00164685"/>
    <w:rsid w:val="00170F1E"/>
    <w:rsid w:val="001717CB"/>
    <w:rsid w:val="00174D13"/>
    <w:rsid w:val="00175239"/>
    <w:rsid w:val="0017550E"/>
    <w:rsid w:val="001770FF"/>
    <w:rsid w:val="00177D4A"/>
    <w:rsid w:val="00180921"/>
    <w:rsid w:val="00180BD3"/>
    <w:rsid w:val="00183D74"/>
    <w:rsid w:val="001846E6"/>
    <w:rsid w:val="0018677D"/>
    <w:rsid w:val="00193568"/>
    <w:rsid w:val="00195EEB"/>
    <w:rsid w:val="001963B5"/>
    <w:rsid w:val="00197150"/>
    <w:rsid w:val="001A3E9E"/>
    <w:rsid w:val="001A67E1"/>
    <w:rsid w:val="001B3EE1"/>
    <w:rsid w:val="001B63E5"/>
    <w:rsid w:val="001B6994"/>
    <w:rsid w:val="001C1B29"/>
    <w:rsid w:val="001C26D2"/>
    <w:rsid w:val="001C6791"/>
    <w:rsid w:val="001C773D"/>
    <w:rsid w:val="001C79E1"/>
    <w:rsid w:val="001D01FD"/>
    <w:rsid w:val="001D05FD"/>
    <w:rsid w:val="001D07F1"/>
    <w:rsid w:val="001D0F91"/>
    <w:rsid w:val="001D1B6A"/>
    <w:rsid w:val="001D2EB7"/>
    <w:rsid w:val="001D2EEC"/>
    <w:rsid w:val="001D3E2B"/>
    <w:rsid w:val="001E0712"/>
    <w:rsid w:val="001E171D"/>
    <w:rsid w:val="001E3876"/>
    <w:rsid w:val="001E652B"/>
    <w:rsid w:val="001E6D78"/>
    <w:rsid w:val="001F46AB"/>
    <w:rsid w:val="001F4FCC"/>
    <w:rsid w:val="00201970"/>
    <w:rsid w:val="00204804"/>
    <w:rsid w:val="00205C7C"/>
    <w:rsid w:val="002073A0"/>
    <w:rsid w:val="0021249E"/>
    <w:rsid w:val="00212520"/>
    <w:rsid w:val="00214871"/>
    <w:rsid w:val="00227ECA"/>
    <w:rsid w:val="00233BF5"/>
    <w:rsid w:val="00233FF9"/>
    <w:rsid w:val="00234711"/>
    <w:rsid w:val="00235727"/>
    <w:rsid w:val="0023596B"/>
    <w:rsid w:val="00235CEA"/>
    <w:rsid w:val="0025013A"/>
    <w:rsid w:val="0025326A"/>
    <w:rsid w:val="00255683"/>
    <w:rsid w:val="002566C0"/>
    <w:rsid w:val="00256B91"/>
    <w:rsid w:val="00263D9D"/>
    <w:rsid w:val="00265741"/>
    <w:rsid w:val="00265EDB"/>
    <w:rsid w:val="00272ACC"/>
    <w:rsid w:val="002738A4"/>
    <w:rsid w:val="002739FE"/>
    <w:rsid w:val="00274C30"/>
    <w:rsid w:val="002776AF"/>
    <w:rsid w:val="00282CA7"/>
    <w:rsid w:val="0028351A"/>
    <w:rsid w:val="002866DD"/>
    <w:rsid w:val="00286A69"/>
    <w:rsid w:val="002873FA"/>
    <w:rsid w:val="002877BC"/>
    <w:rsid w:val="00287ABF"/>
    <w:rsid w:val="00292F5A"/>
    <w:rsid w:val="002937B3"/>
    <w:rsid w:val="00294643"/>
    <w:rsid w:val="00295E11"/>
    <w:rsid w:val="002A0851"/>
    <w:rsid w:val="002A3277"/>
    <w:rsid w:val="002B21B3"/>
    <w:rsid w:val="002B2524"/>
    <w:rsid w:val="002B3675"/>
    <w:rsid w:val="002B6677"/>
    <w:rsid w:val="002C19B0"/>
    <w:rsid w:val="002C3B95"/>
    <w:rsid w:val="002C678C"/>
    <w:rsid w:val="002D0707"/>
    <w:rsid w:val="002D28B8"/>
    <w:rsid w:val="002D3EAC"/>
    <w:rsid w:val="002D555A"/>
    <w:rsid w:val="002D74B2"/>
    <w:rsid w:val="002E0BFE"/>
    <w:rsid w:val="002E4D23"/>
    <w:rsid w:val="002E673A"/>
    <w:rsid w:val="002E6C3A"/>
    <w:rsid w:val="002F00C6"/>
    <w:rsid w:val="002F135C"/>
    <w:rsid w:val="002F3A93"/>
    <w:rsid w:val="002F3FDF"/>
    <w:rsid w:val="002F6409"/>
    <w:rsid w:val="00300658"/>
    <w:rsid w:val="00302307"/>
    <w:rsid w:val="003035C7"/>
    <w:rsid w:val="003055D7"/>
    <w:rsid w:val="003103B2"/>
    <w:rsid w:val="0032638B"/>
    <w:rsid w:val="003264A1"/>
    <w:rsid w:val="00331ECA"/>
    <w:rsid w:val="003338AC"/>
    <w:rsid w:val="0033719B"/>
    <w:rsid w:val="00337B3D"/>
    <w:rsid w:val="00341715"/>
    <w:rsid w:val="00341E77"/>
    <w:rsid w:val="00342CB4"/>
    <w:rsid w:val="00345F3F"/>
    <w:rsid w:val="00351002"/>
    <w:rsid w:val="00351FEF"/>
    <w:rsid w:val="00352499"/>
    <w:rsid w:val="00353059"/>
    <w:rsid w:val="003543A6"/>
    <w:rsid w:val="003550CC"/>
    <w:rsid w:val="00357549"/>
    <w:rsid w:val="00357566"/>
    <w:rsid w:val="003604B2"/>
    <w:rsid w:val="003613DA"/>
    <w:rsid w:val="003615A5"/>
    <w:rsid w:val="00363B95"/>
    <w:rsid w:val="00365E4D"/>
    <w:rsid w:val="00366FD7"/>
    <w:rsid w:val="00367D06"/>
    <w:rsid w:val="00370EDE"/>
    <w:rsid w:val="00374B5C"/>
    <w:rsid w:val="00380225"/>
    <w:rsid w:val="0038188C"/>
    <w:rsid w:val="00385847"/>
    <w:rsid w:val="003912C3"/>
    <w:rsid w:val="0039361C"/>
    <w:rsid w:val="00393F82"/>
    <w:rsid w:val="00394329"/>
    <w:rsid w:val="0039484E"/>
    <w:rsid w:val="0039487D"/>
    <w:rsid w:val="0039732E"/>
    <w:rsid w:val="003A01E4"/>
    <w:rsid w:val="003A1E06"/>
    <w:rsid w:val="003A2A27"/>
    <w:rsid w:val="003A4E8F"/>
    <w:rsid w:val="003B322F"/>
    <w:rsid w:val="003B346E"/>
    <w:rsid w:val="003B5122"/>
    <w:rsid w:val="003B6297"/>
    <w:rsid w:val="003C0283"/>
    <w:rsid w:val="003C2435"/>
    <w:rsid w:val="003C28E6"/>
    <w:rsid w:val="003C31F6"/>
    <w:rsid w:val="003C4A4B"/>
    <w:rsid w:val="003C6B70"/>
    <w:rsid w:val="003C6FF3"/>
    <w:rsid w:val="003C780D"/>
    <w:rsid w:val="003D1A61"/>
    <w:rsid w:val="003D4E7A"/>
    <w:rsid w:val="003D5D02"/>
    <w:rsid w:val="003D5E58"/>
    <w:rsid w:val="003E16FA"/>
    <w:rsid w:val="003E28D9"/>
    <w:rsid w:val="003E5AB7"/>
    <w:rsid w:val="003E5F72"/>
    <w:rsid w:val="003F1505"/>
    <w:rsid w:val="003F3093"/>
    <w:rsid w:val="003F5972"/>
    <w:rsid w:val="003F60C8"/>
    <w:rsid w:val="003F70D9"/>
    <w:rsid w:val="00402CF5"/>
    <w:rsid w:val="004051C6"/>
    <w:rsid w:val="00405FB3"/>
    <w:rsid w:val="00406F2D"/>
    <w:rsid w:val="004100DD"/>
    <w:rsid w:val="00410CE5"/>
    <w:rsid w:val="00414AB1"/>
    <w:rsid w:val="00415A14"/>
    <w:rsid w:val="00415BE9"/>
    <w:rsid w:val="00417A5B"/>
    <w:rsid w:val="004233D5"/>
    <w:rsid w:val="004239C6"/>
    <w:rsid w:val="004248BD"/>
    <w:rsid w:val="00424A03"/>
    <w:rsid w:val="00425D99"/>
    <w:rsid w:val="0043188D"/>
    <w:rsid w:val="00434A77"/>
    <w:rsid w:val="00434DE1"/>
    <w:rsid w:val="00434FD1"/>
    <w:rsid w:val="00437885"/>
    <w:rsid w:val="00441B02"/>
    <w:rsid w:val="00441CC7"/>
    <w:rsid w:val="00443C52"/>
    <w:rsid w:val="00447F0C"/>
    <w:rsid w:val="00450EEA"/>
    <w:rsid w:val="00451D03"/>
    <w:rsid w:val="004533B0"/>
    <w:rsid w:val="004541B4"/>
    <w:rsid w:val="00455897"/>
    <w:rsid w:val="00455EA9"/>
    <w:rsid w:val="00456705"/>
    <w:rsid w:val="00456777"/>
    <w:rsid w:val="00456A39"/>
    <w:rsid w:val="00460A83"/>
    <w:rsid w:val="00461263"/>
    <w:rsid w:val="00461396"/>
    <w:rsid w:val="004651D0"/>
    <w:rsid w:val="004652C3"/>
    <w:rsid w:val="00466EC7"/>
    <w:rsid w:val="004721EB"/>
    <w:rsid w:val="00472C3C"/>
    <w:rsid w:val="0047394C"/>
    <w:rsid w:val="00475DB3"/>
    <w:rsid w:val="00476443"/>
    <w:rsid w:val="00476EFA"/>
    <w:rsid w:val="00477516"/>
    <w:rsid w:val="00482600"/>
    <w:rsid w:val="0048315B"/>
    <w:rsid w:val="00485262"/>
    <w:rsid w:val="00485555"/>
    <w:rsid w:val="00485B18"/>
    <w:rsid w:val="00487771"/>
    <w:rsid w:val="00492301"/>
    <w:rsid w:val="00494501"/>
    <w:rsid w:val="00495B02"/>
    <w:rsid w:val="004A075D"/>
    <w:rsid w:val="004A07A1"/>
    <w:rsid w:val="004A09AA"/>
    <w:rsid w:val="004A210C"/>
    <w:rsid w:val="004A4319"/>
    <w:rsid w:val="004A5B43"/>
    <w:rsid w:val="004A756D"/>
    <w:rsid w:val="004B2977"/>
    <w:rsid w:val="004B2ED7"/>
    <w:rsid w:val="004B5011"/>
    <w:rsid w:val="004B5168"/>
    <w:rsid w:val="004B6FB8"/>
    <w:rsid w:val="004B7266"/>
    <w:rsid w:val="004C0F93"/>
    <w:rsid w:val="004C26D5"/>
    <w:rsid w:val="004C4DC7"/>
    <w:rsid w:val="004C530A"/>
    <w:rsid w:val="004C5C35"/>
    <w:rsid w:val="004C7730"/>
    <w:rsid w:val="004D44ED"/>
    <w:rsid w:val="004D643E"/>
    <w:rsid w:val="004E09BB"/>
    <w:rsid w:val="004E10D9"/>
    <w:rsid w:val="004E5438"/>
    <w:rsid w:val="004E5BD9"/>
    <w:rsid w:val="004E63DF"/>
    <w:rsid w:val="004E666D"/>
    <w:rsid w:val="004E69E6"/>
    <w:rsid w:val="004E7F98"/>
    <w:rsid w:val="004F1020"/>
    <w:rsid w:val="004F2BF7"/>
    <w:rsid w:val="004F398B"/>
    <w:rsid w:val="004F788F"/>
    <w:rsid w:val="005008D7"/>
    <w:rsid w:val="00501305"/>
    <w:rsid w:val="00501CDC"/>
    <w:rsid w:val="0050359F"/>
    <w:rsid w:val="005063F9"/>
    <w:rsid w:val="00506B66"/>
    <w:rsid w:val="005104C4"/>
    <w:rsid w:val="00510606"/>
    <w:rsid w:val="00523A42"/>
    <w:rsid w:val="005242C9"/>
    <w:rsid w:val="0052440B"/>
    <w:rsid w:val="005246AE"/>
    <w:rsid w:val="00524C43"/>
    <w:rsid w:val="00532A54"/>
    <w:rsid w:val="00535539"/>
    <w:rsid w:val="0053685B"/>
    <w:rsid w:val="005407F8"/>
    <w:rsid w:val="00540B06"/>
    <w:rsid w:val="0054263F"/>
    <w:rsid w:val="00542DBC"/>
    <w:rsid w:val="00544B79"/>
    <w:rsid w:val="00545213"/>
    <w:rsid w:val="005476BC"/>
    <w:rsid w:val="00547F29"/>
    <w:rsid w:val="00551795"/>
    <w:rsid w:val="00552090"/>
    <w:rsid w:val="00552C48"/>
    <w:rsid w:val="0055714E"/>
    <w:rsid w:val="00557F14"/>
    <w:rsid w:val="00565BC7"/>
    <w:rsid w:val="00567FDC"/>
    <w:rsid w:val="00573543"/>
    <w:rsid w:val="005770AE"/>
    <w:rsid w:val="00577A6B"/>
    <w:rsid w:val="00580739"/>
    <w:rsid w:val="0058137F"/>
    <w:rsid w:val="00581D91"/>
    <w:rsid w:val="00582F8E"/>
    <w:rsid w:val="00583250"/>
    <w:rsid w:val="00584D53"/>
    <w:rsid w:val="00591443"/>
    <w:rsid w:val="005916BE"/>
    <w:rsid w:val="0059414A"/>
    <w:rsid w:val="005A0822"/>
    <w:rsid w:val="005A256D"/>
    <w:rsid w:val="005A5ED7"/>
    <w:rsid w:val="005A7989"/>
    <w:rsid w:val="005B05F5"/>
    <w:rsid w:val="005B1074"/>
    <w:rsid w:val="005B4B6B"/>
    <w:rsid w:val="005C02D6"/>
    <w:rsid w:val="005C0506"/>
    <w:rsid w:val="005C2828"/>
    <w:rsid w:val="005C2A32"/>
    <w:rsid w:val="005C4D64"/>
    <w:rsid w:val="005C6182"/>
    <w:rsid w:val="005D001F"/>
    <w:rsid w:val="005D02CA"/>
    <w:rsid w:val="005D2E5F"/>
    <w:rsid w:val="005E0410"/>
    <w:rsid w:val="005E0E24"/>
    <w:rsid w:val="005E127B"/>
    <w:rsid w:val="005E1D89"/>
    <w:rsid w:val="005E4E25"/>
    <w:rsid w:val="005E7F0E"/>
    <w:rsid w:val="005F0579"/>
    <w:rsid w:val="005F1AAC"/>
    <w:rsid w:val="005F2838"/>
    <w:rsid w:val="005F29C2"/>
    <w:rsid w:val="005F45E2"/>
    <w:rsid w:val="005F4685"/>
    <w:rsid w:val="005F7056"/>
    <w:rsid w:val="005F78FA"/>
    <w:rsid w:val="006019F6"/>
    <w:rsid w:val="00604AC1"/>
    <w:rsid w:val="0060774D"/>
    <w:rsid w:val="00610DBE"/>
    <w:rsid w:val="00611B18"/>
    <w:rsid w:val="00612568"/>
    <w:rsid w:val="00612D0C"/>
    <w:rsid w:val="006156F6"/>
    <w:rsid w:val="00616089"/>
    <w:rsid w:val="00616098"/>
    <w:rsid w:val="0061726E"/>
    <w:rsid w:val="00620504"/>
    <w:rsid w:val="00621049"/>
    <w:rsid w:val="0062196F"/>
    <w:rsid w:val="0062218C"/>
    <w:rsid w:val="00622F0F"/>
    <w:rsid w:val="00624710"/>
    <w:rsid w:val="00627D3E"/>
    <w:rsid w:val="00630306"/>
    <w:rsid w:val="00630B99"/>
    <w:rsid w:val="0063192B"/>
    <w:rsid w:val="00635A26"/>
    <w:rsid w:val="0063635E"/>
    <w:rsid w:val="0064140E"/>
    <w:rsid w:val="00641479"/>
    <w:rsid w:val="00641D84"/>
    <w:rsid w:val="00641DDF"/>
    <w:rsid w:val="00643320"/>
    <w:rsid w:val="00651B02"/>
    <w:rsid w:val="00654D0B"/>
    <w:rsid w:val="00656FA7"/>
    <w:rsid w:val="0066214D"/>
    <w:rsid w:val="0066766F"/>
    <w:rsid w:val="00667F3D"/>
    <w:rsid w:val="00671AF0"/>
    <w:rsid w:val="00672920"/>
    <w:rsid w:val="00673E4F"/>
    <w:rsid w:val="00674692"/>
    <w:rsid w:val="00675F2B"/>
    <w:rsid w:val="00676AC1"/>
    <w:rsid w:val="00677EF4"/>
    <w:rsid w:val="00677F21"/>
    <w:rsid w:val="00680471"/>
    <w:rsid w:val="006831BC"/>
    <w:rsid w:val="00690049"/>
    <w:rsid w:val="00692FDE"/>
    <w:rsid w:val="006937E5"/>
    <w:rsid w:val="00695645"/>
    <w:rsid w:val="006975A5"/>
    <w:rsid w:val="006A10F2"/>
    <w:rsid w:val="006A3B57"/>
    <w:rsid w:val="006A48E2"/>
    <w:rsid w:val="006A49FB"/>
    <w:rsid w:val="006A5367"/>
    <w:rsid w:val="006A7891"/>
    <w:rsid w:val="006B02E1"/>
    <w:rsid w:val="006B234A"/>
    <w:rsid w:val="006B4B74"/>
    <w:rsid w:val="006B7520"/>
    <w:rsid w:val="006C2D1F"/>
    <w:rsid w:val="006C2EE8"/>
    <w:rsid w:val="006C501F"/>
    <w:rsid w:val="006C5389"/>
    <w:rsid w:val="006C6B60"/>
    <w:rsid w:val="006C7777"/>
    <w:rsid w:val="006D00E0"/>
    <w:rsid w:val="006D0849"/>
    <w:rsid w:val="006D0952"/>
    <w:rsid w:val="006D4767"/>
    <w:rsid w:val="006D68B9"/>
    <w:rsid w:val="006D6FA0"/>
    <w:rsid w:val="006E0AFC"/>
    <w:rsid w:val="006E6377"/>
    <w:rsid w:val="006E7B5E"/>
    <w:rsid w:val="006F1AD7"/>
    <w:rsid w:val="006F3132"/>
    <w:rsid w:val="006F32C1"/>
    <w:rsid w:val="006F40ED"/>
    <w:rsid w:val="006F5C9E"/>
    <w:rsid w:val="006F7ECE"/>
    <w:rsid w:val="00700C8C"/>
    <w:rsid w:val="00700CA2"/>
    <w:rsid w:val="00702302"/>
    <w:rsid w:val="00702C92"/>
    <w:rsid w:val="00706F40"/>
    <w:rsid w:val="00710921"/>
    <w:rsid w:val="00711365"/>
    <w:rsid w:val="00714799"/>
    <w:rsid w:val="00716FD7"/>
    <w:rsid w:val="00723041"/>
    <w:rsid w:val="0072725D"/>
    <w:rsid w:val="00733004"/>
    <w:rsid w:val="007331DE"/>
    <w:rsid w:val="007333C7"/>
    <w:rsid w:val="007344A9"/>
    <w:rsid w:val="00735634"/>
    <w:rsid w:val="0074055F"/>
    <w:rsid w:val="00740F7B"/>
    <w:rsid w:val="00741F6D"/>
    <w:rsid w:val="00742F74"/>
    <w:rsid w:val="00744E6D"/>
    <w:rsid w:val="00747B33"/>
    <w:rsid w:val="00747D12"/>
    <w:rsid w:val="00751555"/>
    <w:rsid w:val="00751BD9"/>
    <w:rsid w:val="00752339"/>
    <w:rsid w:val="00755CD2"/>
    <w:rsid w:val="00757850"/>
    <w:rsid w:val="00760382"/>
    <w:rsid w:val="007655A9"/>
    <w:rsid w:val="007657E9"/>
    <w:rsid w:val="00766B90"/>
    <w:rsid w:val="00766E7F"/>
    <w:rsid w:val="00770466"/>
    <w:rsid w:val="00774C31"/>
    <w:rsid w:val="00774E5D"/>
    <w:rsid w:val="00777568"/>
    <w:rsid w:val="007776E8"/>
    <w:rsid w:val="00777AC5"/>
    <w:rsid w:val="0078170C"/>
    <w:rsid w:val="007854F7"/>
    <w:rsid w:val="00791A0F"/>
    <w:rsid w:val="00792604"/>
    <w:rsid w:val="007A06A0"/>
    <w:rsid w:val="007A06F0"/>
    <w:rsid w:val="007A123A"/>
    <w:rsid w:val="007A16D6"/>
    <w:rsid w:val="007A239C"/>
    <w:rsid w:val="007A431C"/>
    <w:rsid w:val="007A5138"/>
    <w:rsid w:val="007A69ED"/>
    <w:rsid w:val="007A7738"/>
    <w:rsid w:val="007B09E1"/>
    <w:rsid w:val="007B1196"/>
    <w:rsid w:val="007B17E7"/>
    <w:rsid w:val="007B3054"/>
    <w:rsid w:val="007B328E"/>
    <w:rsid w:val="007B48C5"/>
    <w:rsid w:val="007B78D0"/>
    <w:rsid w:val="007B7E97"/>
    <w:rsid w:val="007C0674"/>
    <w:rsid w:val="007C1BBA"/>
    <w:rsid w:val="007C5289"/>
    <w:rsid w:val="007C620D"/>
    <w:rsid w:val="007C79BB"/>
    <w:rsid w:val="007C7CC8"/>
    <w:rsid w:val="007D0207"/>
    <w:rsid w:val="007D1D08"/>
    <w:rsid w:val="007D2AC8"/>
    <w:rsid w:val="007D3EDF"/>
    <w:rsid w:val="007D5C00"/>
    <w:rsid w:val="007D6248"/>
    <w:rsid w:val="007D742D"/>
    <w:rsid w:val="007E002D"/>
    <w:rsid w:val="007E1018"/>
    <w:rsid w:val="007E2224"/>
    <w:rsid w:val="007E2300"/>
    <w:rsid w:val="007E3930"/>
    <w:rsid w:val="007E42B5"/>
    <w:rsid w:val="007E443D"/>
    <w:rsid w:val="007E4A4E"/>
    <w:rsid w:val="007E4C16"/>
    <w:rsid w:val="007E5C29"/>
    <w:rsid w:val="007E69C7"/>
    <w:rsid w:val="007E7273"/>
    <w:rsid w:val="007E749E"/>
    <w:rsid w:val="007F0323"/>
    <w:rsid w:val="007F120F"/>
    <w:rsid w:val="007F2AEA"/>
    <w:rsid w:val="007F5794"/>
    <w:rsid w:val="007F6C19"/>
    <w:rsid w:val="007F7CA6"/>
    <w:rsid w:val="007F7DBE"/>
    <w:rsid w:val="0080036E"/>
    <w:rsid w:val="00800391"/>
    <w:rsid w:val="00800CE9"/>
    <w:rsid w:val="00801244"/>
    <w:rsid w:val="00801994"/>
    <w:rsid w:val="008027BF"/>
    <w:rsid w:val="0080409C"/>
    <w:rsid w:val="00804BEC"/>
    <w:rsid w:val="00805A33"/>
    <w:rsid w:val="00805B08"/>
    <w:rsid w:val="00811BA6"/>
    <w:rsid w:val="00811C53"/>
    <w:rsid w:val="0081517A"/>
    <w:rsid w:val="008152CA"/>
    <w:rsid w:val="00817831"/>
    <w:rsid w:val="008275B6"/>
    <w:rsid w:val="00827E70"/>
    <w:rsid w:val="00832875"/>
    <w:rsid w:val="00834494"/>
    <w:rsid w:val="008349B8"/>
    <w:rsid w:val="0083537B"/>
    <w:rsid w:val="00835ACA"/>
    <w:rsid w:val="00841D26"/>
    <w:rsid w:val="00846240"/>
    <w:rsid w:val="008465DE"/>
    <w:rsid w:val="008473C9"/>
    <w:rsid w:val="00850B58"/>
    <w:rsid w:val="008536CE"/>
    <w:rsid w:val="00863150"/>
    <w:rsid w:val="00864586"/>
    <w:rsid w:val="0086523C"/>
    <w:rsid w:val="008676DE"/>
    <w:rsid w:val="00867F19"/>
    <w:rsid w:val="00870C6A"/>
    <w:rsid w:val="00871E18"/>
    <w:rsid w:val="008759B0"/>
    <w:rsid w:val="00877208"/>
    <w:rsid w:val="00882B2B"/>
    <w:rsid w:val="0088542D"/>
    <w:rsid w:val="008855A1"/>
    <w:rsid w:val="00886CE8"/>
    <w:rsid w:val="008900AA"/>
    <w:rsid w:val="0089102D"/>
    <w:rsid w:val="00892D6E"/>
    <w:rsid w:val="008A2958"/>
    <w:rsid w:val="008A4992"/>
    <w:rsid w:val="008A51EB"/>
    <w:rsid w:val="008A6D17"/>
    <w:rsid w:val="008A77A4"/>
    <w:rsid w:val="008B1AF3"/>
    <w:rsid w:val="008B230F"/>
    <w:rsid w:val="008C2DA2"/>
    <w:rsid w:val="008C5E02"/>
    <w:rsid w:val="008C7CE7"/>
    <w:rsid w:val="008D5328"/>
    <w:rsid w:val="008D6DF9"/>
    <w:rsid w:val="008E0876"/>
    <w:rsid w:val="008E22B9"/>
    <w:rsid w:val="008E3D93"/>
    <w:rsid w:val="008E752C"/>
    <w:rsid w:val="008F33E3"/>
    <w:rsid w:val="008F35A6"/>
    <w:rsid w:val="008F67F8"/>
    <w:rsid w:val="008F6AFB"/>
    <w:rsid w:val="008F7BD4"/>
    <w:rsid w:val="00900AC4"/>
    <w:rsid w:val="009031AF"/>
    <w:rsid w:val="00903BF9"/>
    <w:rsid w:val="00904303"/>
    <w:rsid w:val="009048B1"/>
    <w:rsid w:val="0090634A"/>
    <w:rsid w:val="00907785"/>
    <w:rsid w:val="00912C56"/>
    <w:rsid w:val="00913B59"/>
    <w:rsid w:val="00916509"/>
    <w:rsid w:val="00916CFB"/>
    <w:rsid w:val="009177A1"/>
    <w:rsid w:val="009208E3"/>
    <w:rsid w:val="00921C04"/>
    <w:rsid w:val="0092693A"/>
    <w:rsid w:val="00926CA6"/>
    <w:rsid w:val="009348FF"/>
    <w:rsid w:val="00935E74"/>
    <w:rsid w:val="00937D3A"/>
    <w:rsid w:val="0094225E"/>
    <w:rsid w:val="009457D9"/>
    <w:rsid w:val="00945C4D"/>
    <w:rsid w:val="00947E7F"/>
    <w:rsid w:val="00950051"/>
    <w:rsid w:val="00950964"/>
    <w:rsid w:val="0095118B"/>
    <w:rsid w:val="00951EF4"/>
    <w:rsid w:val="009537CF"/>
    <w:rsid w:val="00954C8B"/>
    <w:rsid w:val="00955A83"/>
    <w:rsid w:val="00956908"/>
    <w:rsid w:val="00957B5F"/>
    <w:rsid w:val="0096108C"/>
    <w:rsid w:val="00961DC0"/>
    <w:rsid w:val="00963086"/>
    <w:rsid w:val="00965997"/>
    <w:rsid w:val="00971584"/>
    <w:rsid w:val="009736F6"/>
    <w:rsid w:val="00973765"/>
    <w:rsid w:val="00973A18"/>
    <w:rsid w:val="00974ABB"/>
    <w:rsid w:val="00976B8D"/>
    <w:rsid w:val="00976E35"/>
    <w:rsid w:val="00981773"/>
    <w:rsid w:val="00981D31"/>
    <w:rsid w:val="00983DFA"/>
    <w:rsid w:val="00983FA8"/>
    <w:rsid w:val="00985B3C"/>
    <w:rsid w:val="00985B70"/>
    <w:rsid w:val="009863B8"/>
    <w:rsid w:val="00986B47"/>
    <w:rsid w:val="00987A48"/>
    <w:rsid w:val="00991709"/>
    <w:rsid w:val="00992A1A"/>
    <w:rsid w:val="00992D05"/>
    <w:rsid w:val="00993383"/>
    <w:rsid w:val="009952CA"/>
    <w:rsid w:val="00996F9C"/>
    <w:rsid w:val="009A2E9A"/>
    <w:rsid w:val="009A513F"/>
    <w:rsid w:val="009B111E"/>
    <w:rsid w:val="009B2515"/>
    <w:rsid w:val="009B3B82"/>
    <w:rsid w:val="009B3D69"/>
    <w:rsid w:val="009B515B"/>
    <w:rsid w:val="009C4FCC"/>
    <w:rsid w:val="009C6958"/>
    <w:rsid w:val="009D0F11"/>
    <w:rsid w:val="009D3D96"/>
    <w:rsid w:val="009D769E"/>
    <w:rsid w:val="009E2FBD"/>
    <w:rsid w:val="009E5901"/>
    <w:rsid w:val="009E77A0"/>
    <w:rsid w:val="009F0754"/>
    <w:rsid w:val="009F44C3"/>
    <w:rsid w:val="009F61CD"/>
    <w:rsid w:val="009F7E9E"/>
    <w:rsid w:val="00A02386"/>
    <w:rsid w:val="00A05938"/>
    <w:rsid w:val="00A05E68"/>
    <w:rsid w:val="00A073E0"/>
    <w:rsid w:val="00A07963"/>
    <w:rsid w:val="00A11750"/>
    <w:rsid w:val="00A12017"/>
    <w:rsid w:val="00A13107"/>
    <w:rsid w:val="00A134C0"/>
    <w:rsid w:val="00A13B92"/>
    <w:rsid w:val="00A146D4"/>
    <w:rsid w:val="00A155AC"/>
    <w:rsid w:val="00A25D28"/>
    <w:rsid w:val="00A3137A"/>
    <w:rsid w:val="00A408D4"/>
    <w:rsid w:val="00A4476B"/>
    <w:rsid w:val="00A45C1F"/>
    <w:rsid w:val="00A45D08"/>
    <w:rsid w:val="00A4660E"/>
    <w:rsid w:val="00A46687"/>
    <w:rsid w:val="00A4710C"/>
    <w:rsid w:val="00A50E6A"/>
    <w:rsid w:val="00A519C0"/>
    <w:rsid w:val="00A525B7"/>
    <w:rsid w:val="00A53827"/>
    <w:rsid w:val="00A55D6E"/>
    <w:rsid w:val="00A609EF"/>
    <w:rsid w:val="00A65D59"/>
    <w:rsid w:val="00A7316F"/>
    <w:rsid w:val="00A76F85"/>
    <w:rsid w:val="00A80B1C"/>
    <w:rsid w:val="00A815A4"/>
    <w:rsid w:val="00A827D2"/>
    <w:rsid w:val="00A9093B"/>
    <w:rsid w:val="00A9099F"/>
    <w:rsid w:val="00A934A0"/>
    <w:rsid w:val="00A936B6"/>
    <w:rsid w:val="00A9383B"/>
    <w:rsid w:val="00A978DA"/>
    <w:rsid w:val="00AA050C"/>
    <w:rsid w:val="00AA0B50"/>
    <w:rsid w:val="00AA1A2D"/>
    <w:rsid w:val="00AA56FA"/>
    <w:rsid w:val="00AA5C9A"/>
    <w:rsid w:val="00AA6FF0"/>
    <w:rsid w:val="00AB0CDA"/>
    <w:rsid w:val="00AB0EBF"/>
    <w:rsid w:val="00AB2E20"/>
    <w:rsid w:val="00AB4699"/>
    <w:rsid w:val="00AB5917"/>
    <w:rsid w:val="00AB6690"/>
    <w:rsid w:val="00AB724A"/>
    <w:rsid w:val="00AC0D05"/>
    <w:rsid w:val="00AC18CB"/>
    <w:rsid w:val="00AC4E24"/>
    <w:rsid w:val="00AC6597"/>
    <w:rsid w:val="00AD080E"/>
    <w:rsid w:val="00AD179C"/>
    <w:rsid w:val="00AE0FDC"/>
    <w:rsid w:val="00AE1B5B"/>
    <w:rsid w:val="00AE1FFD"/>
    <w:rsid w:val="00AE271B"/>
    <w:rsid w:val="00AE4C32"/>
    <w:rsid w:val="00AE6E35"/>
    <w:rsid w:val="00AE72A0"/>
    <w:rsid w:val="00AE736C"/>
    <w:rsid w:val="00AE7F96"/>
    <w:rsid w:val="00AF481E"/>
    <w:rsid w:val="00AF4ED9"/>
    <w:rsid w:val="00AF582A"/>
    <w:rsid w:val="00B04A58"/>
    <w:rsid w:val="00B10383"/>
    <w:rsid w:val="00B10771"/>
    <w:rsid w:val="00B1115C"/>
    <w:rsid w:val="00B13AF3"/>
    <w:rsid w:val="00B1449D"/>
    <w:rsid w:val="00B17337"/>
    <w:rsid w:val="00B21D2A"/>
    <w:rsid w:val="00B2412C"/>
    <w:rsid w:val="00B25C96"/>
    <w:rsid w:val="00B31B09"/>
    <w:rsid w:val="00B34A83"/>
    <w:rsid w:val="00B35A9B"/>
    <w:rsid w:val="00B3792D"/>
    <w:rsid w:val="00B41A62"/>
    <w:rsid w:val="00B4272F"/>
    <w:rsid w:val="00B436E5"/>
    <w:rsid w:val="00B43A57"/>
    <w:rsid w:val="00B5064E"/>
    <w:rsid w:val="00B53244"/>
    <w:rsid w:val="00B53A69"/>
    <w:rsid w:val="00B5416F"/>
    <w:rsid w:val="00B543EC"/>
    <w:rsid w:val="00B55FBF"/>
    <w:rsid w:val="00B564E2"/>
    <w:rsid w:val="00B56DF3"/>
    <w:rsid w:val="00B57288"/>
    <w:rsid w:val="00B5798B"/>
    <w:rsid w:val="00B6148F"/>
    <w:rsid w:val="00B641FC"/>
    <w:rsid w:val="00B65592"/>
    <w:rsid w:val="00B70E88"/>
    <w:rsid w:val="00B71D9B"/>
    <w:rsid w:val="00B74DDF"/>
    <w:rsid w:val="00B760B8"/>
    <w:rsid w:val="00B7668C"/>
    <w:rsid w:val="00B772C0"/>
    <w:rsid w:val="00B808E5"/>
    <w:rsid w:val="00B8122C"/>
    <w:rsid w:val="00B839AD"/>
    <w:rsid w:val="00B92660"/>
    <w:rsid w:val="00B93E35"/>
    <w:rsid w:val="00BA20C2"/>
    <w:rsid w:val="00BA2A02"/>
    <w:rsid w:val="00BA3A4A"/>
    <w:rsid w:val="00BA4A39"/>
    <w:rsid w:val="00BA51F7"/>
    <w:rsid w:val="00BA68F8"/>
    <w:rsid w:val="00BA7FC1"/>
    <w:rsid w:val="00BC3606"/>
    <w:rsid w:val="00BC5E4B"/>
    <w:rsid w:val="00BC679D"/>
    <w:rsid w:val="00BC737E"/>
    <w:rsid w:val="00BD13F2"/>
    <w:rsid w:val="00BD2578"/>
    <w:rsid w:val="00BD26D4"/>
    <w:rsid w:val="00BD2D3B"/>
    <w:rsid w:val="00BD31B6"/>
    <w:rsid w:val="00BD33BC"/>
    <w:rsid w:val="00BD3C81"/>
    <w:rsid w:val="00BD51B7"/>
    <w:rsid w:val="00BD6519"/>
    <w:rsid w:val="00BD6EFE"/>
    <w:rsid w:val="00BE1199"/>
    <w:rsid w:val="00BE11C1"/>
    <w:rsid w:val="00BE3479"/>
    <w:rsid w:val="00BE4EF0"/>
    <w:rsid w:val="00BE646B"/>
    <w:rsid w:val="00BF3A18"/>
    <w:rsid w:val="00BF5990"/>
    <w:rsid w:val="00BF5F54"/>
    <w:rsid w:val="00BF744D"/>
    <w:rsid w:val="00C00D20"/>
    <w:rsid w:val="00C03CFF"/>
    <w:rsid w:val="00C069AF"/>
    <w:rsid w:val="00C07AE4"/>
    <w:rsid w:val="00C14F15"/>
    <w:rsid w:val="00C1573A"/>
    <w:rsid w:val="00C15C20"/>
    <w:rsid w:val="00C16201"/>
    <w:rsid w:val="00C1682E"/>
    <w:rsid w:val="00C213B8"/>
    <w:rsid w:val="00C23687"/>
    <w:rsid w:val="00C24305"/>
    <w:rsid w:val="00C260C8"/>
    <w:rsid w:val="00C27325"/>
    <w:rsid w:val="00C2773B"/>
    <w:rsid w:val="00C27A16"/>
    <w:rsid w:val="00C33E85"/>
    <w:rsid w:val="00C343C8"/>
    <w:rsid w:val="00C35F2D"/>
    <w:rsid w:val="00C36037"/>
    <w:rsid w:val="00C36D7F"/>
    <w:rsid w:val="00C408D1"/>
    <w:rsid w:val="00C4097A"/>
    <w:rsid w:val="00C420FF"/>
    <w:rsid w:val="00C448AF"/>
    <w:rsid w:val="00C44E3D"/>
    <w:rsid w:val="00C44FAA"/>
    <w:rsid w:val="00C46254"/>
    <w:rsid w:val="00C46636"/>
    <w:rsid w:val="00C47196"/>
    <w:rsid w:val="00C523A7"/>
    <w:rsid w:val="00C55406"/>
    <w:rsid w:val="00C56782"/>
    <w:rsid w:val="00C56D3A"/>
    <w:rsid w:val="00C56E65"/>
    <w:rsid w:val="00C630BD"/>
    <w:rsid w:val="00C64EB1"/>
    <w:rsid w:val="00C71BB7"/>
    <w:rsid w:val="00C7459D"/>
    <w:rsid w:val="00C76BB7"/>
    <w:rsid w:val="00C77CF2"/>
    <w:rsid w:val="00C824EE"/>
    <w:rsid w:val="00C84C6A"/>
    <w:rsid w:val="00C870B7"/>
    <w:rsid w:val="00C9073D"/>
    <w:rsid w:val="00C93A07"/>
    <w:rsid w:val="00C957BD"/>
    <w:rsid w:val="00C95CC7"/>
    <w:rsid w:val="00C95D4C"/>
    <w:rsid w:val="00C95DA1"/>
    <w:rsid w:val="00C96460"/>
    <w:rsid w:val="00CA06EB"/>
    <w:rsid w:val="00CA13C2"/>
    <w:rsid w:val="00CA148B"/>
    <w:rsid w:val="00CA1530"/>
    <w:rsid w:val="00CA2E86"/>
    <w:rsid w:val="00CA2F6B"/>
    <w:rsid w:val="00CA3EA8"/>
    <w:rsid w:val="00CA6A15"/>
    <w:rsid w:val="00CA7751"/>
    <w:rsid w:val="00CB4A8B"/>
    <w:rsid w:val="00CB66FD"/>
    <w:rsid w:val="00CB6E23"/>
    <w:rsid w:val="00CB789F"/>
    <w:rsid w:val="00CC0EB7"/>
    <w:rsid w:val="00CC41D2"/>
    <w:rsid w:val="00CD0E4D"/>
    <w:rsid w:val="00CD161C"/>
    <w:rsid w:val="00CD54EE"/>
    <w:rsid w:val="00CD5628"/>
    <w:rsid w:val="00CD5751"/>
    <w:rsid w:val="00CD7017"/>
    <w:rsid w:val="00CD76C0"/>
    <w:rsid w:val="00CD7CD5"/>
    <w:rsid w:val="00CE0602"/>
    <w:rsid w:val="00CE1DBF"/>
    <w:rsid w:val="00CF16DC"/>
    <w:rsid w:val="00CF38BF"/>
    <w:rsid w:val="00CF583C"/>
    <w:rsid w:val="00CF5AC2"/>
    <w:rsid w:val="00D00F83"/>
    <w:rsid w:val="00D0196A"/>
    <w:rsid w:val="00D03689"/>
    <w:rsid w:val="00D05713"/>
    <w:rsid w:val="00D0656D"/>
    <w:rsid w:val="00D1086E"/>
    <w:rsid w:val="00D1109F"/>
    <w:rsid w:val="00D11293"/>
    <w:rsid w:val="00D11A45"/>
    <w:rsid w:val="00D12171"/>
    <w:rsid w:val="00D131BD"/>
    <w:rsid w:val="00D135C0"/>
    <w:rsid w:val="00D1520A"/>
    <w:rsid w:val="00D15A70"/>
    <w:rsid w:val="00D16309"/>
    <w:rsid w:val="00D16F5E"/>
    <w:rsid w:val="00D204A5"/>
    <w:rsid w:val="00D210F9"/>
    <w:rsid w:val="00D2172A"/>
    <w:rsid w:val="00D2435C"/>
    <w:rsid w:val="00D24CC6"/>
    <w:rsid w:val="00D25241"/>
    <w:rsid w:val="00D2626F"/>
    <w:rsid w:val="00D26771"/>
    <w:rsid w:val="00D30CC7"/>
    <w:rsid w:val="00D31CF8"/>
    <w:rsid w:val="00D36C4F"/>
    <w:rsid w:val="00D40F9E"/>
    <w:rsid w:val="00D45722"/>
    <w:rsid w:val="00D52B64"/>
    <w:rsid w:val="00D53010"/>
    <w:rsid w:val="00D5399D"/>
    <w:rsid w:val="00D53EDA"/>
    <w:rsid w:val="00D55653"/>
    <w:rsid w:val="00D57EB3"/>
    <w:rsid w:val="00D57FE9"/>
    <w:rsid w:val="00D61922"/>
    <w:rsid w:val="00D619F0"/>
    <w:rsid w:val="00D61D20"/>
    <w:rsid w:val="00D6268F"/>
    <w:rsid w:val="00D65722"/>
    <w:rsid w:val="00D6653D"/>
    <w:rsid w:val="00D67531"/>
    <w:rsid w:val="00D70C1D"/>
    <w:rsid w:val="00D74F78"/>
    <w:rsid w:val="00D7506D"/>
    <w:rsid w:val="00D7634B"/>
    <w:rsid w:val="00D81874"/>
    <w:rsid w:val="00D835C2"/>
    <w:rsid w:val="00D84B43"/>
    <w:rsid w:val="00D8509B"/>
    <w:rsid w:val="00D87699"/>
    <w:rsid w:val="00D913FA"/>
    <w:rsid w:val="00D92C31"/>
    <w:rsid w:val="00D93BA3"/>
    <w:rsid w:val="00D94259"/>
    <w:rsid w:val="00D94F0A"/>
    <w:rsid w:val="00D9721E"/>
    <w:rsid w:val="00DA0D50"/>
    <w:rsid w:val="00DB199E"/>
    <w:rsid w:val="00DB3C7E"/>
    <w:rsid w:val="00DB3CE8"/>
    <w:rsid w:val="00DC0D6E"/>
    <w:rsid w:val="00DC2372"/>
    <w:rsid w:val="00DC3102"/>
    <w:rsid w:val="00DC31B7"/>
    <w:rsid w:val="00DC7E8F"/>
    <w:rsid w:val="00DD00C6"/>
    <w:rsid w:val="00DD4955"/>
    <w:rsid w:val="00DD5D72"/>
    <w:rsid w:val="00DD6FD4"/>
    <w:rsid w:val="00DE11A0"/>
    <w:rsid w:val="00DE7267"/>
    <w:rsid w:val="00DF3993"/>
    <w:rsid w:val="00DF4DBF"/>
    <w:rsid w:val="00DF4E03"/>
    <w:rsid w:val="00DF4F6B"/>
    <w:rsid w:val="00DF767E"/>
    <w:rsid w:val="00E01420"/>
    <w:rsid w:val="00E02AFF"/>
    <w:rsid w:val="00E03AD3"/>
    <w:rsid w:val="00E05D73"/>
    <w:rsid w:val="00E10424"/>
    <w:rsid w:val="00E11F6E"/>
    <w:rsid w:val="00E123FB"/>
    <w:rsid w:val="00E12563"/>
    <w:rsid w:val="00E142EC"/>
    <w:rsid w:val="00E14AFF"/>
    <w:rsid w:val="00E165D6"/>
    <w:rsid w:val="00E2150D"/>
    <w:rsid w:val="00E215CB"/>
    <w:rsid w:val="00E2664F"/>
    <w:rsid w:val="00E33CD0"/>
    <w:rsid w:val="00E34AA7"/>
    <w:rsid w:val="00E34EE3"/>
    <w:rsid w:val="00E35B7D"/>
    <w:rsid w:val="00E3717C"/>
    <w:rsid w:val="00E40E7E"/>
    <w:rsid w:val="00E42E00"/>
    <w:rsid w:val="00E441E9"/>
    <w:rsid w:val="00E4722D"/>
    <w:rsid w:val="00E47DA7"/>
    <w:rsid w:val="00E50753"/>
    <w:rsid w:val="00E51860"/>
    <w:rsid w:val="00E52A9C"/>
    <w:rsid w:val="00E54385"/>
    <w:rsid w:val="00E5604A"/>
    <w:rsid w:val="00E60AD2"/>
    <w:rsid w:val="00E60C4A"/>
    <w:rsid w:val="00E61312"/>
    <w:rsid w:val="00E61C48"/>
    <w:rsid w:val="00E646E8"/>
    <w:rsid w:val="00E65343"/>
    <w:rsid w:val="00E65412"/>
    <w:rsid w:val="00E66FAF"/>
    <w:rsid w:val="00E727B8"/>
    <w:rsid w:val="00E731F2"/>
    <w:rsid w:val="00E737AD"/>
    <w:rsid w:val="00E7404F"/>
    <w:rsid w:val="00E754EE"/>
    <w:rsid w:val="00E77D98"/>
    <w:rsid w:val="00E8142F"/>
    <w:rsid w:val="00E84599"/>
    <w:rsid w:val="00E90162"/>
    <w:rsid w:val="00E90492"/>
    <w:rsid w:val="00E921CC"/>
    <w:rsid w:val="00E96AE7"/>
    <w:rsid w:val="00E97419"/>
    <w:rsid w:val="00E974C7"/>
    <w:rsid w:val="00EA1246"/>
    <w:rsid w:val="00EA17B8"/>
    <w:rsid w:val="00EA4AB6"/>
    <w:rsid w:val="00EB19EC"/>
    <w:rsid w:val="00EB2BD5"/>
    <w:rsid w:val="00EB3F2B"/>
    <w:rsid w:val="00EB5DF2"/>
    <w:rsid w:val="00EB64C5"/>
    <w:rsid w:val="00EC36FF"/>
    <w:rsid w:val="00EC6910"/>
    <w:rsid w:val="00EC7EEC"/>
    <w:rsid w:val="00EE2C26"/>
    <w:rsid w:val="00EE4254"/>
    <w:rsid w:val="00EE5FD1"/>
    <w:rsid w:val="00EE6E60"/>
    <w:rsid w:val="00EE7605"/>
    <w:rsid w:val="00EE7AB2"/>
    <w:rsid w:val="00EE7ACB"/>
    <w:rsid w:val="00EE7C15"/>
    <w:rsid w:val="00EE7E33"/>
    <w:rsid w:val="00EF05E8"/>
    <w:rsid w:val="00EF1314"/>
    <w:rsid w:val="00EF22CF"/>
    <w:rsid w:val="00EF2343"/>
    <w:rsid w:val="00EF3F7B"/>
    <w:rsid w:val="00F03CDC"/>
    <w:rsid w:val="00F04EF0"/>
    <w:rsid w:val="00F11861"/>
    <w:rsid w:val="00F11A4B"/>
    <w:rsid w:val="00F12277"/>
    <w:rsid w:val="00F17A17"/>
    <w:rsid w:val="00F21154"/>
    <w:rsid w:val="00F24484"/>
    <w:rsid w:val="00F25FD4"/>
    <w:rsid w:val="00F26236"/>
    <w:rsid w:val="00F27387"/>
    <w:rsid w:val="00F27817"/>
    <w:rsid w:val="00F31923"/>
    <w:rsid w:val="00F31BD0"/>
    <w:rsid w:val="00F336CE"/>
    <w:rsid w:val="00F343A0"/>
    <w:rsid w:val="00F34C59"/>
    <w:rsid w:val="00F3557D"/>
    <w:rsid w:val="00F35FA0"/>
    <w:rsid w:val="00F37030"/>
    <w:rsid w:val="00F43398"/>
    <w:rsid w:val="00F43650"/>
    <w:rsid w:val="00F444EC"/>
    <w:rsid w:val="00F50FAB"/>
    <w:rsid w:val="00F5200E"/>
    <w:rsid w:val="00F5325D"/>
    <w:rsid w:val="00F543B5"/>
    <w:rsid w:val="00F560AB"/>
    <w:rsid w:val="00F65050"/>
    <w:rsid w:val="00F66FBF"/>
    <w:rsid w:val="00F674C0"/>
    <w:rsid w:val="00F720B4"/>
    <w:rsid w:val="00F77D5C"/>
    <w:rsid w:val="00F81075"/>
    <w:rsid w:val="00F814F2"/>
    <w:rsid w:val="00F84F4D"/>
    <w:rsid w:val="00F86EDB"/>
    <w:rsid w:val="00F86EED"/>
    <w:rsid w:val="00F93272"/>
    <w:rsid w:val="00F93C94"/>
    <w:rsid w:val="00F94F35"/>
    <w:rsid w:val="00F96649"/>
    <w:rsid w:val="00F97AE7"/>
    <w:rsid w:val="00FA00B9"/>
    <w:rsid w:val="00FA2578"/>
    <w:rsid w:val="00FA2F2A"/>
    <w:rsid w:val="00FA6C72"/>
    <w:rsid w:val="00FA6FA8"/>
    <w:rsid w:val="00FA7C46"/>
    <w:rsid w:val="00FB1B6B"/>
    <w:rsid w:val="00FB4360"/>
    <w:rsid w:val="00FC0FB0"/>
    <w:rsid w:val="00FC2592"/>
    <w:rsid w:val="00FC2EB3"/>
    <w:rsid w:val="00FC74E9"/>
    <w:rsid w:val="00FC7754"/>
    <w:rsid w:val="00FD1837"/>
    <w:rsid w:val="00FD2430"/>
    <w:rsid w:val="00FD454B"/>
    <w:rsid w:val="00FE0242"/>
    <w:rsid w:val="00FE7B18"/>
    <w:rsid w:val="00FF0B69"/>
    <w:rsid w:val="00FF3173"/>
    <w:rsid w:val="00FF6B37"/>
    <w:rsid w:val="00FF7D4A"/>
    <w:rsid w:val="00FF7FB1"/>
    <w:rsid w:val="00FF7FDD"/>
    <w:rsid w:val="03678EA1"/>
    <w:rsid w:val="03CC8C60"/>
    <w:rsid w:val="04E02078"/>
    <w:rsid w:val="080DD86A"/>
    <w:rsid w:val="08B15D87"/>
    <w:rsid w:val="0AF05D83"/>
    <w:rsid w:val="0D20A00C"/>
    <w:rsid w:val="0FBE3B0F"/>
    <w:rsid w:val="12801922"/>
    <w:rsid w:val="128B8491"/>
    <w:rsid w:val="161F6BC3"/>
    <w:rsid w:val="162C0B45"/>
    <w:rsid w:val="17E9BFAF"/>
    <w:rsid w:val="1B4F1E78"/>
    <w:rsid w:val="1CE351DE"/>
    <w:rsid w:val="1DD96143"/>
    <w:rsid w:val="1EDB237C"/>
    <w:rsid w:val="206A9AA3"/>
    <w:rsid w:val="21792D88"/>
    <w:rsid w:val="228213D4"/>
    <w:rsid w:val="22F718AC"/>
    <w:rsid w:val="2A286DA6"/>
    <w:rsid w:val="2B15F175"/>
    <w:rsid w:val="2D60D6A0"/>
    <w:rsid w:val="2E606A9A"/>
    <w:rsid w:val="3282F5DF"/>
    <w:rsid w:val="33DAA402"/>
    <w:rsid w:val="35FF4D42"/>
    <w:rsid w:val="3A0C472A"/>
    <w:rsid w:val="3A222768"/>
    <w:rsid w:val="3B74EADF"/>
    <w:rsid w:val="3BD9AE59"/>
    <w:rsid w:val="3D875294"/>
    <w:rsid w:val="3E2AED80"/>
    <w:rsid w:val="42E6B0CC"/>
    <w:rsid w:val="43A0BB80"/>
    <w:rsid w:val="43C52F93"/>
    <w:rsid w:val="445B5559"/>
    <w:rsid w:val="52669C6A"/>
    <w:rsid w:val="52DE8D4E"/>
    <w:rsid w:val="54EDD59D"/>
    <w:rsid w:val="5AA9F3B5"/>
    <w:rsid w:val="5DD2D231"/>
    <w:rsid w:val="5E0B2D1C"/>
    <w:rsid w:val="5F7DF4B0"/>
    <w:rsid w:val="61AAAC9E"/>
    <w:rsid w:val="6459232D"/>
    <w:rsid w:val="64A87158"/>
    <w:rsid w:val="66DE7DA7"/>
    <w:rsid w:val="670591F2"/>
    <w:rsid w:val="685C850B"/>
    <w:rsid w:val="68C6F397"/>
    <w:rsid w:val="6C53B1F6"/>
    <w:rsid w:val="6C6706B0"/>
    <w:rsid w:val="6C7FAB7F"/>
    <w:rsid w:val="6CD835C3"/>
    <w:rsid w:val="6D883CAE"/>
    <w:rsid w:val="6D8AF438"/>
    <w:rsid w:val="7101672E"/>
    <w:rsid w:val="72F37B77"/>
    <w:rsid w:val="751005A3"/>
    <w:rsid w:val="777FBDF9"/>
    <w:rsid w:val="780B86B0"/>
    <w:rsid w:val="796050C4"/>
    <w:rsid w:val="79B20F19"/>
    <w:rsid w:val="7C8B8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14B8A1"/>
  <w15:chartTrackingRefBased/>
  <w15:docId w15:val="{A6F94C57-EBB6-41A2-8075-7AF6010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styleId="Revision">
    <w:name w:val="Revision"/>
    <w:hidden/>
    <w:uiPriority w:val="99"/>
    <w:semiHidden/>
    <w:rsid w:val="00CD7CD5"/>
    <w:rPr>
      <w:rFonts w:ascii="Arial" w:hAnsi="Arial" w:cs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rsid w:val="00E64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6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4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6E8"/>
    <w:rPr>
      <w:rFonts w:ascii="Arial" w:hAnsi="Arial" w:cs="Arial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E646E8"/>
    <w:rPr>
      <w:color w:val="2B579A"/>
      <w:shd w:val="clear" w:color="auto" w:fill="E1DFDD"/>
    </w:rPr>
  </w:style>
  <w:style w:type="table" w:styleId="TableGrid">
    <w:name w:val="Table Grid"/>
    <w:basedOn w:val="TableNormal"/>
    <w:rsid w:val="0030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B7266"/>
  </w:style>
  <w:style w:type="character" w:customStyle="1" w:styleId="eop">
    <w:name w:val="eop"/>
    <w:basedOn w:val="DefaultParagraphFont"/>
    <w:rsid w:val="00510606"/>
  </w:style>
  <w:style w:type="character" w:styleId="Hyperlink">
    <w:name w:val="Hyperlink"/>
    <w:basedOn w:val="DefaultParagraphFont"/>
    <w:rsid w:val="00AE7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5070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1F9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overflow-hidden">
    <w:name w:val="overflow-hidden"/>
    <w:basedOn w:val="DefaultParagraphFont"/>
    <w:rsid w:val="000D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3ACFA89843C4FA0EA4C70F30D5B72" ma:contentTypeVersion="18" ma:contentTypeDescription="Create a new document." ma:contentTypeScope="" ma:versionID="1d8be980350a4ffca456f8864a121a59">
  <xsd:schema xmlns:xsd="http://www.w3.org/2001/XMLSchema" xmlns:xs="http://www.w3.org/2001/XMLSchema" xmlns:p="http://schemas.microsoft.com/office/2006/metadata/properties" xmlns:ns2="82482e38-bab6-46d3-803f-c046874a293d" xmlns:ns3="fe416f85-d813-44e9-aad6-1d46cb4da6ee" targetNamespace="http://schemas.microsoft.com/office/2006/metadata/properties" ma:root="true" ma:fieldsID="03e1eb56b157e444c25c728f8f83236f" ns2:_="" ns3:_="">
    <xsd:import namespace="82482e38-bab6-46d3-803f-c046874a293d"/>
    <xsd:import namespace="fe416f85-d813-44e9-aad6-1d46cb4da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e38-bab6-46d3-803f-c046874a2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71692b-ab39-4341-9d71-b9006a87f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6f85-d813-44e9-aad6-1d46cb4da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33ddf-e199-4a77-87c1-e55d14dd4676}" ma:internalName="TaxCatchAll" ma:showField="CatchAllData" ma:web="fe416f85-d813-44e9-aad6-1d46cb4da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16f85-d813-44e9-aad6-1d46cb4da6ee" xsi:nil="true"/>
    <lcf76f155ced4ddcb4097134ff3c332f xmlns="82482e38-bab6-46d3-803f-c046874a293d">
      <Terms xmlns="http://schemas.microsoft.com/office/infopath/2007/PartnerControls"/>
    </lcf76f155ced4ddcb4097134ff3c332f>
    <SharedWithUsers xmlns="fe416f85-d813-44e9-aad6-1d46cb4da6ee">
      <UserInfo>
        <DisplayName>Edwin Cogho</DisplayName>
        <AccountId>111</AccountId>
        <AccountType/>
      </UserInfo>
      <UserInfo>
        <DisplayName>Nick Marshall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7B1E4-C1A1-46A9-BE3D-559A385A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e38-bab6-46d3-803f-c046874a293d"/>
    <ds:schemaRef ds:uri="fe416f85-d813-44e9-aad6-1d46cb4da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  <ds:schemaRef ds:uri="fe416f85-d813-44e9-aad6-1d46cb4da6ee"/>
    <ds:schemaRef ds:uri="82482e38-bab6-46d3-803f-c046874a293d"/>
  </ds:schemaRefs>
</ds:datastoreItem>
</file>

<file path=customXml/itemProps3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453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2923</CharactersWithSpaces>
  <SharedDoc>false</SharedDoc>
  <HLinks>
    <vt:vector size="18" baseType="variant">
      <vt:variant>
        <vt:i4>2424877</vt:i4>
      </vt:variant>
      <vt:variant>
        <vt:i4>6</vt:i4>
      </vt:variant>
      <vt:variant>
        <vt:i4>0</vt:i4>
      </vt:variant>
      <vt:variant>
        <vt:i4>5</vt:i4>
      </vt:variant>
      <vt:variant>
        <vt:lpwstr>https://www.globalforestwatch.org/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https://rwandatrade.rw/media/2014-2019 MINICOM Strategic plan for Wood.pdf</vt:lpwstr>
      </vt:variant>
      <vt:variant>
        <vt:lpwstr/>
      </vt:variant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https://rwandalii.org/akn/rw/act/law/2013/47bis/eng@2013-09-16/source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UNFCCC</dc:creator>
  <cp:keywords/>
  <dc:description>FORM (ISO)</dc:description>
  <cp:lastModifiedBy>Livia Li</cp:lastModifiedBy>
  <cp:revision>13</cp:revision>
  <cp:lastPrinted>2001-10-26T06:04:00Z</cp:lastPrinted>
  <dcterms:created xsi:type="dcterms:W3CDTF">2024-08-07T14:26:00Z</dcterms:created>
  <dcterms:modified xsi:type="dcterms:W3CDTF">2024-08-08T11:09:00Z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0x0101007D13ACFA89843C4FA0EA4C70F30D5B72</vt:lpwstr>
  </property>
  <property fmtid="{D5CDD505-2E9C-101B-9397-08002B2CF9AE}" pid="4" name="MediaServiceImageTags">
    <vt:lpwstr/>
  </property>
</Properties>
</file>