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4AFD" w14:textId="77777777" w:rsidR="005B1074" w:rsidRDefault="00777AC5" w:rsidP="005B1074">
      <w:pPr>
        <w:pStyle w:val="StyleRegHead111pt"/>
        <w:numPr>
          <w:ilvl w:val="0"/>
          <w:numId w:val="0"/>
        </w:numPr>
      </w:pPr>
      <w:r>
        <w:t>TABLE</w:t>
      </w:r>
      <w:r w:rsidR="005B1074">
        <w:t xml:space="preserve"> FOR COMMENTS</w:t>
      </w:r>
    </w:p>
    <w:p w14:paraId="509F9590" w14:textId="039579F2" w:rsidR="00E60C4A" w:rsidRDefault="00E60C4A" w:rsidP="00E60C4A">
      <w:pPr>
        <w:pStyle w:val="StyleRegHead111pt"/>
        <w:numPr>
          <w:ilvl w:val="0"/>
          <w:numId w:val="0"/>
        </w:numPr>
        <w:jc w:val="left"/>
      </w:pPr>
      <w:r>
        <w:t>Name of submitter: _</w:t>
      </w:r>
      <w:r w:rsidR="00EC469F">
        <w:t xml:space="preserve">Princess </w:t>
      </w:r>
      <w:proofErr w:type="spellStart"/>
      <w:r w:rsidR="00EC469F">
        <w:t>Odiaka</w:t>
      </w:r>
      <w:proofErr w:type="spellEnd"/>
      <w:r w:rsidR="00044598">
        <w:t>_</w:t>
      </w:r>
    </w:p>
    <w:p w14:paraId="1539A45C" w14:textId="622F614C" w:rsidR="00E60C4A" w:rsidRDefault="00E60C4A" w:rsidP="00E60C4A">
      <w:pPr>
        <w:pStyle w:val="StyleRegHead111pt"/>
        <w:numPr>
          <w:ilvl w:val="0"/>
          <w:numId w:val="0"/>
        </w:numPr>
        <w:jc w:val="left"/>
      </w:pPr>
      <w:r>
        <w:t>Affiliated organization of the submitter</w:t>
      </w:r>
      <w:r w:rsidR="006D0849">
        <w:t xml:space="preserve"> (if any)</w:t>
      </w:r>
      <w:r>
        <w:t>: _</w:t>
      </w:r>
      <w:r w:rsidR="007B4ABD">
        <w:t xml:space="preserve">Nigeria Alliance for Clean </w:t>
      </w:r>
      <w:proofErr w:type="spellStart"/>
      <w:r w:rsidR="007B4ABD">
        <w:t>Cookstoves</w:t>
      </w:r>
      <w:proofErr w:type="spellEnd"/>
      <w:r>
        <w:t>_</w:t>
      </w:r>
    </w:p>
    <w:p w14:paraId="5F63183D" w14:textId="6E7990F8" w:rsidR="00E60C4A" w:rsidRPr="007F243D" w:rsidRDefault="00E60C4A" w:rsidP="00E60C4A">
      <w:pPr>
        <w:pStyle w:val="StyleRegHead111pt"/>
        <w:numPr>
          <w:ilvl w:val="0"/>
          <w:numId w:val="0"/>
        </w:numPr>
        <w:jc w:val="left"/>
      </w:pPr>
      <w:r>
        <w:t xml:space="preserve">Contact email of submitter: </w:t>
      </w:r>
      <w:r w:rsidR="006B79EC">
        <w:t>_peacenprincess@gmail.com</w:t>
      </w:r>
      <w:r w:rsidR="00044598">
        <w:t>___</w:t>
      </w:r>
    </w:p>
    <w:p w14:paraId="77A5CC8D" w14:textId="77777777" w:rsidR="005B1074" w:rsidRPr="00035035" w:rsidRDefault="005B1074" w:rsidP="005B1074"/>
    <w:p w14:paraId="2EA528BF" w14:textId="77777777" w:rsidR="00DF4F6B" w:rsidRDefault="00DF4F6B">
      <w:pPr>
        <w:spacing w:line="240" w:lineRule="exact"/>
      </w:pPr>
    </w:p>
    <w:tbl>
      <w:tblPr>
        <w:tblW w:w="153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0"/>
        <w:gridCol w:w="1388"/>
        <w:gridCol w:w="1022"/>
        <w:gridCol w:w="992"/>
        <w:gridCol w:w="4762"/>
        <w:gridCol w:w="4253"/>
        <w:gridCol w:w="2552"/>
      </w:tblGrid>
      <w:tr w:rsidR="00EC63C8" w14:paraId="44974AB3" w14:textId="77777777" w:rsidTr="003173E1">
        <w:trPr>
          <w:cantSplit/>
          <w:tblHeader/>
          <w:jc w:val="center"/>
        </w:trPr>
        <w:tc>
          <w:tcPr>
            <w:tcW w:w="360" w:type="dxa"/>
            <w:tcBorders>
              <w:top w:val="single" w:sz="6" w:space="0" w:color="auto"/>
              <w:left w:val="single" w:sz="6" w:space="0" w:color="auto"/>
              <w:bottom w:val="single" w:sz="6" w:space="0" w:color="auto"/>
              <w:right w:val="single" w:sz="6" w:space="0" w:color="auto"/>
            </w:tcBorders>
          </w:tcPr>
          <w:p w14:paraId="1118F40B" w14:textId="77777777" w:rsidR="00863150" w:rsidRDefault="00863150">
            <w:pPr>
              <w:keepLines/>
              <w:spacing w:before="40" w:after="40" w:line="180" w:lineRule="exact"/>
              <w:jc w:val="center"/>
              <w:rPr>
                <w:b/>
                <w:bCs/>
                <w:sz w:val="16"/>
                <w:szCs w:val="16"/>
              </w:rPr>
            </w:pPr>
            <w:r>
              <w:rPr>
                <w:b/>
                <w:bCs/>
                <w:sz w:val="16"/>
                <w:szCs w:val="16"/>
              </w:rPr>
              <w:lastRenderedPageBreak/>
              <w:t>0</w:t>
            </w:r>
          </w:p>
        </w:tc>
        <w:tc>
          <w:tcPr>
            <w:tcW w:w="1388" w:type="dxa"/>
            <w:tcBorders>
              <w:top w:val="single" w:sz="6" w:space="0" w:color="auto"/>
              <w:left w:val="single" w:sz="6" w:space="0" w:color="auto"/>
              <w:bottom w:val="single" w:sz="6" w:space="0" w:color="auto"/>
              <w:right w:val="single" w:sz="6" w:space="0" w:color="auto"/>
            </w:tcBorders>
          </w:tcPr>
          <w:p w14:paraId="0556F682" w14:textId="77777777" w:rsidR="00863150" w:rsidRDefault="00863150">
            <w:pPr>
              <w:keepLines/>
              <w:spacing w:before="40" w:after="40" w:line="180" w:lineRule="exact"/>
              <w:jc w:val="center"/>
              <w:rPr>
                <w:b/>
                <w:bCs/>
                <w:sz w:val="16"/>
                <w:szCs w:val="16"/>
              </w:rPr>
            </w:pPr>
            <w:r>
              <w:rPr>
                <w:b/>
                <w:bCs/>
                <w:sz w:val="16"/>
                <w:szCs w:val="16"/>
              </w:rPr>
              <w:t>1</w:t>
            </w:r>
          </w:p>
        </w:tc>
        <w:tc>
          <w:tcPr>
            <w:tcW w:w="1022" w:type="dxa"/>
            <w:tcBorders>
              <w:top w:val="single" w:sz="6" w:space="0" w:color="auto"/>
              <w:left w:val="single" w:sz="6" w:space="0" w:color="auto"/>
              <w:bottom w:val="single" w:sz="6" w:space="0" w:color="auto"/>
              <w:right w:val="single" w:sz="6" w:space="0" w:color="auto"/>
            </w:tcBorders>
          </w:tcPr>
          <w:p w14:paraId="743B88A7" w14:textId="77777777" w:rsidR="00863150" w:rsidRDefault="00863150">
            <w:pPr>
              <w:keepLines/>
              <w:spacing w:before="40" w:after="40" w:line="180" w:lineRule="exact"/>
              <w:jc w:val="center"/>
              <w:rPr>
                <w:b/>
                <w:bCs/>
                <w:sz w:val="16"/>
                <w:szCs w:val="16"/>
              </w:rPr>
            </w:pPr>
            <w:r>
              <w:rPr>
                <w:b/>
                <w:bCs/>
                <w:sz w:val="16"/>
                <w:szCs w:val="16"/>
              </w:rPr>
              <w:t>2</w:t>
            </w:r>
          </w:p>
        </w:tc>
        <w:tc>
          <w:tcPr>
            <w:tcW w:w="992" w:type="dxa"/>
            <w:tcBorders>
              <w:top w:val="single" w:sz="6" w:space="0" w:color="auto"/>
              <w:left w:val="single" w:sz="6" w:space="0" w:color="auto"/>
              <w:bottom w:val="single" w:sz="6" w:space="0" w:color="auto"/>
              <w:right w:val="single" w:sz="6" w:space="0" w:color="auto"/>
            </w:tcBorders>
          </w:tcPr>
          <w:p w14:paraId="2AF66E0C" w14:textId="77777777" w:rsidR="00863150" w:rsidRDefault="00863150">
            <w:pPr>
              <w:keepLines/>
              <w:spacing w:before="40" w:after="40" w:line="180" w:lineRule="exact"/>
              <w:jc w:val="center"/>
              <w:rPr>
                <w:b/>
                <w:bCs/>
                <w:sz w:val="16"/>
                <w:szCs w:val="16"/>
              </w:rPr>
            </w:pPr>
            <w:r>
              <w:rPr>
                <w:b/>
                <w:bCs/>
                <w:sz w:val="16"/>
                <w:szCs w:val="16"/>
              </w:rPr>
              <w:t>3</w:t>
            </w:r>
          </w:p>
        </w:tc>
        <w:tc>
          <w:tcPr>
            <w:tcW w:w="4762" w:type="dxa"/>
            <w:tcBorders>
              <w:top w:val="single" w:sz="6" w:space="0" w:color="auto"/>
              <w:left w:val="single" w:sz="6" w:space="0" w:color="auto"/>
              <w:bottom w:val="single" w:sz="6" w:space="0" w:color="auto"/>
              <w:right w:val="single" w:sz="6" w:space="0" w:color="auto"/>
            </w:tcBorders>
          </w:tcPr>
          <w:p w14:paraId="4AE8941B" w14:textId="77777777" w:rsidR="00863150" w:rsidRDefault="00863150">
            <w:pPr>
              <w:keepLines/>
              <w:spacing w:before="40" w:after="40" w:line="180" w:lineRule="exact"/>
              <w:jc w:val="center"/>
              <w:rPr>
                <w:b/>
                <w:bCs/>
                <w:sz w:val="16"/>
                <w:szCs w:val="16"/>
              </w:rPr>
            </w:pPr>
            <w:r>
              <w:rPr>
                <w:b/>
                <w:bCs/>
                <w:sz w:val="16"/>
                <w:szCs w:val="16"/>
              </w:rPr>
              <w:t>4</w:t>
            </w:r>
          </w:p>
        </w:tc>
        <w:tc>
          <w:tcPr>
            <w:tcW w:w="4253" w:type="dxa"/>
            <w:tcBorders>
              <w:top w:val="single" w:sz="6" w:space="0" w:color="auto"/>
              <w:left w:val="single" w:sz="6" w:space="0" w:color="auto"/>
              <w:bottom w:val="single" w:sz="6" w:space="0" w:color="auto"/>
              <w:right w:val="single" w:sz="6" w:space="0" w:color="auto"/>
            </w:tcBorders>
          </w:tcPr>
          <w:p w14:paraId="5786B02A" w14:textId="77777777" w:rsidR="00863150" w:rsidRDefault="00863150">
            <w:pPr>
              <w:keepLines/>
              <w:spacing w:before="40" w:after="40" w:line="180" w:lineRule="exact"/>
              <w:jc w:val="center"/>
              <w:rPr>
                <w:b/>
                <w:bCs/>
                <w:sz w:val="16"/>
                <w:szCs w:val="16"/>
              </w:rPr>
            </w:pPr>
            <w:r>
              <w:rPr>
                <w:b/>
                <w:bCs/>
                <w:sz w:val="16"/>
                <w:szCs w:val="16"/>
              </w:rPr>
              <w:t>5</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5212BB9" w14:textId="77777777" w:rsidR="00863150" w:rsidRDefault="00863150">
            <w:pPr>
              <w:keepLines/>
              <w:spacing w:before="40" w:after="40" w:line="180" w:lineRule="exact"/>
              <w:jc w:val="center"/>
              <w:rPr>
                <w:b/>
                <w:bCs/>
                <w:sz w:val="16"/>
                <w:szCs w:val="16"/>
              </w:rPr>
            </w:pPr>
            <w:r>
              <w:rPr>
                <w:b/>
                <w:bCs/>
                <w:sz w:val="16"/>
                <w:szCs w:val="16"/>
              </w:rPr>
              <w:t>6</w:t>
            </w:r>
          </w:p>
        </w:tc>
      </w:tr>
      <w:tr w:rsidR="00EE058F" w14:paraId="48486F42" w14:textId="77777777" w:rsidTr="003173E1">
        <w:trPr>
          <w:cantSplit/>
          <w:tblHeader/>
          <w:jc w:val="center"/>
        </w:trPr>
        <w:tc>
          <w:tcPr>
            <w:tcW w:w="360" w:type="dxa"/>
            <w:tcBorders>
              <w:top w:val="single" w:sz="6" w:space="0" w:color="auto"/>
              <w:left w:val="single" w:sz="6" w:space="0" w:color="auto"/>
              <w:bottom w:val="single" w:sz="6" w:space="0" w:color="auto"/>
              <w:right w:val="single" w:sz="6" w:space="0" w:color="auto"/>
            </w:tcBorders>
            <w:shd w:val="clear" w:color="auto" w:fill="E6E6E6"/>
          </w:tcPr>
          <w:p w14:paraId="7B197D7B" w14:textId="77777777" w:rsidR="00863150" w:rsidRDefault="00863150">
            <w:pPr>
              <w:keepLines/>
              <w:spacing w:before="40" w:after="40" w:line="190" w:lineRule="exact"/>
              <w:jc w:val="center"/>
              <w:rPr>
                <w:b/>
                <w:bCs/>
                <w:sz w:val="16"/>
                <w:szCs w:val="16"/>
              </w:rPr>
            </w:pPr>
            <w:r>
              <w:rPr>
                <w:b/>
                <w:bCs/>
                <w:sz w:val="16"/>
                <w:szCs w:val="16"/>
              </w:rPr>
              <w:t>#</w:t>
            </w:r>
          </w:p>
          <w:p w14:paraId="1BEFCA54" w14:textId="77777777" w:rsidR="00863150" w:rsidRDefault="00863150" w:rsidP="005242C9">
            <w:pPr>
              <w:keepLines/>
              <w:spacing w:before="40" w:after="40" w:line="190" w:lineRule="exact"/>
              <w:rPr>
                <w:b/>
                <w:bCs/>
                <w:sz w:val="16"/>
                <w:szCs w:val="16"/>
              </w:rPr>
            </w:pPr>
          </w:p>
        </w:tc>
        <w:tc>
          <w:tcPr>
            <w:tcW w:w="1388" w:type="dxa"/>
            <w:tcBorders>
              <w:top w:val="single" w:sz="6" w:space="0" w:color="auto"/>
              <w:left w:val="single" w:sz="6" w:space="0" w:color="auto"/>
              <w:bottom w:val="single" w:sz="6" w:space="0" w:color="auto"/>
              <w:right w:val="single" w:sz="6" w:space="0" w:color="auto"/>
            </w:tcBorders>
            <w:shd w:val="clear" w:color="auto" w:fill="E6E6E6"/>
          </w:tcPr>
          <w:p w14:paraId="5931A8B1" w14:textId="77777777" w:rsidR="00863150" w:rsidRDefault="00863150">
            <w:pPr>
              <w:keepLines/>
              <w:spacing w:before="40" w:after="40" w:line="190" w:lineRule="exact"/>
              <w:jc w:val="center"/>
              <w:rPr>
                <w:b/>
                <w:bCs/>
                <w:sz w:val="16"/>
                <w:szCs w:val="16"/>
              </w:rPr>
            </w:pPr>
            <w:r>
              <w:rPr>
                <w:b/>
                <w:bCs/>
                <w:sz w:val="16"/>
                <w:szCs w:val="16"/>
              </w:rPr>
              <w:t>Para No./</w:t>
            </w:r>
            <w:r>
              <w:rPr>
                <w:b/>
                <w:bCs/>
                <w:sz w:val="16"/>
                <w:szCs w:val="16"/>
              </w:rPr>
              <w:br/>
              <w:t>Annex / Figure / Table</w:t>
            </w:r>
          </w:p>
        </w:tc>
        <w:tc>
          <w:tcPr>
            <w:tcW w:w="1022" w:type="dxa"/>
            <w:tcBorders>
              <w:top w:val="single" w:sz="6" w:space="0" w:color="auto"/>
              <w:left w:val="single" w:sz="6" w:space="0" w:color="auto"/>
              <w:bottom w:val="single" w:sz="6" w:space="0" w:color="auto"/>
              <w:right w:val="single" w:sz="6" w:space="0" w:color="auto"/>
            </w:tcBorders>
            <w:shd w:val="clear" w:color="auto" w:fill="E6E6E6"/>
          </w:tcPr>
          <w:p w14:paraId="612186A2" w14:textId="77777777" w:rsidR="00863150" w:rsidRDefault="00863150">
            <w:pPr>
              <w:keepLines/>
              <w:spacing w:before="40" w:after="40" w:line="190" w:lineRule="exact"/>
              <w:jc w:val="center"/>
              <w:rPr>
                <w:b/>
                <w:bCs/>
                <w:sz w:val="16"/>
                <w:szCs w:val="16"/>
              </w:rPr>
            </w:pPr>
            <w:r>
              <w:rPr>
                <w:b/>
                <w:bCs/>
                <w:sz w:val="16"/>
                <w:szCs w:val="16"/>
              </w:rPr>
              <w:t>Line Number</w:t>
            </w:r>
          </w:p>
        </w:tc>
        <w:tc>
          <w:tcPr>
            <w:tcW w:w="992" w:type="dxa"/>
            <w:tcBorders>
              <w:top w:val="single" w:sz="6" w:space="0" w:color="auto"/>
              <w:left w:val="single" w:sz="6" w:space="0" w:color="auto"/>
              <w:bottom w:val="single" w:sz="6" w:space="0" w:color="auto"/>
              <w:right w:val="single" w:sz="6" w:space="0" w:color="auto"/>
            </w:tcBorders>
            <w:shd w:val="clear" w:color="auto" w:fill="E6E6E6"/>
          </w:tcPr>
          <w:p w14:paraId="5E36EA1D" w14:textId="77777777" w:rsidR="00863150" w:rsidRDefault="00863150">
            <w:pPr>
              <w:keepLines/>
              <w:spacing w:before="40" w:after="40" w:line="190" w:lineRule="exact"/>
              <w:jc w:val="center"/>
              <w:rPr>
                <w:b/>
                <w:bCs/>
                <w:sz w:val="16"/>
                <w:szCs w:val="16"/>
              </w:rPr>
            </w:pPr>
            <w:r>
              <w:rPr>
                <w:b/>
                <w:bCs/>
                <w:sz w:val="16"/>
                <w:szCs w:val="16"/>
              </w:rPr>
              <w:t>Type of comment</w:t>
            </w:r>
          </w:p>
          <w:p w14:paraId="7BC03EA3" w14:textId="77777777" w:rsidR="00863150" w:rsidRDefault="00863150">
            <w:pPr>
              <w:keepLines/>
              <w:spacing w:before="40" w:after="40" w:line="190" w:lineRule="exact"/>
              <w:jc w:val="center"/>
              <w:rPr>
                <w:rStyle w:val="PageNumber"/>
                <w:sz w:val="16"/>
                <w:szCs w:val="16"/>
              </w:rPr>
            </w:pPr>
            <w:proofErr w:type="spellStart"/>
            <w:r>
              <w:rPr>
                <w:rStyle w:val="PageNumber"/>
                <w:b/>
                <w:bCs/>
                <w:sz w:val="16"/>
                <w:szCs w:val="16"/>
              </w:rPr>
              <w:t>ge</w:t>
            </w:r>
            <w:proofErr w:type="spellEnd"/>
            <w:r>
              <w:rPr>
                <w:rStyle w:val="PageNumber"/>
                <w:sz w:val="16"/>
                <w:szCs w:val="16"/>
              </w:rPr>
              <w:t xml:space="preserve"> = general</w:t>
            </w:r>
          </w:p>
          <w:p w14:paraId="192FE6D5" w14:textId="77777777" w:rsidR="00863150" w:rsidRDefault="00863150">
            <w:pPr>
              <w:keepLines/>
              <w:spacing w:before="40" w:after="40" w:line="190" w:lineRule="exact"/>
              <w:jc w:val="center"/>
              <w:rPr>
                <w:b/>
                <w:bCs/>
                <w:sz w:val="16"/>
                <w:szCs w:val="16"/>
              </w:rPr>
            </w:pPr>
            <w:proofErr w:type="spellStart"/>
            <w:r>
              <w:rPr>
                <w:rStyle w:val="PageNumber"/>
                <w:b/>
                <w:bCs/>
                <w:sz w:val="16"/>
                <w:szCs w:val="16"/>
              </w:rPr>
              <w:t>te</w:t>
            </w:r>
            <w:proofErr w:type="spellEnd"/>
            <w:r>
              <w:rPr>
                <w:rStyle w:val="PageNumber"/>
                <w:sz w:val="16"/>
                <w:szCs w:val="16"/>
              </w:rPr>
              <w:t xml:space="preserve"> = technical </w:t>
            </w:r>
            <w:r>
              <w:rPr>
                <w:rStyle w:val="PageNumber"/>
                <w:sz w:val="16"/>
                <w:szCs w:val="16"/>
              </w:rPr>
              <w:tab/>
            </w:r>
            <w:proofErr w:type="spellStart"/>
            <w:r>
              <w:rPr>
                <w:rStyle w:val="PageNumber"/>
                <w:b/>
                <w:bCs/>
                <w:sz w:val="16"/>
                <w:szCs w:val="16"/>
              </w:rPr>
              <w:t>ed</w:t>
            </w:r>
            <w:proofErr w:type="spellEnd"/>
            <w:r>
              <w:rPr>
                <w:rStyle w:val="PageNumber"/>
                <w:sz w:val="16"/>
                <w:szCs w:val="16"/>
              </w:rPr>
              <w:t xml:space="preserve"> = editorial </w:t>
            </w:r>
          </w:p>
        </w:tc>
        <w:tc>
          <w:tcPr>
            <w:tcW w:w="4762" w:type="dxa"/>
            <w:tcBorders>
              <w:top w:val="single" w:sz="6" w:space="0" w:color="auto"/>
              <w:left w:val="single" w:sz="6" w:space="0" w:color="auto"/>
              <w:bottom w:val="single" w:sz="6" w:space="0" w:color="auto"/>
              <w:right w:val="single" w:sz="6" w:space="0" w:color="auto"/>
            </w:tcBorders>
            <w:shd w:val="clear" w:color="auto" w:fill="E6E6E6"/>
          </w:tcPr>
          <w:p w14:paraId="5DB73758" w14:textId="77777777" w:rsidR="00863150" w:rsidRDefault="00863150">
            <w:pPr>
              <w:keepLines/>
              <w:spacing w:before="40" w:after="40" w:line="190" w:lineRule="exact"/>
              <w:jc w:val="center"/>
              <w:rPr>
                <w:b/>
                <w:bCs/>
                <w:sz w:val="16"/>
                <w:szCs w:val="16"/>
              </w:rPr>
            </w:pPr>
            <w:r>
              <w:rPr>
                <w:b/>
                <w:bCs/>
                <w:sz w:val="16"/>
                <w:szCs w:val="16"/>
              </w:rPr>
              <w:t xml:space="preserve">Comment </w:t>
            </w:r>
          </w:p>
          <w:p w14:paraId="58D30D20" w14:textId="77777777" w:rsidR="00863150" w:rsidRDefault="00863150">
            <w:pPr>
              <w:keepLines/>
              <w:spacing w:before="40" w:after="40" w:line="190" w:lineRule="exact"/>
              <w:jc w:val="center"/>
              <w:rPr>
                <w:b/>
                <w:bCs/>
                <w:sz w:val="16"/>
                <w:szCs w:val="16"/>
              </w:rPr>
            </w:pPr>
            <w:r>
              <w:rPr>
                <w:b/>
                <w:bCs/>
                <w:sz w:val="16"/>
                <w:szCs w:val="16"/>
              </w:rPr>
              <w:t>(including justification for change)</w:t>
            </w:r>
          </w:p>
        </w:tc>
        <w:tc>
          <w:tcPr>
            <w:tcW w:w="4253" w:type="dxa"/>
            <w:tcBorders>
              <w:top w:val="single" w:sz="6" w:space="0" w:color="auto"/>
              <w:left w:val="single" w:sz="6" w:space="0" w:color="auto"/>
              <w:bottom w:val="single" w:sz="6" w:space="0" w:color="auto"/>
              <w:right w:val="single" w:sz="6" w:space="0" w:color="auto"/>
            </w:tcBorders>
            <w:shd w:val="clear" w:color="auto" w:fill="E6E6E6"/>
          </w:tcPr>
          <w:p w14:paraId="33AB5C84" w14:textId="77777777" w:rsidR="00863150" w:rsidRDefault="00863150">
            <w:pPr>
              <w:keepLines/>
              <w:spacing w:before="40" w:after="40" w:line="190" w:lineRule="exact"/>
              <w:jc w:val="center"/>
              <w:rPr>
                <w:b/>
                <w:bCs/>
                <w:sz w:val="16"/>
                <w:szCs w:val="16"/>
              </w:rPr>
            </w:pPr>
            <w:r>
              <w:rPr>
                <w:b/>
                <w:bCs/>
                <w:sz w:val="16"/>
                <w:szCs w:val="16"/>
              </w:rPr>
              <w:t xml:space="preserve">Proposed change </w:t>
            </w:r>
          </w:p>
          <w:p w14:paraId="50091044" w14:textId="77777777" w:rsidR="00863150" w:rsidRDefault="00863150">
            <w:pPr>
              <w:keepLines/>
              <w:spacing w:before="40" w:after="40" w:line="190" w:lineRule="exact"/>
              <w:jc w:val="center"/>
              <w:rPr>
                <w:b/>
                <w:bCs/>
                <w:sz w:val="16"/>
                <w:szCs w:val="16"/>
              </w:rPr>
            </w:pPr>
            <w:r>
              <w:rPr>
                <w:b/>
                <w:bCs/>
                <w:sz w:val="16"/>
                <w:szCs w:val="16"/>
              </w:rPr>
              <w:t>(including proposed text)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6C1D227" w14:textId="77777777" w:rsidR="00863150" w:rsidRDefault="00863150" w:rsidP="005A256D">
            <w:pPr>
              <w:keepLines/>
              <w:spacing w:before="40" w:after="40" w:line="190" w:lineRule="exact"/>
              <w:jc w:val="center"/>
              <w:rPr>
                <w:b/>
                <w:bCs/>
                <w:sz w:val="16"/>
                <w:szCs w:val="16"/>
              </w:rPr>
            </w:pPr>
            <w:r>
              <w:rPr>
                <w:b/>
                <w:bCs/>
                <w:sz w:val="16"/>
                <w:szCs w:val="16"/>
              </w:rPr>
              <w:t>Assessment of comment</w:t>
            </w:r>
          </w:p>
          <w:p w14:paraId="54A7E6A7" w14:textId="77777777" w:rsidR="00863150" w:rsidRDefault="00863150" w:rsidP="005A256D">
            <w:pPr>
              <w:keepLines/>
              <w:spacing w:before="40" w:after="40" w:line="190" w:lineRule="exact"/>
              <w:jc w:val="center"/>
              <w:rPr>
                <w:b/>
                <w:bCs/>
                <w:sz w:val="16"/>
                <w:szCs w:val="16"/>
              </w:rPr>
            </w:pPr>
            <w:r>
              <w:rPr>
                <w:b/>
                <w:bCs/>
                <w:sz w:val="16"/>
                <w:szCs w:val="16"/>
              </w:rPr>
              <w:t>(</w:t>
            </w:r>
            <w:r w:rsidRPr="005A256D">
              <w:rPr>
                <w:b/>
                <w:bCs/>
                <w:i/>
                <w:sz w:val="16"/>
                <w:szCs w:val="16"/>
              </w:rPr>
              <w:t xml:space="preserve">to be completed by </w:t>
            </w:r>
            <w:r>
              <w:rPr>
                <w:b/>
                <w:bCs/>
                <w:i/>
                <w:sz w:val="16"/>
                <w:szCs w:val="16"/>
              </w:rPr>
              <w:t>UNFCCC secretariat</w:t>
            </w:r>
            <w:r>
              <w:rPr>
                <w:b/>
                <w:bCs/>
                <w:sz w:val="16"/>
                <w:szCs w:val="16"/>
              </w:rPr>
              <w:t>)</w:t>
            </w:r>
          </w:p>
        </w:tc>
      </w:tr>
      <w:tr w:rsidR="00EC63C8" w14:paraId="1DABCE09"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1DE1019C" w14:textId="7834E133" w:rsidR="00863150" w:rsidRDefault="0031667C">
            <w:pPr>
              <w:keepLines/>
              <w:spacing w:before="40" w:after="40" w:line="190" w:lineRule="exact"/>
              <w:jc w:val="center"/>
              <w:rPr>
                <w:b/>
                <w:bCs/>
                <w:sz w:val="16"/>
                <w:szCs w:val="16"/>
              </w:rPr>
            </w:pPr>
            <w:r>
              <w:rPr>
                <w:b/>
                <w:bCs/>
                <w:sz w:val="16"/>
                <w:szCs w:val="16"/>
              </w:rPr>
              <w:t>1</w:t>
            </w:r>
          </w:p>
        </w:tc>
        <w:tc>
          <w:tcPr>
            <w:tcW w:w="1388" w:type="dxa"/>
            <w:tcBorders>
              <w:top w:val="single" w:sz="6" w:space="0" w:color="auto"/>
              <w:left w:val="single" w:sz="6" w:space="0" w:color="auto"/>
              <w:bottom w:val="single" w:sz="6" w:space="0" w:color="auto"/>
              <w:right w:val="single" w:sz="6" w:space="0" w:color="auto"/>
            </w:tcBorders>
          </w:tcPr>
          <w:p w14:paraId="5C076DD9" w14:textId="6215821E" w:rsidR="00863150" w:rsidRDefault="0031667C">
            <w:pPr>
              <w:keepLines/>
              <w:spacing w:before="40" w:after="40" w:line="190" w:lineRule="exact"/>
              <w:jc w:val="center"/>
              <w:rPr>
                <w:b/>
                <w:bCs/>
                <w:sz w:val="16"/>
                <w:szCs w:val="16"/>
              </w:rPr>
            </w:pPr>
            <w:r>
              <w:rPr>
                <w:b/>
                <w:bCs/>
                <w:sz w:val="16"/>
                <w:szCs w:val="16"/>
              </w:rPr>
              <w:t>3.1</w:t>
            </w:r>
          </w:p>
        </w:tc>
        <w:tc>
          <w:tcPr>
            <w:tcW w:w="1022" w:type="dxa"/>
            <w:tcBorders>
              <w:top w:val="single" w:sz="6" w:space="0" w:color="auto"/>
              <w:left w:val="single" w:sz="6" w:space="0" w:color="auto"/>
              <w:bottom w:val="single" w:sz="6" w:space="0" w:color="auto"/>
              <w:right w:val="single" w:sz="6" w:space="0" w:color="auto"/>
            </w:tcBorders>
          </w:tcPr>
          <w:p w14:paraId="240E162B" w14:textId="08FEC4CC" w:rsidR="00863150" w:rsidRDefault="00887E3F">
            <w:pPr>
              <w:keepLines/>
              <w:spacing w:before="40" w:after="40" w:line="190" w:lineRule="exact"/>
              <w:jc w:val="center"/>
              <w:rPr>
                <w:b/>
                <w:bCs/>
                <w:sz w:val="16"/>
                <w:szCs w:val="16"/>
              </w:rPr>
            </w:pPr>
            <w:r>
              <w:rPr>
                <w:b/>
                <w:bCs/>
                <w:sz w:val="16"/>
                <w:szCs w:val="16"/>
              </w:rPr>
              <w:t>7</w:t>
            </w:r>
          </w:p>
        </w:tc>
        <w:tc>
          <w:tcPr>
            <w:tcW w:w="992" w:type="dxa"/>
            <w:tcBorders>
              <w:top w:val="single" w:sz="6" w:space="0" w:color="auto"/>
              <w:left w:val="single" w:sz="6" w:space="0" w:color="auto"/>
              <w:bottom w:val="single" w:sz="6" w:space="0" w:color="auto"/>
              <w:right w:val="single" w:sz="6" w:space="0" w:color="auto"/>
            </w:tcBorders>
          </w:tcPr>
          <w:p w14:paraId="4B753E85" w14:textId="22CA7A7E" w:rsidR="00863150" w:rsidRDefault="00887E3F">
            <w:pPr>
              <w:keepLines/>
              <w:spacing w:before="40" w:after="40" w:line="190" w:lineRule="exact"/>
              <w:jc w:val="center"/>
              <w:rPr>
                <w:b/>
                <w:bCs/>
                <w:sz w:val="16"/>
                <w:szCs w:val="16"/>
              </w:rPr>
            </w:pPr>
            <w:proofErr w:type="spellStart"/>
            <w:r>
              <w:rPr>
                <w:b/>
                <w:bCs/>
                <w:sz w:val="16"/>
                <w:szCs w:val="16"/>
              </w:rPr>
              <w:t>ed</w:t>
            </w:r>
            <w:proofErr w:type="spellEnd"/>
          </w:p>
        </w:tc>
        <w:tc>
          <w:tcPr>
            <w:tcW w:w="4762" w:type="dxa"/>
            <w:tcBorders>
              <w:top w:val="single" w:sz="6" w:space="0" w:color="auto"/>
              <w:left w:val="single" w:sz="6" w:space="0" w:color="auto"/>
              <w:bottom w:val="single" w:sz="6" w:space="0" w:color="auto"/>
              <w:right w:val="single" w:sz="6" w:space="0" w:color="auto"/>
            </w:tcBorders>
          </w:tcPr>
          <w:p w14:paraId="1ECFE1E2" w14:textId="77777777" w:rsidR="006B368D" w:rsidRDefault="006B368D" w:rsidP="004C2710">
            <w:pPr>
              <w:keepLines/>
              <w:spacing w:before="40" w:after="40" w:line="190" w:lineRule="exact"/>
              <w:rPr>
                <w:b/>
                <w:bCs/>
                <w:sz w:val="16"/>
                <w:szCs w:val="16"/>
              </w:rPr>
            </w:pPr>
            <w:r>
              <w:rPr>
                <w:b/>
                <w:bCs/>
                <w:sz w:val="16"/>
                <w:szCs w:val="16"/>
              </w:rPr>
              <w:t xml:space="preserve">Globally, 2.4 billion rely on polluting cooking fuels and technologies, representing an urgent environmental, health and socioeconomic crisis. Emissions from burning wood fuels account for 3% of global emissions, akin to the impact of the aviation industry.  </w:t>
            </w:r>
          </w:p>
          <w:p w14:paraId="6E303234" w14:textId="77777777" w:rsidR="006B368D" w:rsidRDefault="006B368D" w:rsidP="004C2710">
            <w:pPr>
              <w:keepLines/>
              <w:spacing w:before="40" w:after="40" w:line="190" w:lineRule="exact"/>
              <w:rPr>
                <w:b/>
                <w:bCs/>
                <w:sz w:val="16"/>
                <w:szCs w:val="16"/>
              </w:rPr>
            </w:pPr>
          </w:p>
          <w:p w14:paraId="2DD009C1" w14:textId="77777777" w:rsidR="006B368D" w:rsidRDefault="006B368D" w:rsidP="004C2710">
            <w:pPr>
              <w:keepLines/>
              <w:spacing w:before="40" w:after="40" w:line="190" w:lineRule="exact"/>
              <w:rPr>
                <w:b/>
                <w:bCs/>
                <w:sz w:val="16"/>
                <w:szCs w:val="16"/>
              </w:rPr>
            </w:pPr>
            <w:r>
              <w:rPr>
                <w:b/>
                <w:bCs/>
                <w:sz w:val="16"/>
                <w:szCs w:val="16"/>
              </w:rPr>
              <w:t xml:space="preserve">Achieving universal access to clean cooking by 2030 will require an estimated $8-10 billion annually. Current commitments stand at a mere $130 million each year. While clean cooking projects have helped millions gain access to clean cooking fuels and technologies in the past decade, the absolute number of people without access to clean cooking is outpacing the rate of growth. Carbon market funding has proven essential for scaling access to clean cooking, especially to poor, rural households in Sub-Saharan Africa and Southeast Asia.  </w:t>
            </w:r>
          </w:p>
          <w:p w14:paraId="5886AAC5" w14:textId="77777777" w:rsidR="00EA7B38" w:rsidRDefault="00EA7B38" w:rsidP="004C2710">
            <w:pPr>
              <w:keepLines/>
              <w:spacing w:before="40" w:after="40" w:line="190" w:lineRule="exact"/>
              <w:rPr>
                <w:b/>
                <w:bCs/>
                <w:sz w:val="16"/>
                <w:szCs w:val="16"/>
              </w:rPr>
            </w:pPr>
          </w:p>
          <w:p w14:paraId="2870B534" w14:textId="7F6FAFDF" w:rsidR="00EA7B38" w:rsidRDefault="00EA7B38" w:rsidP="004C2710">
            <w:pPr>
              <w:keepLines/>
              <w:spacing w:before="40" w:after="40" w:line="190" w:lineRule="exact"/>
              <w:rPr>
                <w:b/>
                <w:bCs/>
                <w:sz w:val="16"/>
                <w:szCs w:val="16"/>
              </w:rPr>
            </w:pPr>
            <w:r>
              <w:rPr>
                <w:b/>
                <w:bCs/>
                <w:sz w:val="16"/>
                <w:szCs w:val="16"/>
              </w:rPr>
              <w:t xml:space="preserve">We commend </w:t>
            </w:r>
            <w:proofErr w:type="spellStart"/>
            <w:r>
              <w:rPr>
                <w:b/>
                <w:bCs/>
                <w:sz w:val="16"/>
                <w:szCs w:val="16"/>
              </w:rPr>
              <w:t>Bailis</w:t>
            </w:r>
            <w:proofErr w:type="spellEnd"/>
            <w:r>
              <w:rPr>
                <w:b/>
                <w:bCs/>
                <w:sz w:val="16"/>
                <w:szCs w:val="16"/>
              </w:rPr>
              <w:t xml:space="preserve"> et al. For their impressive effort in establishing new defaults for the fraction of non-renewable biomass (</w:t>
            </w:r>
            <w:proofErr w:type="spellStart"/>
            <w:r>
              <w:rPr>
                <w:b/>
                <w:bCs/>
                <w:sz w:val="16"/>
                <w:szCs w:val="16"/>
              </w:rPr>
              <w:t>fNRB</w:t>
            </w:r>
            <w:proofErr w:type="spellEnd"/>
            <w:r>
              <w:rPr>
                <w:b/>
                <w:bCs/>
                <w:sz w:val="16"/>
                <w:szCs w:val="16"/>
              </w:rPr>
              <w:t xml:space="preserve">) in 43 countries in Sub-Saharan Africa.  </w:t>
            </w:r>
          </w:p>
          <w:p w14:paraId="06E45C4B" w14:textId="77777777" w:rsidR="00EA7B38" w:rsidRDefault="00EA7B38" w:rsidP="004C2710">
            <w:pPr>
              <w:keepLines/>
              <w:spacing w:before="40" w:after="40" w:line="190" w:lineRule="exact"/>
              <w:rPr>
                <w:b/>
                <w:bCs/>
                <w:sz w:val="16"/>
                <w:szCs w:val="16"/>
              </w:rPr>
            </w:pPr>
          </w:p>
          <w:p w14:paraId="01B558E8" w14:textId="77777777" w:rsidR="00EA7B38" w:rsidRDefault="00EA7B38" w:rsidP="004C2710">
            <w:pPr>
              <w:keepLines/>
              <w:spacing w:before="40" w:after="40" w:line="190" w:lineRule="exact"/>
              <w:rPr>
                <w:b/>
                <w:bCs/>
                <w:sz w:val="16"/>
                <w:szCs w:val="16"/>
              </w:rPr>
            </w:pPr>
            <w:r>
              <w:rPr>
                <w:b/>
                <w:bCs/>
                <w:sz w:val="16"/>
                <w:szCs w:val="16"/>
              </w:rPr>
              <w:t xml:space="preserve">However, we must ensure that a greater sophistication in statistical modelling is matched with the most relevant local data inputs, including satellite technology and ground-sourced data. Globally, the data gaps for </w:t>
            </w:r>
            <w:proofErr w:type="spellStart"/>
            <w:r>
              <w:rPr>
                <w:b/>
                <w:bCs/>
                <w:sz w:val="16"/>
                <w:szCs w:val="16"/>
              </w:rPr>
              <w:t>fNRB</w:t>
            </w:r>
            <w:proofErr w:type="spellEnd"/>
            <w:r>
              <w:rPr>
                <w:b/>
                <w:bCs/>
                <w:sz w:val="16"/>
                <w:szCs w:val="16"/>
              </w:rPr>
              <w:t xml:space="preserve"> calculations are wide, and we call on host country governments, researchers, and funders to take up this challenge.  </w:t>
            </w:r>
          </w:p>
          <w:p w14:paraId="25205D7A" w14:textId="77777777" w:rsidR="00EA7B38" w:rsidRDefault="00EA7B38" w:rsidP="004C2710">
            <w:pPr>
              <w:keepLines/>
              <w:spacing w:before="40" w:after="40" w:line="190" w:lineRule="exact"/>
              <w:rPr>
                <w:b/>
                <w:bCs/>
                <w:sz w:val="16"/>
                <w:szCs w:val="16"/>
              </w:rPr>
            </w:pPr>
          </w:p>
          <w:p w14:paraId="5DD80DC7" w14:textId="0598CEA2" w:rsidR="009C2785" w:rsidRDefault="009C2785" w:rsidP="004C2710">
            <w:pPr>
              <w:keepLines/>
              <w:spacing w:before="40" w:after="40" w:line="190" w:lineRule="exact"/>
              <w:rPr>
                <w:b/>
                <w:bCs/>
                <w:sz w:val="16"/>
                <w:szCs w:val="16"/>
              </w:rPr>
            </w:pPr>
            <w:r>
              <w:rPr>
                <w:b/>
                <w:bCs/>
                <w:sz w:val="16"/>
                <w:szCs w:val="16"/>
              </w:rPr>
              <w:t xml:space="preserve">Key general points from the project developer perspective include:  </w:t>
            </w:r>
          </w:p>
          <w:p w14:paraId="3C6A396B" w14:textId="77777777" w:rsidR="009C2785" w:rsidRDefault="009C2785" w:rsidP="004C2710">
            <w:pPr>
              <w:keepLines/>
              <w:spacing w:before="40" w:after="40" w:line="190" w:lineRule="exact"/>
              <w:rPr>
                <w:b/>
                <w:bCs/>
                <w:sz w:val="16"/>
                <w:szCs w:val="16"/>
              </w:rPr>
            </w:pPr>
            <w:r>
              <w:rPr>
                <w:b/>
                <w:bCs/>
                <w:sz w:val="16"/>
                <w:szCs w:val="16"/>
              </w:rPr>
              <w:t xml:space="preserve">- Standardising </w:t>
            </w:r>
            <w:proofErr w:type="spellStart"/>
            <w:r>
              <w:rPr>
                <w:b/>
                <w:bCs/>
                <w:sz w:val="16"/>
                <w:szCs w:val="16"/>
              </w:rPr>
              <w:t>fNRB</w:t>
            </w:r>
            <w:proofErr w:type="spellEnd"/>
            <w:r>
              <w:rPr>
                <w:b/>
                <w:bCs/>
                <w:sz w:val="16"/>
                <w:szCs w:val="16"/>
              </w:rPr>
              <w:t xml:space="preserve"> approaches: The UNFCCC and the Clean Cooking Alliance’s 4C consortium are developing a new methodology for </w:t>
            </w:r>
            <w:proofErr w:type="spellStart"/>
            <w:r>
              <w:rPr>
                <w:b/>
                <w:bCs/>
                <w:sz w:val="16"/>
                <w:szCs w:val="16"/>
              </w:rPr>
              <w:t>cookstove</w:t>
            </w:r>
            <w:proofErr w:type="spellEnd"/>
            <w:r>
              <w:rPr>
                <w:b/>
                <w:bCs/>
                <w:sz w:val="16"/>
                <w:szCs w:val="16"/>
              </w:rPr>
              <w:t xml:space="preserve"> carbon projects. We call on the key registries and standards bodies to work together to align on guidelines for the application of new </w:t>
            </w:r>
            <w:proofErr w:type="spellStart"/>
            <w:r>
              <w:rPr>
                <w:b/>
                <w:bCs/>
                <w:sz w:val="16"/>
                <w:szCs w:val="16"/>
              </w:rPr>
              <w:t>fNRB</w:t>
            </w:r>
            <w:proofErr w:type="spellEnd"/>
            <w:r>
              <w:rPr>
                <w:b/>
                <w:bCs/>
                <w:sz w:val="16"/>
                <w:szCs w:val="16"/>
              </w:rPr>
              <w:t xml:space="preserve"> defaults, and a unified approach for existing projects and </w:t>
            </w:r>
            <w:r w:rsidR="00EF5560">
              <w:rPr>
                <w:b/>
                <w:bCs/>
                <w:sz w:val="16"/>
                <w:szCs w:val="16"/>
              </w:rPr>
              <w:t>credits that use TOOL 30.</w:t>
            </w:r>
          </w:p>
          <w:p w14:paraId="0F45E83B" w14:textId="77777777" w:rsidR="00EF5560" w:rsidRDefault="00EF5560" w:rsidP="004C2710">
            <w:pPr>
              <w:keepLines/>
              <w:spacing w:before="40" w:after="40" w:line="190" w:lineRule="exact"/>
              <w:rPr>
                <w:b/>
                <w:bCs/>
                <w:sz w:val="16"/>
                <w:szCs w:val="16"/>
              </w:rPr>
            </w:pPr>
            <w:r>
              <w:rPr>
                <w:b/>
                <w:bCs/>
                <w:sz w:val="16"/>
                <w:szCs w:val="16"/>
              </w:rPr>
              <w:t>- Engaging host country governments: Now more than ever, there is a need for good local data inputs into forest cover change, under the canopy forest degradation from wood collection, and fuel demand for cooking. We commend initiatives like those from the Government of Ghana to commission more research to generate the best data inputs for</w:t>
            </w:r>
            <w:r w:rsidR="007E4BEE">
              <w:rPr>
                <w:b/>
                <w:bCs/>
                <w:sz w:val="16"/>
                <w:szCs w:val="16"/>
              </w:rPr>
              <w:t xml:space="preserve"> </w:t>
            </w:r>
            <w:r w:rsidR="00ED72C0">
              <w:rPr>
                <w:b/>
                <w:bCs/>
                <w:sz w:val="16"/>
                <w:szCs w:val="16"/>
              </w:rPr>
              <w:t xml:space="preserve">the </w:t>
            </w:r>
            <w:proofErr w:type="spellStart"/>
            <w:r w:rsidR="00ED72C0">
              <w:rPr>
                <w:b/>
                <w:bCs/>
                <w:sz w:val="16"/>
                <w:szCs w:val="16"/>
              </w:rPr>
              <w:t>MoFUSS</w:t>
            </w:r>
            <w:proofErr w:type="spellEnd"/>
            <w:r w:rsidR="00ED72C0">
              <w:rPr>
                <w:b/>
                <w:bCs/>
                <w:sz w:val="16"/>
                <w:szCs w:val="16"/>
              </w:rPr>
              <w:t xml:space="preserve"> model. Moving forwards, host country governments should be consulted as experts in their own local contexts.  </w:t>
            </w:r>
          </w:p>
          <w:p w14:paraId="12AE9BAE" w14:textId="77777777" w:rsidR="00ED72C0" w:rsidRDefault="00ED72C0" w:rsidP="004C2710">
            <w:pPr>
              <w:keepLines/>
              <w:spacing w:before="40" w:after="40" w:line="190" w:lineRule="exact"/>
              <w:rPr>
                <w:b/>
                <w:bCs/>
                <w:sz w:val="16"/>
                <w:szCs w:val="16"/>
              </w:rPr>
            </w:pPr>
            <w:r>
              <w:rPr>
                <w:b/>
                <w:bCs/>
                <w:sz w:val="16"/>
                <w:szCs w:val="16"/>
              </w:rPr>
              <w:lastRenderedPageBreak/>
              <w:t xml:space="preserve">- Peer-reviewing data inputs and assumptions: Although the </w:t>
            </w:r>
            <w:proofErr w:type="spellStart"/>
            <w:r>
              <w:rPr>
                <w:b/>
                <w:bCs/>
                <w:sz w:val="16"/>
                <w:szCs w:val="16"/>
              </w:rPr>
              <w:t>MoFUSS</w:t>
            </w:r>
            <w:proofErr w:type="spellEnd"/>
            <w:r>
              <w:rPr>
                <w:b/>
                <w:bCs/>
                <w:sz w:val="16"/>
                <w:szCs w:val="16"/>
              </w:rPr>
              <w:t xml:space="preserve"> tool has been peer-reviewed, any model is only as good as the data inputs. There is a need for a thorough interrogation of the latest data sets and assumptions used to calculate these defaults. To ensure best practice, we recommend a full peer-review before new </w:t>
            </w:r>
            <w:proofErr w:type="spellStart"/>
            <w:r>
              <w:rPr>
                <w:b/>
                <w:bCs/>
                <w:sz w:val="16"/>
                <w:szCs w:val="16"/>
              </w:rPr>
              <w:t>fNRB</w:t>
            </w:r>
            <w:proofErr w:type="spellEnd"/>
            <w:r>
              <w:rPr>
                <w:b/>
                <w:bCs/>
                <w:sz w:val="16"/>
                <w:szCs w:val="16"/>
              </w:rPr>
              <w:t xml:space="preserve"> values are implemented.</w:t>
            </w:r>
          </w:p>
          <w:p w14:paraId="72C89B50" w14:textId="77777777" w:rsidR="00ED72C0" w:rsidRDefault="00ED72C0" w:rsidP="004C2710">
            <w:pPr>
              <w:keepLines/>
              <w:spacing w:before="40" w:after="40" w:line="190" w:lineRule="exact"/>
              <w:rPr>
                <w:b/>
                <w:bCs/>
                <w:sz w:val="16"/>
                <w:szCs w:val="16"/>
              </w:rPr>
            </w:pPr>
            <w:r>
              <w:rPr>
                <w:b/>
                <w:bCs/>
                <w:sz w:val="16"/>
                <w:szCs w:val="16"/>
              </w:rPr>
              <w:t xml:space="preserve">- Towards higher integrity: As an industry, we support the move towards higher integrity across the carbon markets. Greater confidence in accurate, locally relevant </w:t>
            </w:r>
            <w:proofErr w:type="spellStart"/>
            <w:r>
              <w:rPr>
                <w:b/>
                <w:bCs/>
                <w:sz w:val="16"/>
                <w:szCs w:val="16"/>
              </w:rPr>
              <w:t>fNRB</w:t>
            </w:r>
            <w:proofErr w:type="spellEnd"/>
            <w:r>
              <w:rPr>
                <w:b/>
                <w:bCs/>
                <w:sz w:val="16"/>
                <w:szCs w:val="16"/>
              </w:rPr>
              <w:t xml:space="preserve"> values could translate into higher prices for </w:t>
            </w:r>
            <w:proofErr w:type="spellStart"/>
            <w:r>
              <w:rPr>
                <w:b/>
                <w:bCs/>
                <w:sz w:val="16"/>
                <w:szCs w:val="16"/>
              </w:rPr>
              <w:t>cookstove</w:t>
            </w:r>
            <w:proofErr w:type="spellEnd"/>
            <w:r>
              <w:rPr>
                <w:b/>
                <w:bCs/>
                <w:sz w:val="16"/>
                <w:szCs w:val="16"/>
              </w:rPr>
              <w:t xml:space="preserve"> and clean cooking fuel carbon credits.</w:t>
            </w:r>
          </w:p>
          <w:p w14:paraId="662887AA" w14:textId="77777777" w:rsidR="004D767E" w:rsidRPr="004D767E" w:rsidRDefault="00ED72C0" w:rsidP="004D767E">
            <w:pPr>
              <w:rPr>
                <w:b/>
                <w:bCs/>
                <w:sz w:val="16"/>
                <w:szCs w:val="16"/>
              </w:rPr>
            </w:pPr>
            <w:r>
              <w:rPr>
                <w:b/>
                <w:bCs/>
                <w:sz w:val="16"/>
                <w:szCs w:val="16"/>
              </w:rPr>
              <w:t xml:space="preserve">- Avoiding carbon tunnel vision: While lower </w:t>
            </w:r>
            <w:proofErr w:type="spellStart"/>
            <w:r>
              <w:rPr>
                <w:b/>
                <w:bCs/>
                <w:sz w:val="16"/>
                <w:szCs w:val="16"/>
              </w:rPr>
              <w:t>fNRB</w:t>
            </w:r>
            <w:proofErr w:type="spellEnd"/>
            <w:r>
              <w:rPr>
                <w:b/>
                <w:bCs/>
                <w:sz w:val="16"/>
                <w:szCs w:val="16"/>
              </w:rPr>
              <w:t xml:space="preserve"> numbers may provide buyers with greater certainty that 1 ton = 1 ton, we caution against carbon tunnel vision.</w:t>
            </w:r>
            <w:r w:rsidR="000704C9">
              <w:rPr>
                <w:b/>
                <w:bCs/>
                <w:sz w:val="16"/>
                <w:szCs w:val="16"/>
              </w:rPr>
              <w:t xml:space="preserve"> </w:t>
            </w:r>
            <w:r w:rsidR="004D767E" w:rsidRPr="004D767E">
              <w:rPr>
                <w:b/>
                <w:bCs/>
                <w:sz w:val="16"/>
                <w:szCs w:val="16"/>
              </w:rPr>
              <w:t xml:space="preserve">The </w:t>
            </w:r>
            <w:proofErr w:type="spellStart"/>
            <w:r w:rsidR="004D767E" w:rsidRPr="004D767E">
              <w:rPr>
                <w:b/>
                <w:bCs/>
                <w:sz w:val="16"/>
                <w:szCs w:val="16"/>
              </w:rPr>
              <w:t>fNRB</w:t>
            </w:r>
            <w:proofErr w:type="spellEnd"/>
            <w:r w:rsidR="004D767E" w:rsidRPr="004D767E">
              <w:rPr>
                <w:b/>
                <w:bCs/>
                <w:sz w:val="16"/>
                <w:szCs w:val="16"/>
              </w:rPr>
              <w:t xml:space="preserve"> calculation gives equal value to carbon stored in old growth rainforest and the carbon stored in fast-growing saplings. By only assessing the net biomass in a landscape, we risk underfunding projects that protect old forests, valuable trees, and preserve biodiversity. In a world that has already reached 1.2 degrees of heating, and with no credible pathway to the 1.5 degrees Paris target, we question the logic of deeming *any* use of fuelwood for cooking as “sustainable” or “renewable.”  </w:t>
            </w:r>
          </w:p>
          <w:p w14:paraId="6BEC586B" w14:textId="689880CD" w:rsidR="00ED72C0" w:rsidRDefault="004D767E" w:rsidP="004C2710">
            <w:pPr>
              <w:keepLines/>
              <w:spacing w:before="40" w:after="40" w:line="190" w:lineRule="exact"/>
              <w:rPr>
                <w:b/>
                <w:bCs/>
                <w:sz w:val="16"/>
                <w:szCs w:val="16"/>
              </w:rPr>
            </w:pPr>
            <w:r w:rsidRPr="004D767E">
              <w:rPr>
                <w:b/>
                <w:bCs/>
                <w:sz w:val="16"/>
                <w:szCs w:val="16"/>
              </w:rPr>
              <w:t xml:space="preserve">- Keeping sight of the impact: Achieving universal access to clean cooking – will require funding and cooperation on a major scale. Carbon markets were established to promote sustainable development, in addition to reducing greenhouse gas emissions. Given the proven SDG benefits of clean cooking, we call on the global community to ensure that sufficient funding remains available for high-impact </w:t>
            </w:r>
            <w:proofErr w:type="spellStart"/>
            <w:r w:rsidR="003166CF">
              <w:rPr>
                <w:b/>
                <w:bCs/>
                <w:sz w:val="16"/>
                <w:szCs w:val="16"/>
              </w:rPr>
              <w:t>cookstove</w:t>
            </w:r>
            <w:proofErr w:type="spellEnd"/>
            <w:r w:rsidR="003166CF">
              <w:rPr>
                <w:b/>
                <w:bCs/>
                <w:sz w:val="16"/>
                <w:szCs w:val="16"/>
              </w:rPr>
              <w:t xml:space="preserve"> projects</w:t>
            </w:r>
            <w:r w:rsidR="008849BA">
              <w:rPr>
                <w:b/>
                <w:bCs/>
                <w:sz w:val="16"/>
                <w:szCs w:val="16"/>
              </w:rPr>
              <w:t xml:space="preserve">, </w:t>
            </w:r>
            <w:r w:rsidR="00432426">
              <w:rPr>
                <w:b/>
                <w:bCs/>
                <w:sz w:val="16"/>
                <w:szCs w:val="16"/>
              </w:rPr>
              <w:t xml:space="preserve">best in class technologies, and fuel transition programmes. All families deserve access to safe, clean cooking. </w:t>
            </w:r>
          </w:p>
        </w:tc>
        <w:tc>
          <w:tcPr>
            <w:tcW w:w="4253" w:type="dxa"/>
            <w:tcBorders>
              <w:top w:val="single" w:sz="6" w:space="0" w:color="auto"/>
              <w:left w:val="single" w:sz="6" w:space="0" w:color="auto"/>
              <w:bottom w:val="single" w:sz="6" w:space="0" w:color="auto"/>
              <w:right w:val="single" w:sz="6" w:space="0" w:color="auto"/>
            </w:tcBorders>
          </w:tcPr>
          <w:p w14:paraId="6508F47C" w14:textId="0EA94458" w:rsidR="00863150" w:rsidRDefault="00DD5EA1">
            <w:pPr>
              <w:keepLines/>
              <w:spacing w:before="40" w:after="40" w:line="190" w:lineRule="exact"/>
              <w:jc w:val="center"/>
              <w:rPr>
                <w:b/>
                <w:bCs/>
                <w:sz w:val="16"/>
                <w:szCs w:val="16"/>
              </w:rPr>
            </w:pPr>
            <w:r>
              <w:rPr>
                <w:b/>
                <w:bCs/>
                <w:sz w:val="16"/>
                <w:szCs w:val="16"/>
              </w:rPr>
              <w:lastRenderedPageBreak/>
              <w:t>Editorial Comment (no proposed changes to Information Note)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3981D61" w14:textId="77777777" w:rsidR="00863150" w:rsidRDefault="00863150">
            <w:pPr>
              <w:keepLines/>
              <w:spacing w:before="40" w:after="40" w:line="190" w:lineRule="exact"/>
              <w:jc w:val="center"/>
              <w:rPr>
                <w:b/>
                <w:bCs/>
                <w:sz w:val="16"/>
                <w:szCs w:val="16"/>
              </w:rPr>
            </w:pPr>
          </w:p>
        </w:tc>
      </w:tr>
      <w:tr w:rsidR="00EC63C8" w14:paraId="7BCB2812"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630BE0CC" w14:textId="359D2630" w:rsidR="00863150" w:rsidRDefault="00295705">
            <w:pPr>
              <w:keepLines/>
              <w:spacing w:before="40" w:after="40" w:line="190" w:lineRule="exact"/>
              <w:jc w:val="center"/>
              <w:rPr>
                <w:b/>
                <w:bCs/>
                <w:sz w:val="16"/>
                <w:szCs w:val="16"/>
              </w:rPr>
            </w:pPr>
            <w:r>
              <w:rPr>
                <w:b/>
                <w:bCs/>
                <w:sz w:val="16"/>
                <w:szCs w:val="16"/>
              </w:rPr>
              <w:lastRenderedPageBreak/>
              <w:t>2</w:t>
            </w:r>
          </w:p>
        </w:tc>
        <w:tc>
          <w:tcPr>
            <w:tcW w:w="1388" w:type="dxa"/>
            <w:tcBorders>
              <w:top w:val="single" w:sz="6" w:space="0" w:color="auto"/>
              <w:left w:val="single" w:sz="6" w:space="0" w:color="auto"/>
              <w:bottom w:val="single" w:sz="6" w:space="0" w:color="auto"/>
              <w:right w:val="single" w:sz="6" w:space="0" w:color="auto"/>
            </w:tcBorders>
          </w:tcPr>
          <w:p w14:paraId="59BBCE6B" w14:textId="560D9F18" w:rsidR="00863150" w:rsidRDefault="004C3242">
            <w:pPr>
              <w:keepLines/>
              <w:spacing w:before="40" w:after="40" w:line="190" w:lineRule="exact"/>
              <w:jc w:val="center"/>
              <w:rPr>
                <w:b/>
                <w:bCs/>
                <w:sz w:val="16"/>
                <w:szCs w:val="16"/>
              </w:rPr>
            </w:pPr>
            <w:r>
              <w:rPr>
                <w:b/>
                <w:bCs/>
                <w:sz w:val="16"/>
                <w:szCs w:val="16"/>
              </w:rPr>
              <w:t>Para. 1</w:t>
            </w:r>
            <w:r w:rsidR="009533BB">
              <w:rPr>
                <w:b/>
                <w:bCs/>
                <w:sz w:val="16"/>
                <w:szCs w:val="16"/>
              </w:rPr>
              <w:t xml:space="preserve"> and Para 2</w:t>
            </w:r>
          </w:p>
        </w:tc>
        <w:tc>
          <w:tcPr>
            <w:tcW w:w="1022" w:type="dxa"/>
            <w:tcBorders>
              <w:top w:val="single" w:sz="6" w:space="0" w:color="auto"/>
              <w:left w:val="single" w:sz="6" w:space="0" w:color="auto"/>
              <w:bottom w:val="single" w:sz="6" w:space="0" w:color="auto"/>
              <w:right w:val="single" w:sz="6" w:space="0" w:color="auto"/>
            </w:tcBorders>
          </w:tcPr>
          <w:p w14:paraId="14EAD6AF" w14:textId="24B462B4" w:rsidR="00863150" w:rsidRDefault="009533BB">
            <w:pPr>
              <w:keepLines/>
              <w:spacing w:before="40" w:after="40" w:line="190" w:lineRule="exact"/>
              <w:jc w:val="center"/>
              <w:rPr>
                <w:b/>
                <w:bCs/>
                <w:sz w:val="16"/>
                <w:szCs w:val="16"/>
              </w:rPr>
            </w:pPr>
            <w:r>
              <w:rPr>
                <w:b/>
                <w:bCs/>
                <w:sz w:val="16"/>
                <w:szCs w:val="16"/>
              </w:rPr>
              <w:t>11</w:t>
            </w:r>
          </w:p>
        </w:tc>
        <w:tc>
          <w:tcPr>
            <w:tcW w:w="992" w:type="dxa"/>
            <w:tcBorders>
              <w:top w:val="single" w:sz="6" w:space="0" w:color="auto"/>
              <w:left w:val="single" w:sz="6" w:space="0" w:color="auto"/>
              <w:bottom w:val="single" w:sz="6" w:space="0" w:color="auto"/>
              <w:right w:val="single" w:sz="6" w:space="0" w:color="auto"/>
            </w:tcBorders>
          </w:tcPr>
          <w:p w14:paraId="103ABC10" w14:textId="2E2D0A58" w:rsidR="00863150" w:rsidRDefault="00DA4BCA">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659BEDC6" w14:textId="77777777" w:rsidR="00307A40" w:rsidRDefault="005911B1" w:rsidP="00A40B5F">
            <w:pPr>
              <w:keepLines/>
              <w:spacing w:before="40" w:after="40" w:line="190" w:lineRule="exact"/>
              <w:jc w:val="left"/>
              <w:rPr>
                <w:b/>
                <w:bCs/>
                <w:sz w:val="16"/>
                <w:szCs w:val="16"/>
              </w:rPr>
            </w:pPr>
            <w:r>
              <w:rPr>
                <w:b/>
                <w:bCs/>
                <w:sz w:val="16"/>
                <w:szCs w:val="16"/>
              </w:rPr>
              <w:t xml:space="preserve">The </w:t>
            </w:r>
            <w:proofErr w:type="spellStart"/>
            <w:r>
              <w:rPr>
                <w:b/>
                <w:bCs/>
                <w:sz w:val="16"/>
                <w:szCs w:val="16"/>
              </w:rPr>
              <w:t>MoFuSS</w:t>
            </w:r>
            <w:proofErr w:type="spellEnd"/>
            <w:r>
              <w:rPr>
                <w:b/>
                <w:bCs/>
                <w:sz w:val="16"/>
                <w:szCs w:val="16"/>
              </w:rPr>
              <w:t xml:space="preserve"> tool, estimates non-renewable biomass primarily as a function of population data and estimated fuel consumption metrics. Notably, the use of default wood fuel consumption of 0.4 tonnes per capita per year, as homogenized estimation of wood fuel demand across the continent. The tool also relies on 2018 UN data for demographic distribution, which is not an accurate representation of demographic data 5 years since, and which lacks specificity in sub national geographical data</w:t>
            </w:r>
            <w:r w:rsidR="00307A40">
              <w:rPr>
                <w:b/>
                <w:bCs/>
                <w:sz w:val="16"/>
                <w:szCs w:val="16"/>
              </w:rPr>
              <w:t xml:space="preserve">. </w:t>
            </w:r>
          </w:p>
          <w:p w14:paraId="18839018" w14:textId="29FDB5A0" w:rsidR="00307A40" w:rsidRDefault="00307A40" w:rsidP="00A40B5F">
            <w:pPr>
              <w:keepLines/>
              <w:spacing w:before="40" w:after="40" w:line="190" w:lineRule="exact"/>
              <w:jc w:val="left"/>
              <w:rPr>
                <w:b/>
                <w:bCs/>
                <w:sz w:val="16"/>
                <w:szCs w:val="16"/>
              </w:rPr>
            </w:pPr>
            <w:r>
              <w:rPr>
                <w:b/>
                <w:bCs/>
                <w:sz w:val="16"/>
                <w:szCs w:val="16"/>
              </w:rPr>
              <w:t xml:space="preserve">An opportunity here exists for Host Countries to provide more accurate demographic and biomass consumption data as both variables are tracked to varied degrees in most Host Countries DHS and Census survey data.  </w:t>
            </w:r>
          </w:p>
          <w:p w14:paraId="3EE71A8B" w14:textId="09E98604" w:rsidR="00863150" w:rsidRDefault="00307A40" w:rsidP="00A40B5F">
            <w:pPr>
              <w:keepLines/>
              <w:spacing w:before="40" w:after="40" w:line="190" w:lineRule="exact"/>
              <w:jc w:val="left"/>
              <w:rPr>
                <w:b/>
                <w:bCs/>
                <w:sz w:val="16"/>
                <w:szCs w:val="16"/>
              </w:rPr>
            </w:pPr>
            <w:r>
              <w:rPr>
                <w:b/>
                <w:bCs/>
                <w:sz w:val="16"/>
                <w:szCs w:val="16"/>
              </w:rPr>
              <w:t xml:space="preserve">Host Countries should also provide data on forestry biomass stocks. Host Countries maintain data on protected and non-protected forest biomass depletion and regrowth rates over a long time period which should be incorporated into the modelling of renewable biomass using the </w:t>
            </w:r>
            <w:proofErr w:type="spellStart"/>
            <w:r>
              <w:rPr>
                <w:b/>
                <w:bCs/>
                <w:sz w:val="16"/>
                <w:szCs w:val="16"/>
              </w:rPr>
              <w:t>MoFuSS</w:t>
            </w:r>
            <w:proofErr w:type="spellEnd"/>
            <w:r>
              <w:rPr>
                <w:b/>
                <w:bCs/>
                <w:sz w:val="16"/>
                <w:szCs w:val="16"/>
              </w:rPr>
              <w:t xml:space="preserve"> tool. Host Countries are primarily</w:t>
            </w:r>
            <w:r w:rsidR="00E95EE9">
              <w:rPr>
                <w:b/>
                <w:bCs/>
                <w:sz w:val="16"/>
                <w:szCs w:val="16"/>
              </w:rPr>
              <w:t xml:space="preserve"> </w:t>
            </w:r>
            <w:r w:rsidR="00424FC3">
              <w:rPr>
                <w:b/>
                <w:bCs/>
                <w:sz w:val="16"/>
                <w:szCs w:val="16"/>
              </w:rPr>
              <w:t xml:space="preserve">tasked with the protection of these biomass stocks and should be able to provide meaningful contributions to their estimations and contributions to national and regional </w:t>
            </w:r>
            <w:proofErr w:type="spellStart"/>
            <w:r w:rsidR="00424FC3">
              <w:rPr>
                <w:b/>
                <w:bCs/>
                <w:sz w:val="16"/>
                <w:szCs w:val="16"/>
              </w:rPr>
              <w:t>fNRB</w:t>
            </w:r>
            <w:proofErr w:type="spellEnd"/>
            <w:r w:rsidR="00424FC3">
              <w:rPr>
                <w:b/>
                <w:bCs/>
                <w:sz w:val="16"/>
                <w:szCs w:val="16"/>
              </w:rPr>
              <w:t xml:space="preserve"> estimates.</w:t>
            </w:r>
          </w:p>
          <w:p w14:paraId="5C7F040B" w14:textId="77777777" w:rsidR="00424FC3" w:rsidRDefault="00424FC3" w:rsidP="00A40B5F">
            <w:pPr>
              <w:keepLines/>
              <w:spacing w:before="40" w:after="40" w:line="190" w:lineRule="exact"/>
              <w:jc w:val="left"/>
              <w:rPr>
                <w:b/>
                <w:bCs/>
                <w:sz w:val="16"/>
                <w:szCs w:val="16"/>
              </w:rPr>
            </w:pPr>
          </w:p>
          <w:p w14:paraId="384D660A" w14:textId="0FCB0931" w:rsidR="00424FC3" w:rsidRDefault="00424FC3" w:rsidP="00A40B5F">
            <w:pPr>
              <w:keepLines/>
              <w:spacing w:before="40" w:after="40" w:line="190" w:lineRule="exact"/>
              <w:jc w:val="left"/>
              <w:rPr>
                <w:b/>
                <w:bCs/>
                <w:sz w:val="16"/>
                <w:szCs w:val="16"/>
              </w:rPr>
            </w:pPr>
            <w:r>
              <w:rPr>
                <w:b/>
                <w:bCs/>
                <w:sz w:val="16"/>
                <w:szCs w:val="16"/>
              </w:rPr>
              <w:t xml:space="preserve">We implore the CDM MP &amp; EB to consult directly with Host Countries and afford Host Countries and Project developers the option to use nationally approved data sets to augment or supersede the </w:t>
            </w:r>
            <w:proofErr w:type="spellStart"/>
            <w:r>
              <w:rPr>
                <w:b/>
                <w:bCs/>
                <w:sz w:val="16"/>
                <w:szCs w:val="16"/>
              </w:rPr>
              <w:t>MoFuSS</w:t>
            </w:r>
            <w:proofErr w:type="spellEnd"/>
            <w:r>
              <w:rPr>
                <w:b/>
                <w:bCs/>
                <w:sz w:val="16"/>
                <w:szCs w:val="16"/>
              </w:rPr>
              <w:t xml:space="preserve"> data models where applicable</w:t>
            </w:r>
          </w:p>
        </w:tc>
        <w:tc>
          <w:tcPr>
            <w:tcW w:w="4253" w:type="dxa"/>
            <w:tcBorders>
              <w:top w:val="single" w:sz="6" w:space="0" w:color="auto"/>
              <w:left w:val="single" w:sz="6" w:space="0" w:color="auto"/>
              <w:bottom w:val="single" w:sz="6" w:space="0" w:color="auto"/>
              <w:right w:val="single" w:sz="6" w:space="0" w:color="auto"/>
            </w:tcBorders>
          </w:tcPr>
          <w:p w14:paraId="23CA3EAA" w14:textId="77777777" w:rsidR="00863150" w:rsidRDefault="0094173A">
            <w:pPr>
              <w:keepLines/>
              <w:spacing w:before="40" w:after="40" w:line="190" w:lineRule="exact"/>
              <w:jc w:val="center"/>
              <w:rPr>
                <w:b/>
                <w:bCs/>
                <w:sz w:val="16"/>
                <w:szCs w:val="16"/>
              </w:rPr>
            </w:pPr>
            <w:r>
              <w:rPr>
                <w:b/>
                <w:bCs/>
                <w:sz w:val="16"/>
                <w:szCs w:val="16"/>
              </w:rPr>
              <w:t>Proposed text:</w:t>
            </w:r>
          </w:p>
          <w:p w14:paraId="52F2BFC3" w14:textId="77777777" w:rsidR="0094173A" w:rsidRDefault="0094173A">
            <w:pPr>
              <w:keepLines/>
              <w:spacing w:before="40" w:after="40" w:line="190" w:lineRule="exact"/>
              <w:jc w:val="center"/>
              <w:rPr>
                <w:b/>
                <w:bCs/>
                <w:sz w:val="16"/>
                <w:szCs w:val="16"/>
              </w:rPr>
            </w:pPr>
          </w:p>
          <w:p w14:paraId="4BB9A3C4" w14:textId="77777777" w:rsidR="0094173A" w:rsidRDefault="0094173A">
            <w:pPr>
              <w:keepLines/>
              <w:spacing w:before="40" w:after="40" w:line="190" w:lineRule="exact"/>
              <w:jc w:val="center"/>
              <w:rPr>
                <w:b/>
                <w:bCs/>
                <w:sz w:val="16"/>
                <w:szCs w:val="16"/>
              </w:rPr>
            </w:pPr>
            <w:r>
              <w:rPr>
                <w:b/>
                <w:bCs/>
                <w:sz w:val="16"/>
                <w:szCs w:val="16"/>
              </w:rPr>
              <w:t xml:space="preserve">The CDM MP shall consult directly with Host Countries on the estimation of demographic and wood fuel consumption data, forestry data and charcoal supply chain data.  </w:t>
            </w:r>
          </w:p>
          <w:p w14:paraId="5F7CCA70" w14:textId="77777777" w:rsidR="0094173A" w:rsidRDefault="0094173A">
            <w:pPr>
              <w:keepLines/>
              <w:spacing w:before="40" w:after="40" w:line="190" w:lineRule="exact"/>
              <w:jc w:val="center"/>
              <w:rPr>
                <w:b/>
                <w:bCs/>
                <w:sz w:val="16"/>
                <w:szCs w:val="16"/>
              </w:rPr>
            </w:pPr>
          </w:p>
          <w:p w14:paraId="0C2E5613" w14:textId="77777777" w:rsidR="0094173A" w:rsidRDefault="0094173A">
            <w:pPr>
              <w:keepLines/>
              <w:spacing w:before="40" w:after="40" w:line="190" w:lineRule="exact"/>
              <w:jc w:val="center"/>
              <w:rPr>
                <w:b/>
                <w:bCs/>
                <w:sz w:val="16"/>
                <w:szCs w:val="16"/>
              </w:rPr>
            </w:pPr>
            <w:r>
              <w:rPr>
                <w:b/>
                <w:bCs/>
                <w:sz w:val="16"/>
                <w:szCs w:val="16"/>
              </w:rPr>
              <w:t>Proposed text:</w:t>
            </w:r>
          </w:p>
          <w:p w14:paraId="0C505844" w14:textId="7E4CBCB7" w:rsidR="0094173A" w:rsidRDefault="0094173A">
            <w:pPr>
              <w:keepLines/>
              <w:spacing w:before="40" w:after="40" w:line="190" w:lineRule="exact"/>
              <w:jc w:val="center"/>
              <w:rPr>
                <w:b/>
                <w:bCs/>
                <w:sz w:val="16"/>
                <w:szCs w:val="16"/>
              </w:rPr>
            </w:pPr>
            <w:r>
              <w:rPr>
                <w:b/>
                <w:bCs/>
                <w:sz w:val="16"/>
                <w:szCs w:val="16"/>
              </w:rPr>
              <w:t xml:space="preserve">The quantification of demographic and wood fuel consumption data can be sourced from updated Host Country approved DHS or Census </w:t>
            </w:r>
            <w:proofErr w:type="spellStart"/>
            <w:r w:rsidR="00FC39E8">
              <w:rPr>
                <w:b/>
                <w:bCs/>
                <w:sz w:val="16"/>
                <w:szCs w:val="16"/>
              </w:rPr>
              <w:t>dataoviov</w:t>
            </w:r>
            <w:proofErr w:type="spellEnd"/>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156D8E3" w14:textId="77777777" w:rsidR="00863150" w:rsidRDefault="00863150">
            <w:pPr>
              <w:keepLines/>
              <w:spacing w:before="40" w:after="40" w:line="190" w:lineRule="exact"/>
              <w:jc w:val="center"/>
              <w:rPr>
                <w:b/>
                <w:bCs/>
                <w:sz w:val="16"/>
                <w:szCs w:val="16"/>
              </w:rPr>
            </w:pPr>
          </w:p>
        </w:tc>
      </w:tr>
      <w:tr w:rsidR="00EC63C8" w14:paraId="1DD2AA5D"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3BCD2FCE" w14:textId="2D914DF4" w:rsidR="00863150" w:rsidRDefault="00CB0F40">
            <w:pPr>
              <w:keepLines/>
              <w:spacing w:before="40" w:after="40" w:line="190" w:lineRule="exact"/>
              <w:jc w:val="center"/>
              <w:rPr>
                <w:b/>
                <w:bCs/>
                <w:sz w:val="16"/>
                <w:szCs w:val="16"/>
              </w:rPr>
            </w:pPr>
            <w:r>
              <w:rPr>
                <w:b/>
                <w:bCs/>
                <w:sz w:val="16"/>
                <w:szCs w:val="16"/>
              </w:rPr>
              <w:lastRenderedPageBreak/>
              <w:t>3</w:t>
            </w:r>
          </w:p>
        </w:tc>
        <w:tc>
          <w:tcPr>
            <w:tcW w:w="1388" w:type="dxa"/>
            <w:tcBorders>
              <w:top w:val="single" w:sz="6" w:space="0" w:color="auto"/>
              <w:left w:val="single" w:sz="6" w:space="0" w:color="auto"/>
              <w:bottom w:val="single" w:sz="6" w:space="0" w:color="auto"/>
              <w:right w:val="single" w:sz="6" w:space="0" w:color="auto"/>
            </w:tcBorders>
          </w:tcPr>
          <w:p w14:paraId="49AFBB31" w14:textId="5EBEFAE4" w:rsidR="00863150" w:rsidRDefault="00CB0F40">
            <w:pPr>
              <w:keepLines/>
              <w:spacing w:before="40" w:after="40" w:line="190" w:lineRule="exact"/>
              <w:jc w:val="center"/>
              <w:rPr>
                <w:b/>
                <w:bCs/>
                <w:sz w:val="16"/>
                <w:szCs w:val="16"/>
              </w:rPr>
            </w:pPr>
            <w:r>
              <w:rPr>
                <w:b/>
                <w:bCs/>
                <w:sz w:val="16"/>
                <w:szCs w:val="16"/>
              </w:rPr>
              <w:t>3.1</w:t>
            </w:r>
          </w:p>
        </w:tc>
        <w:tc>
          <w:tcPr>
            <w:tcW w:w="1022" w:type="dxa"/>
            <w:tcBorders>
              <w:top w:val="single" w:sz="6" w:space="0" w:color="auto"/>
              <w:left w:val="single" w:sz="6" w:space="0" w:color="auto"/>
              <w:bottom w:val="single" w:sz="6" w:space="0" w:color="auto"/>
              <w:right w:val="single" w:sz="6" w:space="0" w:color="auto"/>
            </w:tcBorders>
          </w:tcPr>
          <w:p w14:paraId="75AD19F8" w14:textId="5FABD937" w:rsidR="00863150" w:rsidRDefault="00CB0F40">
            <w:pPr>
              <w:keepLines/>
              <w:spacing w:before="40" w:after="40" w:line="190" w:lineRule="exact"/>
              <w:jc w:val="center"/>
              <w:rPr>
                <w:b/>
                <w:bCs/>
                <w:sz w:val="16"/>
                <w:szCs w:val="16"/>
              </w:rPr>
            </w:pPr>
            <w:r>
              <w:rPr>
                <w:b/>
                <w:bCs/>
                <w:sz w:val="16"/>
                <w:szCs w:val="16"/>
              </w:rPr>
              <w:t>3</w:t>
            </w:r>
          </w:p>
        </w:tc>
        <w:tc>
          <w:tcPr>
            <w:tcW w:w="992" w:type="dxa"/>
            <w:tcBorders>
              <w:top w:val="single" w:sz="6" w:space="0" w:color="auto"/>
              <w:left w:val="single" w:sz="6" w:space="0" w:color="auto"/>
              <w:bottom w:val="single" w:sz="6" w:space="0" w:color="auto"/>
              <w:right w:val="single" w:sz="6" w:space="0" w:color="auto"/>
            </w:tcBorders>
          </w:tcPr>
          <w:p w14:paraId="0CCA30C3" w14:textId="5751ABD5" w:rsidR="00863150" w:rsidRDefault="00CB0F40">
            <w:pPr>
              <w:keepLines/>
              <w:spacing w:before="40" w:after="40" w:line="190" w:lineRule="exact"/>
              <w:jc w:val="center"/>
              <w:rPr>
                <w:b/>
                <w:bCs/>
                <w:sz w:val="16"/>
                <w:szCs w:val="16"/>
              </w:rPr>
            </w:pPr>
            <w:proofErr w:type="spellStart"/>
            <w:r>
              <w:rPr>
                <w:b/>
                <w:bCs/>
                <w:sz w:val="16"/>
                <w:szCs w:val="16"/>
              </w:rPr>
              <w:t>ed</w:t>
            </w:r>
            <w:proofErr w:type="spellEnd"/>
          </w:p>
        </w:tc>
        <w:tc>
          <w:tcPr>
            <w:tcW w:w="4762" w:type="dxa"/>
            <w:tcBorders>
              <w:top w:val="single" w:sz="6" w:space="0" w:color="auto"/>
              <w:left w:val="single" w:sz="6" w:space="0" w:color="auto"/>
              <w:bottom w:val="single" w:sz="6" w:space="0" w:color="auto"/>
              <w:right w:val="single" w:sz="6" w:space="0" w:color="auto"/>
            </w:tcBorders>
          </w:tcPr>
          <w:p w14:paraId="01641DB9" w14:textId="77777777" w:rsidR="00863150" w:rsidRDefault="00B73EBA" w:rsidP="00C80878">
            <w:pPr>
              <w:keepLines/>
              <w:spacing w:before="40" w:after="40" w:line="190" w:lineRule="exact"/>
              <w:jc w:val="left"/>
              <w:rPr>
                <w:b/>
                <w:bCs/>
                <w:sz w:val="16"/>
                <w:szCs w:val="16"/>
              </w:rPr>
            </w:pPr>
            <w:r>
              <w:rPr>
                <w:b/>
                <w:bCs/>
                <w:sz w:val="16"/>
                <w:szCs w:val="16"/>
              </w:rPr>
              <w:t xml:space="preserve">The CDM EB is requested to consider revising its approach to account for the full carbon benefits of avoided biomass consumption from clean cooking and water purification. At present, the methodologies compute emissions reductions from avoided non-renewable biomass consumption, but this misses the sequestration potential of standing biomass, and thus is an underestimation of the climate benefits.  </w:t>
            </w:r>
          </w:p>
          <w:p w14:paraId="1B91BB62" w14:textId="77777777" w:rsidR="00B73EBA" w:rsidRDefault="00B73EBA">
            <w:pPr>
              <w:keepLines/>
              <w:spacing w:before="40" w:after="40" w:line="190" w:lineRule="exact"/>
              <w:jc w:val="center"/>
              <w:rPr>
                <w:b/>
                <w:bCs/>
                <w:sz w:val="16"/>
                <w:szCs w:val="16"/>
              </w:rPr>
            </w:pPr>
          </w:p>
          <w:p w14:paraId="5C5A6B0B" w14:textId="77777777" w:rsidR="00B73EBA" w:rsidRDefault="00B73EBA" w:rsidP="00C80878">
            <w:pPr>
              <w:keepLines/>
              <w:spacing w:before="40" w:after="40" w:line="190" w:lineRule="exact"/>
              <w:jc w:val="left"/>
              <w:rPr>
                <w:b/>
                <w:bCs/>
                <w:sz w:val="16"/>
                <w:szCs w:val="16"/>
              </w:rPr>
            </w:pPr>
            <w:r>
              <w:rPr>
                <w:b/>
                <w:bCs/>
                <w:sz w:val="16"/>
                <w:szCs w:val="16"/>
              </w:rPr>
              <w:t xml:space="preserve">In the case of a clean cooking project activity with an established </w:t>
            </w:r>
            <w:proofErr w:type="spellStart"/>
            <w:r>
              <w:rPr>
                <w:b/>
                <w:bCs/>
                <w:sz w:val="16"/>
                <w:szCs w:val="16"/>
              </w:rPr>
              <w:t>fNRB</w:t>
            </w:r>
            <w:proofErr w:type="spellEnd"/>
            <w:r>
              <w:rPr>
                <w:b/>
                <w:bCs/>
                <w:sz w:val="16"/>
                <w:szCs w:val="16"/>
              </w:rPr>
              <w:t xml:space="preserve"> rate of 0.4:</w:t>
            </w:r>
          </w:p>
          <w:p w14:paraId="2132E3C7" w14:textId="77777777" w:rsidR="003E66E3" w:rsidRDefault="003E66E3" w:rsidP="003E66E3">
            <w:pPr>
              <w:pStyle w:val="ListParagraph"/>
              <w:keepLines/>
              <w:numPr>
                <w:ilvl w:val="0"/>
                <w:numId w:val="2"/>
              </w:numPr>
              <w:spacing w:before="40" w:after="40" w:line="190" w:lineRule="exact"/>
              <w:jc w:val="left"/>
              <w:rPr>
                <w:b/>
                <w:bCs/>
                <w:sz w:val="16"/>
                <w:szCs w:val="16"/>
              </w:rPr>
            </w:pPr>
            <w:r w:rsidRPr="003E66E3">
              <w:rPr>
                <w:b/>
                <w:bCs/>
                <w:sz w:val="16"/>
                <w:szCs w:val="16"/>
              </w:rPr>
              <w:t>40% of the woody biomass avoided (as a function of reduced woody biomass consumption in the project scenario) is non-</w:t>
            </w:r>
            <w:r w:rsidR="00A33E59">
              <w:rPr>
                <w:b/>
                <w:bCs/>
                <w:sz w:val="16"/>
                <w:szCs w:val="16"/>
              </w:rPr>
              <w:t>renewable, as such, emissions reductions are computed as a function of the GHG avoided from the combustion of the non-renewable biomass.</w:t>
            </w:r>
          </w:p>
          <w:p w14:paraId="38868243" w14:textId="77777777" w:rsidR="00A33E59" w:rsidRDefault="00A33E59" w:rsidP="003E66E3">
            <w:pPr>
              <w:pStyle w:val="ListParagraph"/>
              <w:keepLines/>
              <w:numPr>
                <w:ilvl w:val="0"/>
                <w:numId w:val="2"/>
              </w:numPr>
              <w:spacing w:before="40" w:after="40" w:line="190" w:lineRule="exact"/>
              <w:jc w:val="left"/>
              <w:rPr>
                <w:b/>
                <w:bCs/>
                <w:sz w:val="16"/>
                <w:szCs w:val="16"/>
              </w:rPr>
            </w:pPr>
            <w:r>
              <w:rPr>
                <w:b/>
                <w:bCs/>
                <w:sz w:val="16"/>
                <w:szCs w:val="16"/>
              </w:rPr>
              <w:t>- 60% of the woody biomass is renewable, but because this biomass consumption is avoided, it creates some amount of tree growth above the baseline. These are sequestered emissions which cannot be accounted for in any of the published and approved emissions reductions methodologies</w:t>
            </w:r>
            <w:r w:rsidR="00B16F07">
              <w:rPr>
                <w:b/>
                <w:bCs/>
                <w:sz w:val="16"/>
                <w:szCs w:val="16"/>
              </w:rPr>
              <w:t xml:space="preserve"> </w:t>
            </w:r>
            <w:r w:rsidR="009223B1" w:rsidRPr="009223B1">
              <w:rPr>
                <w:b/>
                <w:bCs/>
                <w:sz w:val="16"/>
                <w:szCs w:val="16"/>
              </w:rPr>
              <w:t>for clean cooking and water purification projects</w:t>
            </w:r>
            <w:r w:rsidR="008E7094">
              <w:rPr>
                <w:b/>
                <w:bCs/>
                <w:sz w:val="16"/>
                <w:szCs w:val="16"/>
              </w:rPr>
              <w:t>.</w:t>
            </w:r>
          </w:p>
          <w:p w14:paraId="43BD7172" w14:textId="2F2021DA" w:rsidR="008E7094" w:rsidRPr="008E7094" w:rsidRDefault="008E7094" w:rsidP="008E7094">
            <w:pPr>
              <w:keepLines/>
              <w:spacing w:before="40" w:after="40" w:line="190" w:lineRule="exact"/>
              <w:jc w:val="left"/>
              <w:rPr>
                <w:b/>
                <w:bCs/>
                <w:sz w:val="16"/>
                <w:szCs w:val="16"/>
              </w:rPr>
            </w:pPr>
            <w:r>
              <w:rPr>
                <w:b/>
                <w:bCs/>
                <w:sz w:val="16"/>
                <w:szCs w:val="16"/>
              </w:rPr>
              <w:t xml:space="preserve">The missing function for which the CDM MP is requested to provide guidance here is a principle where the harvesting of the “renewable” portion of woody biomass prevents the storage of additional carbon. If this renewable portion was not cut down at all, then trees would grow at above replacement rate (instead of just </w:t>
            </w:r>
            <w:proofErr w:type="spellStart"/>
            <w:r>
              <w:rPr>
                <w:b/>
                <w:bCs/>
                <w:sz w:val="16"/>
                <w:szCs w:val="16"/>
              </w:rPr>
              <w:t>regrowing</w:t>
            </w:r>
            <w:proofErr w:type="spellEnd"/>
            <w:r>
              <w:rPr>
                <w:b/>
                <w:bCs/>
                <w:sz w:val="16"/>
                <w:szCs w:val="16"/>
              </w:rPr>
              <w:t xml:space="preserve"> at exactly replacement rate, i.e., “renewal” rate), creating additional carbon sequestration. This would mean additional limb growth, or in some cases additional trees growing.</w:t>
            </w:r>
          </w:p>
        </w:tc>
        <w:tc>
          <w:tcPr>
            <w:tcW w:w="4253" w:type="dxa"/>
            <w:tcBorders>
              <w:top w:val="single" w:sz="6" w:space="0" w:color="auto"/>
              <w:left w:val="single" w:sz="6" w:space="0" w:color="auto"/>
              <w:bottom w:val="single" w:sz="6" w:space="0" w:color="auto"/>
              <w:right w:val="single" w:sz="6" w:space="0" w:color="auto"/>
            </w:tcBorders>
          </w:tcPr>
          <w:p w14:paraId="55B5FCA0" w14:textId="11695176" w:rsidR="00863150" w:rsidRDefault="00FB1A69">
            <w:pPr>
              <w:keepLines/>
              <w:spacing w:before="40" w:after="40" w:line="190" w:lineRule="exact"/>
              <w:jc w:val="center"/>
              <w:rPr>
                <w:b/>
                <w:bCs/>
                <w:sz w:val="16"/>
                <w:szCs w:val="16"/>
              </w:rPr>
            </w:pPr>
            <w:r>
              <w:rPr>
                <w:b/>
                <w:bCs/>
                <w:sz w:val="16"/>
                <w:szCs w:val="16"/>
              </w:rPr>
              <w:t>Editorial Comment (no proposed changes to Information Note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97AA4" w14:textId="77777777" w:rsidR="00863150" w:rsidRDefault="00863150">
            <w:pPr>
              <w:keepLines/>
              <w:spacing w:before="40" w:after="40" w:line="190" w:lineRule="exact"/>
              <w:jc w:val="center"/>
              <w:rPr>
                <w:b/>
                <w:bCs/>
                <w:sz w:val="16"/>
                <w:szCs w:val="16"/>
              </w:rPr>
            </w:pPr>
          </w:p>
        </w:tc>
      </w:tr>
      <w:tr w:rsidR="00EC63C8" w14:paraId="4452319A"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35DE81E2" w14:textId="391E68DF" w:rsidR="00863150" w:rsidRDefault="00C87F91">
            <w:pPr>
              <w:keepLines/>
              <w:spacing w:before="40" w:after="40" w:line="190" w:lineRule="exact"/>
              <w:jc w:val="center"/>
              <w:rPr>
                <w:b/>
                <w:bCs/>
                <w:sz w:val="16"/>
                <w:szCs w:val="16"/>
              </w:rPr>
            </w:pPr>
            <w:r>
              <w:rPr>
                <w:b/>
                <w:bCs/>
                <w:sz w:val="16"/>
                <w:szCs w:val="16"/>
              </w:rPr>
              <w:lastRenderedPageBreak/>
              <w:t>4</w:t>
            </w:r>
          </w:p>
        </w:tc>
        <w:tc>
          <w:tcPr>
            <w:tcW w:w="1388" w:type="dxa"/>
            <w:tcBorders>
              <w:top w:val="single" w:sz="6" w:space="0" w:color="auto"/>
              <w:left w:val="single" w:sz="6" w:space="0" w:color="auto"/>
              <w:bottom w:val="single" w:sz="6" w:space="0" w:color="auto"/>
              <w:right w:val="single" w:sz="6" w:space="0" w:color="auto"/>
            </w:tcBorders>
          </w:tcPr>
          <w:p w14:paraId="34299B9C" w14:textId="0727DED2" w:rsidR="00863150" w:rsidRDefault="00C87F91">
            <w:pPr>
              <w:keepLines/>
              <w:spacing w:before="40" w:after="40" w:line="190" w:lineRule="exact"/>
              <w:jc w:val="center"/>
              <w:rPr>
                <w:b/>
                <w:bCs/>
                <w:sz w:val="16"/>
                <w:szCs w:val="16"/>
              </w:rPr>
            </w:pPr>
            <w:r>
              <w:rPr>
                <w:b/>
                <w:bCs/>
                <w:sz w:val="16"/>
                <w:szCs w:val="16"/>
              </w:rPr>
              <w:t>3.1</w:t>
            </w:r>
            <w:r w:rsidR="00D947F0">
              <w:rPr>
                <w:b/>
                <w:bCs/>
                <w:sz w:val="16"/>
                <w:szCs w:val="16"/>
              </w:rPr>
              <w:t>, Appendix</w:t>
            </w:r>
            <w:r w:rsidR="00DF728F">
              <w:rPr>
                <w:b/>
                <w:bCs/>
                <w:sz w:val="16"/>
                <w:szCs w:val="16"/>
              </w:rPr>
              <w:t xml:space="preserve"> 1</w:t>
            </w:r>
            <w:r w:rsidR="00D947F0">
              <w:rPr>
                <w:b/>
                <w:bCs/>
                <w:sz w:val="16"/>
                <w:szCs w:val="16"/>
              </w:rPr>
              <w:t xml:space="preserve"> </w:t>
            </w:r>
          </w:p>
        </w:tc>
        <w:tc>
          <w:tcPr>
            <w:tcW w:w="1022" w:type="dxa"/>
            <w:tcBorders>
              <w:top w:val="single" w:sz="6" w:space="0" w:color="auto"/>
              <w:left w:val="single" w:sz="6" w:space="0" w:color="auto"/>
              <w:bottom w:val="single" w:sz="6" w:space="0" w:color="auto"/>
              <w:right w:val="single" w:sz="6" w:space="0" w:color="auto"/>
            </w:tcBorders>
          </w:tcPr>
          <w:p w14:paraId="3B4387B7" w14:textId="7FA037ED" w:rsidR="00863150" w:rsidRDefault="00DF728F">
            <w:pPr>
              <w:keepLines/>
              <w:spacing w:before="40" w:after="40" w:line="190" w:lineRule="exact"/>
              <w:jc w:val="center"/>
              <w:rPr>
                <w:b/>
                <w:bCs/>
                <w:sz w:val="16"/>
                <w:szCs w:val="16"/>
              </w:rPr>
            </w:pPr>
            <w:r>
              <w:rPr>
                <w:b/>
                <w:bCs/>
                <w:sz w:val="16"/>
                <w:szCs w:val="16"/>
              </w:rPr>
              <w:t>5 &amp; 6</w:t>
            </w:r>
          </w:p>
        </w:tc>
        <w:tc>
          <w:tcPr>
            <w:tcW w:w="992" w:type="dxa"/>
            <w:tcBorders>
              <w:top w:val="single" w:sz="6" w:space="0" w:color="auto"/>
              <w:left w:val="single" w:sz="6" w:space="0" w:color="auto"/>
              <w:bottom w:val="single" w:sz="6" w:space="0" w:color="auto"/>
              <w:right w:val="single" w:sz="6" w:space="0" w:color="auto"/>
            </w:tcBorders>
          </w:tcPr>
          <w:p w14:paraId="28BA3B5E" w14:textId="455B21DF" w:rsidR="00863150" w:rsidRDefault="00BA0253">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72C4F3CD" w14:textId="77777777" w:rsidR="00863150" w:rsidRDefault="00147596" w:rsidP="004D282A">
            <w:pPr>
              <w:keepLines/>
              <w:spacing w:before="40" w:after="40" w:line="190" w:lineRule="exact"/>
              <w:jc w:val="left"/>
              <w:rPr>
                <w:b/>
                <w:bCs/>
                <w:sz w:val="16"/>
                <w:szCs w:val="16"/>
              </w:rPr>
            </w:pPr>
            <w:r>
              <w:rPr>
                <w:b/>
                <w:bCs/>
                <w:sz w:val="16"/>
                <w:szCs w:val="16"/>
              </w:rPr>
              <w:t xml:space="preserve">The use of artificially low </w:t>
            </w:r>
            <w:proofErr w:type="spellStart"/>
            <w:r>
              <w:rPr>
                <w:b/>
                <w:bCs/>
                <w:sz w:val="16"/>
                <w:szCs w:val="16"/>
              </w:rPr>
              <w:t>fNRB</w:t>
            </w:r>
            <w:proofErr w:type="spellEnd"/>
            <w:r>
              <w:rPr>
                <w:b/>
                <w:bCs/>
                <w:sz w:val="16"/>
                <w:szCs w:val="16"/>
              </w:rPr>
              <w:t xml:space="preserve"> values as a corrective measure to ensure conservativeness does not guarantee the ‘integrity’ of a carbon offset. Integrity must be measured based on the accuracy of a project activity’s emissions reductions claims.</w:t>
            </w:r>
          </w:p>
          <w:p w14:paraId="45770338" w14:textId="77777777" w:rsidR="00147596" w:rsidRDefault="00147596">
            <w:pPr>
              <w:keepLines/>
              <w:spacing w:before="40" w:after="40" w:line="190" w:lineRule="exact"/>
              <w:jc w:val="center"/>
              <w:rPr>
                <w:b/>
                <w:bCs/>
                <w:sz w:val="16"/>
                <w:szCs w:val="16"/>
              </w:rPr>
            </w:pPr>
          </w:p>
          <w:p w14:paraId="0B844E5B" w14:textId="10FC302B" w:rsidR="00147596" w:rsidRDefault="00147596" w:rsidP="004D282A">
            <w:pPr>
              <w:keepLines/>
              <w:spacing w:before="40" w:after="40" w:line="190" w:lineRule="exact"/>
              <w:jc w:val="left"/>
              <w:rPr>
                <w:b/>
                <w:bCs/>
                <w:sz w:val="16"/>
                <w:szCs w:val="16"/>
              </w:rPr>
            </w:pPr>
            <w:r>
              <w:rPr>
                <w:b/>
                <w:bCs/>
                <w:sz w:val="16"/>
                <w:szCs w:val="16"/>
              </w:rPr>
              <w:t xml:space="preserve">A clear example of this, was the hitherto approved 0.3 “global default” </w:t>
            </w:r>
            <w:proofErr w:type="spellStart"/>
            <w:r>
              <w:rPr>
                <w:b/>
                <w:bCs/>
                <w:sz w:val="16"/>
                <w:szCs w:val="16"/>
              </w:rPr>
              <w:t>fNRB</w:t>
            </w:r>
            <w:proofErr w:type="spellEnd"/>
            <w:r>
              <w:rPr>
                <w:b/>
                <w:bCs/>
                <w:sz w:val="16"/>
                <w:szCs w:val="16"/>
              </w:rPr>
              <w:t xml:space="preserve"> value. Based on the latest CDM MP Information Note, this default was not an accurate assessment of this parameter value at the project level, as 24 of the 43 the Countries assessed using the latest </w:t>
            </w:r>
            <w:proofErr w:type="spellStart"/>
            <w:r>
              <w:rPr>
                <w:b/>
                <w:bCs/>
                <w:sz w:val="16"/>
                <w:szCs w:val="16"/>
              </w:rPr>
              <w:t>MoFuSS</w:t>
            </w:r>
            <w:proofErr w:type="spellEnd"/>
            <w:r>
              <w:rPr>
                <w:b/>
                <w:bCs/>
                <w:sz w:val="16"/>
                <w:szCs w:val="16"/>
              </w:rPr>
              <w:t xml:space="preserve"> tool, had national defaults</w:t>
            </w:r>
            <w:r w:rsidR="00FD2A3E">
              <w:rPr>
                <w:b/>
                <w:bCs/>
                <w:sz w:val="16"/>
                <w:szCs w:val="16"/>
              </w:rPr>
              <w:t xml:space="preserve"> </w:t>
            </w:r>
            <w:r w:rsidR="00FD2A3E" w:rsidRPr="00FD2A3E">
              <w:rPr>
                <w:b/>
                <w:bCs/>
                <w:sz w:val="16"/>
                <w:szCs w:val="16"/>
              </w:rPr>
              <w:t>greater than the default previously prescribed, with some markets at double the default prescribed</w:t>
            </w:r>
          </w:p>
        </w:tc>
        <w:tc>
          <w:tcPr>
            <w:tcW w:w="4253" w:type="dxa"/>
            <w:tcBorders>
              <w:top w:val="single" w:sz="6" w:space="0" w:color="auto"/>
              <w:left w:val="single" w:sz="6" w:space="0" w:color="auto"/>
              <w:bottom w:val="single" w:sz="6" w:space="0" w:color="auto"/>
              <w:right w:val="single" w:sz="6" w:space="0" w:color="auto"/>
            </w:tcBorders>
          </w:tcPr>
          <w:p w14:paraId="4FE6C355" w14:textId="77777777" w:rsidR="00863150" w:rsidRDefault="00AD3F8A">
            <w:pPr>
              <w:keepLines/>
              <w:spacing w:before="40" w:after="40" w:line="190" w:lineRule="exact"/>
              <w:jc w:val="center"/>
              <w:rPr>
                <w:b/>
                <w:bCs/>
                <w:sz w:val="16"/>
                <w:szCs w:val="16"/>
              </w:rPr>
            </w:pPr>
            <w:r>
              <w:rPr>
                <w:b/>
                <w:bCs/>
                <w:sz w:val="16"/>
                <w:szCs w:val="16"/>
              </w:rPr>
              <w:t>Proposed text:</w:t>
            </w:r>
          </w:p>
          <w:p w14:paraId="56C13ECF" w14:textId="77777777" w:rsidR="00AD3F8A" w:rsidRDefault="00AD3F8A">
            <w:pPr>
              <w:keepLines/>
              <w:spacing w:before="40" w:after="40" w:line="190" w:lineRule="exact"/>
              <w:jc w:val="center"/>
              <w:rPr>
                <w:b/>
                <w:bCs/>
                <w:sz w:val="16"/>
                <w:szCs w:val="16"/>
              </w:rPr>
            </w:pPr>
          </w:p>
          <w:p w14:paraId="366A803A" w14:textId="77777777" w:rsidR="00AD3F8A" w:rsidRDefault="00AD3F8A" w:rsidP="0092040B">
            <w:pPr>
              <w:keepLines/>
              <w:spacing w:before="40" w:after="40" w:line="190" w:lineRule="exact"/>
              <w:jc w:val="left"/>
              <w:rPr>
                <w:b/>
                <w:bCs/>
                <w:sz w:val="16"/>
                <w:szCs w:val="16"/>
              </w:rPr>
            </w:pPr>
            <w:r>
              <w:rPr>
                <w:b/>
                <w:bCs/>
                <w:sz w:val="16"/>
                <w:szCs w:val="16"/>
              </w:rPr>
              <w:t>Appendix 1. Values for fraction of non-renewable biomass</w:t>
            </w:r>
          </w:p>
          <w:p w14:paraId="1D983445" w14:textId="77777777" w:rsidR="00AD3F8A" w:rsidRDefault="00AD3F8A">
            <w:pPr>
              <w:keepLines/>
              <w:spacing w:before="40" w:after="40" w:line="190" w:lineRule="exact"/>
              <w:jc w:val="center"/>
              <w:rPr>
                <w:b/>
                <w:bCs/>
                <w:sz w:val="16"/>
                <w:szCs w:val="16"/>
              </w:rPr>
            </w:pPr>
            <w:r>
              <w:rPr>
                <w:b/>
                <w:bCs/>
                <w:sz w:val="16"/>
                <w:szCs w:val="16"/>
              </w:rPr>
              <w:t>1. Country-level</w:t>
            </w:r>
          </w:p>
          <w:p w14:paraId="1814793F" w14:textId="77777777" w:rsidR="00AD3F8A" w:rsidRDefault="00AD3F8A" w:rsidP="0092040B">
            <w:pPr>
              <w:keepLines/>
              <w:spacing w:before="40" w:after="40" w:line="190" w:lineRule="exact"/>
              <w:jc w:val="left"/>
              <w:rPr>
                <w:b/>
                <w:bCs/>
                <w:sz w:val="16"/>
                <w:szCs w:val="16"/>
              </w:rPr>
            </w:pPr>
            <w:r>
              <w:rPr>
                <w:b/>
                <w:bCs/>
                <w:sz w:val="16"/>
                <w:szCs w:val="16"/>
              </w:rPr>
              <w:t xml:space="preserve">35. Tables 1 below provides preliminary results of the </w:t>
            </w:r>
            <w:proofErr w:type="spellStart"/>
            <w:r>
              <w:rPr>
                <w:b/>
                <w:bCs/>
                <w:sz w:val="16"/>
                <w:szCs w:val="16"/>
              </w:rPr>
              <w:t>fNRB</w:t>
            </w:r>
            <w:proofErr w:type="spellEnd"/>
            <w:r>
              <w:rPr>
                <w:b/>
                <w:bCs/>
                <w:sz w:val="16"/>
                <w:szCs w:val="16"/>
              </w:rPr>
              <w:t xml:space="preserve"> values at the country level for 43</w:t>
            </w:r>
          </w:p>
          <w:p w14:paraId="6DBEBE4A" w14:textId="647C29C5" w:rsidR="00AD3F8A" w:rsidRDefault="00AD3F8A" w:rsidP="0092040B">
            <w:pPr>
              <w:keepLines/>
              <w:spacing w:before="40" w:after="40" w:line="190" w:lineRule="exact"/>
              <w:jc w:val="left"/>
              <w:rPr>
                <w:b/>
                <w:bCs/>
                <w:sz w:val="16"/>
                <w:szCs w:val="16"/>
              </w:rPr>
            </w:pPr>
            <w:r>
              <w:rPr>
                <w:b/>
                <w:bCs/>
                <w:sz w:val="16"/>
                <w:szCs w:val="16"/>
              </w:rPr>
              <w:t xml:space="preserve">countries in Sub-Saharan Africa will only be applicable for use upon a complete validation and verification of the </w:t>
            </w:r>
            <w:proofErr w:type="spellStart"/>
            <w:r>
              <w:rPr>
                <w:b/>
                <w:bCs/>
                <w:sz w:val="16"/>
                <w:szCs w:val="16"/>
              </w:rPr>
              <w:t>MoFuSS</w:t>
            </w:r>
            <w:proofErr w:type="spellEnd"/>
            <w:r>
              <w:rPr>
                <w:b/>
                <w:bCs/>
                <w:sz w:val="16"/>
                <w:szCs w:val="16"/>
              </w:rPr>
              <w:t xml:space="preserve"> tool and the data sets that support it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9716CA" w14:textId="77777777" w:rsidR="00863150" w:rsidRDefault="00863150">
            <w:pPr>
              <w:keepLines/>
              <w:spacing w:before="40" w:after="40" w:line="190" w:lineRule="exact"/>
              <w:jc w:val="center"/>
              <w:rPr>
                <w:b/>
                <w:bCs/>
                <w:sz w:val="16"/>
                <w:szCs w:val="16"/>
              </w:rPr>
            </w:pPr>
          </w:p>
        </w:tc>
      </w:tr>
      <w:tr w:rsidR="00EC63C8" w14:paraId="20DC6649"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2045C234" w14:textId="2F243D14" w:rsidR="00863150" w:rsidRDefault="009A3698">
            <w:pPr>
              <w:keepLines/>
              <w:spacing w:before="40" w:after="40" w:line="190" w:lineRule="exact"/>
              <w:jc w:val="center"/>
              <w:rPr>
                <w:b/>
                <w:bCs/>
                <w:sz w:val="16"/>
                <w:szCs w:val="16"/>
              </w:rPr>
            </w:pPr>
            <w:r>
              <w:rPr>
                <w:b/>
                <w:bCs/>
                <w:sz w:val="16"/>
                <w:szCs w:val="16"/>
              </w:rPr>
              <w:t>5</w:t>
            </w:r>
          </w:p>
        </w:tc>
        <w:tc>
          <w:tcPr>
            <w:tcW w:w="1388" w:type="dxa"/>
            <w:tcBorders>
              <w:top w:val="single" w:sz="6" w:space="0" w:color="auto"/>
              <w:left w:val="single" w:sz="6" w:space="0" w:color="auto"/>
              <w:bottom w:val="single" w:sz="6" w:space="0" w:color="auto"/>
              <w:right w:val="single" w:sz="6" w:space="0" w:color="auto"/>
            </w:tcBorders>
          </w:tcPr>
          <w:p w14:paraId="2F3815E4" w14:textId="15B4BCCD" w:rsidR="00863150" w:rsidRDefault="00E46DD5">
            <w:pPr>
              <w:keepLines/>
              <w:spacing w:before="40" w:after="40" w:line="190" w:lineRule="exact"/>
              <w:jc w:val="center"/>
              <w:rPr>
                <w:b/>
                <w:bCs/>
                <w:sz w:val="16"/>
                <w:szCs w:val="16"/>
              </w:rPr>
            </w:pPr>
            <w:r>
              <w:rPr>
                <w:b/>
                <w:bCs/>
                <w:sz w:val="16"/>
                <w:szCs w:val="16"/>
              </w:rPr>
              <w:t>3.2</w:t>
            </w:r>
          </w:p>
        </w:tc>
        <w:tc>
          <w:tcPr>
            <w:tcW w:w="1022" w:type="dxa"/>
            <w:tcBorders>
              <w:top w:val="single" w:sz="6" w:space="0" w:color="auto"/>
              <w:left w:val="single" w:sz="6" w:space="0" w:color="auto"/>
              <w:bottom w:val="single" w:sz="6" w:space="0" w:color="auto"/>
              <w:right w:val="single" w:sz="6" w:space="0" w:color="auto"/>
            </w:tcBorders>
          </w:tcPr>
          <w:p w14:paraId="15AC8CDE" w14:textId="28958213" w:rsidR="00863150" w:rsidRDefault="00E46DD5">
            <w:pPr>
              <w:keepLines/>
              <w:spacing w:before="40" w:after="40" w:line="190" w:lineRule="exact"/>
              <w:jc w:val="center"/>
              <w:rPr>
                <w:b/>
                <w:bCs/>
                <w:sz w:val="16"/>
                <w:szCs w:val="16"/>
              </w:rPr>
            </w:pPr>
            <w:r>
              <w:rPr>
                <w:b/>
                <w:bCs/>
                <w:sz w:val="16"/>
                <w:szCs w:val="16"/>
              </w:rPr>
              <w:t>10</w:t>
            </w:r>
          </w:p>
        </w:tc>
        <w:tc>
          <w:tcPr>
            <w:tcW w:w="992" w:type="dxa"/>
            <w:tcBorders>
              <w:top w:val="single" w:sz="6" w:space="0" w:color="auto"/>
              <w:left w:val="single" w:sz="6" w:space="0" w:color="auto"/>
              <w:bottom w:val="single" w:sz="6" w:space="0" w:color="auto"/>
              <w:right w:val="single" w:sz="6" w:space="0" w:color="auto"/>
            </w:tcBorders>
          </w:tcPr>
          <w:p w14:paraId="17A4ED9A" w14:textId="676FE759" w:rsidR="00863150" w:rsidRDefault="00E46DD5">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2D3BF554" w14:textId="458234B1" w:rsidR="00863150" w:rsidRDefault="009F0BB1" w:rsidP="009F0BB1">
            <w:pPr>
              <w:keepLines/>
              <w:spacing w:before="40" w:after="40" w:line="190" w:lineRule="exact"/>
              <w:rPr>
                <w:b/>
                <w:bCs/>
                <w:sz w:val="16"/>
                <w:szCs w:val="16"/>
              </w:rPr>
            </w:pPr>
            <w:r>
              <w:rPr>
                <w:b/>
                <w:bCs/>
                <w:sz w:val="16"/>
                <w:szCs w:val="16"/>
              </w:rPr>
              <w:t xml:space="preserve">The Information Note states that the model was run for 43 countries in Sub-Saharan Africa. Can the MP confirm if there any timelines when the </w:t>
            </w:r>
            <w:proofErr w:type="spellStart"/>
            <w:r>
              <w:rPr>
                <w:b/>
                <w:bCs/>
                <w:sz w:val="16"/>
                <w:szCs w:val="16"/>
              </w:rPr>
              <w:t>fNRB</w:t>
            </w:r>
            <w:proofErr w:type="spellEnd"/>
            <w:r>
              <w:rPr>
                <w:b/>
                <w:bCs/>
                <w:sz w:val="16"/>
                <w:szCs w:val="16"/>
              </w:rPr>
              <w:t xml:space="preserve"> value for the remaining countries/regions will be available?  </w:t>
            </w:r>
          </w:p>
        </w:tc>
        <w:tc>
          <w:tcPr>
            <w:tcW w:w="4253" w:type="dxa"/>
            <w:tcBorders>
              <w:top w:val="single" w:sz="6" w:space="0" w:color="auto"/>
              <w:left w:val="single" w:sz="6" w:space="0" w:color="auto"/>
              <w:bottom w:val="single" w:sz="6" w:space="0" w:color="auto"/>
              <w:right w:val="single" w:sz="6" w:space="0" w:color="auto"/>
            </w:tcBorders>
          </w:tcPr>
          <w:p w14:paraId="703F5CD2" w14:textId="697F9C12" w:rsidR="00863150" w:rsidRDefault="00D36D63" w:rsidP="00D36D63">
            <w:pPr>
              <w:keepLines/>
              <w:spacing w:before="40" w:after="40" w:line="190" w:lineRule="exact"/>
              <w:rPr>
                <w:b/>
                <w:bCs/>
                <w:sz w:val="16"/>
                <w:szCs w:val="16"/>
              </w:rPr>
            </w:pPr>
            <w:r>
              <w:rPr>
                <w:b/>
                <w:bCs/>
                <w:sz w:val="16"/>
                <w:szCs w:val="16"/>
              </w:rPr>
              <w:t>(Request for information – no proposed amendment)</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9D8E52A" w14:textId="77777777" w:rsidR="00863150" w:rsidRDefault="00863150">
            <w:pPr>
              <w:keepLines/>
              <w:spacing w:before="40" w:after="40" w:line="190" w:lineRule="exact"/>
              <w:jc w:val="center"/>
              <w:rPr>
                <w:b/>
                <w:bCs/>
                <w:sz w:val="16"/>
                <w:szCs w:val="16"/>
              </w:rPr>
            </w:pPr>
          </w:p>
        </w:tc>
      </w:tr>
      <w:tr w:rsidR="00EC63C8" w14:paraId="0554E67B"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424CB2D2" w14:textId="5F9356F3" w:rsidR="00863150" w:rsidRDefault="00D36D63">
            <w:pPr>
              <w:keepLines/>
              <w:spacing w:before="40" w:after="40" w:line="190" w:lineRule="exact"/>
              <w:jc w:val="center"/>
              <w:rPr>
                <w:b/>
                <w:bCs/>
                <w:sz w:val="16"/>
                <w:szCs w:val="16"/>
              </w:rPr>
            </w:pPr>
            <w:r>
              <w:rPr>
                <w:b/>
                <w:bCs/>
                <w:sz w:val="16"/>
                <w:szCs w:val="16"/>
              </w:rPr>
              <w:lastRenderedPageBreak/>
              <w:t>6</w:t>
            </w:r>
          </w:p>
        </w:tc>
        <w:tc>
          <w:tcPr>
            <w:tcW w:w="1388" w:type="dxa"/>
            <w:tcBorders>
              <w:top w:val="single" w:sz="6" w:space="0" w:color="auto"/>
              <w:left w:val="single" w:sz="6" w:space="0" w:color="auto"/>
              <w:bottom w:val="single" w:sz="6" w:space="0" w:color="auto"/>
              <w:right w:val="single" w:sz="6" w:space="0" w:color="auto"/>
            </w:tcBorders>
          </w:tcPr>
          <w:p w14:paraId="1374F3E4" w14:textId="08615029" w:rsidR="00863150" w:rsidRDefault="001A254D">
            <w:pPr>
              <w:keepLines/>
              <w:spacing w:before="40" w:after="40" w:line="190" w:lineRule="exact"/>
              <w:jc w:val="center"/>
              <w:rPr>
                <w:b/>
                <w:bCs/>
                <w:sz w:val="16"/>
                <w:szCs w:val="16"/>
              </w:rPr>
            </w:pPr>
            <w:r>
              <w:rPr>
                <w:b/>
                <w:bCs/>
                <w:sz w:val="16"/>
                <w:szCs w:val="16"/>
              </w:rPr>
              <w:t>3.2</w:t>
            </w:r>
          </w:p>
        </w:tc>
        <w:tc>
          <w:tcPr>
            <w:tcW w:w="1022" w:type="dxa"/>
            <w:tcBorders>
              <w:top w:val="single" w:sz="6" w:space="0" w:color="auto"/>
              <w:left w:val="single" w:sz="6" w:space="0" w:color="auto"/>
              <w:bottom w:val="single" w:sz="6" w:space="0" w:color="auto"/>
              <w:right w:val="single" w:sz="6" w:space="0" w:color="auto"/>
            </w:tcBorders>
          </w:tcPr>
          <w:p w14:paraId="08BD1DE4" w14:textId="7C06CEBA" w:rsidR="00863150" w:rsidRDefault="001A254D">
            <w:pPr>
              <w:keepLines/>
              <w:spacing w:before="40" w:after="40" w:line="190" w:lineRule="exact"/>
              <w:jc w:val="center"/>
              <w:rPr>
                <w:b/>
                <w:bCs/>
                <w:sz w:val="16"/>
                <w:szCs w:val="16"/>
              </w:rPr>
            </w:pPr>
            <w:r>
              <w:rPr>
                <w:b/>
                <w:bCs/>
                <w:sz w:val="16"/>
                <w:szCs w:val="16"/>
              </w:rPr>
              <w:t>11c</w:t>
            </w:r>
          </w:p>
        </w:tc>
        <w:tc>
          <w:tcPr>
            <w:tcW w:w="992" w:type="dxa"/>
            <w:tcBorders>
              <w:top w:val="single" w:sz="6" w:space="0" w:color="auto"/>
              <w:left w:val="single" w:sz="6" w:space="0" w:color="auto"/>
              <w:bottom w:val="single" w:sz="6" w:space="0" w:color="auto"/>
              <w:right w:val="single" w:sz="6" w:space="0" w:color="auto"/>
            </w:tcBorders>
          </w:tcPr>
          <w:p w14:paraId="5A305FCF" w14:textId="0A360BBC" w:rsidR="00863150" w:rsidRDefault="001A254D">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72C51E80" w14:textId="77777777" w:rsidR="00863150" w:rsidRDefault="00D3739D" w:rsidP="00D3739D">
            <w:pPr>
              <w:keepLines/>
              <w:spacing w:before="40" w:after="40" w:line="190" w:lineRule="exact"/>
              <w:rPr>
                <w:b/>
                <w:bCs/>
                <w:sz w:val="16"/>
                <w:szCs w:val="16"/>
              </w:rPr>
            </w:pPr>
            <w:r>
              <w:rPr>
                <w:b/>
                <w:bCs/>
                <w:sz w:val="16"/>
                <w:szCs w:val="16"/>
              </w:rPr>
              <w:t xml:space="preserve">The Information note claims in paragraph 11(c) that TOOL30 only considers accessibility by excluding protected areas from consideration of biomass supply noting that the </w:t>
            </w:r>
            <w:proofErr w:type="spellStart"/>
            <w:r>
              <w:rPr>
                <w:b/>
                <w:bCs/>
                <w:sz w:val="16"/>
                <w:szCs w:val="16"/>
              </w:rPr>
              <w:t>MoFuSS</w:t>
            </w:r>
            <w:proofErr w:type="spellEnd"/>
            <w:r>
              <w:rPr>
                <w:b/>
                <w:bCs/>
                <w:sz w:val="16"/>
                <w:szCs w:val="16"/>
              </w:rPr>
              <w:t xml:space="preserve"> model also accounts for protected areas but goes further by considering physical accessibility based on topographical features and the effort that </w:t>
            </w:r>
            <w:proofErr w:type="spellStart"/>
            <w:r>
              <w:rPr>
                <w:b/>
                <w:bCs/>
                <w:sz w:val="16"/>
                <w:szCs w:val="16"/>
              </w:rPr>
              <w:t>woodfuel</w:t>
            </w:r>
            <w:proofErr w:type="spellEnd"/>
            <w:r>
              <w:rPr>
                <w:b/>
                <w:bCs/>
                <w:sz w:val="16"/>
                <w:szCs w:val="16"/>
              </w:rPr>
              <w:t xml:space="preserve"> users must expend to access sources of woody biomass.</w:t>
            </w:r>
          </w:p>
          <w:p w14:paraId="04C796B5" w14:textId="77777777" w:rsidR="00D3739D" w:rsidRDefault="00D3739D" w:rsidP="00D3739D">
            <w:pPr>
              <w:keepLines/>
              <w:spacing w:before="40" w:after="40" w:line="190" w:lineRule="exact"/>
              <w:rPr>
                <w:b/>
                <w:bCs/>
                <w:sz w:val="16"/>
                <w:szCs w:val="16"/>
              </w:rPr>
            </w:pPr>
            <w:r>
              <w:rPr>
                <w:b/>
                <w:bCs/>
                <w:sz w:val="16"/>
                <w:szCs w:val="16"/>
              </w:rPr>
              <w:t xml:space="preserve"> </w:t>
            </w:r>
          </w:p>
          <w:p w14:paraId="72975548" w14:textId="77777777" w:rsidR="00D3739D" w:rsidRDefault="00D3739D" w:rsidP="00D3739D">
            <w:pPr>
              <w:keepLines/>
              <w:spacing w:before="40" w:after="40" w:line="190" w:lineRule="exact"/>
              <w:rPr>
                <w:b/>
                <w:bCs/>
                <w:sz w:val="16"/>
                <w:szCs w:val="16"/>
              </w:rPr>
            </w:pPr>
            <w:r>
              <w:rPr>
                <w:b/>
                <w:bCs/>
                <w:sz w:val="16"/>
                <w:szCs w:val="16"/>
              </w:rPr>
              <w:t xml:space="preserve">The PD differs from this position, noting that TOOL30 does define geographically remote areas as non-accessible as well. These are based on proximity to roads and rivers: where the distance is beyond the average distance travelled to collect fuelwood (based on national studies, peer-reviewed literature, or surveys in the project area).  </w:t>
            </w:r>
          </w:p>
          <w:p w14:paraId="16B86C55" w14:textId="77777777" w:rsidR="00D3739D" w:rsidRDefault="00D3739D" w:rsidP="00D3739D">
            <w:pPr>
              <w:keepLines/>
              <w:spacing w:before="40" w:after="40" w:line="190" w:lineRule="exact"/>
              <w:rPr>
                <w:b/>
                <w:bCs/>
                <w:sz w:val="16"/>
                <w:szCs w:val="16"/>
              </w:rPr>
            </w:pPr>
          </w:p>
          <w:p w14:paraId="429A99C7" w14:textId="77777777" w:rsidR="00D3739D" w:rsidRDefault="00D3739D" w:rsidP="00D3739D">
            <w:pPr>
              <w:keepLines/>
              <w:spacing w:before="40" w:after="40" w:line="190" w:lineRule="exact"/>
              <w:rPr>
                <w:b/>
                <w:bCs/>
                <w:sz w:val="16"/>
                <w:szCs w:val="16"/>
              </w:rPr>
            </w:pPr>
            <w:r>
              <w:rPr>
                <w:b/>
                <w:bCs/>
                <w:sz w:val="16"/>
                <w:szCs w:val="16"/>
              </w:rPr>
              <w:t xml:space="preserve">The </w:t>
            </w:r>
            <w:proofErr w:type="spellStart"/>
            <w:r>
              <w:rPr>
                <w:b/>
                <w:bCs/>
                <w:sz w:val="16"/>
                <w:szCs w:val="16"/>
              </w:rPr>
              <w:t>MoFuSS</w:t>
            </w:r>
            <w:proofErr w:type="spellEnd"/>
            <w:r>
              <w:rPr>
                <w:b/>
                <w:bCs/>
                <w:sz w:val="16"/>
                <w:szCs w:val="16"/>
              </w:rPr>
              <w:t xml:space="preserve"> approach of using travel "friction" maps is good but does not consider the national-level behavioural information to determine the threshold of distance travelled to collect fuelwood.  </w:t>
            </w:r>
          </w:p>
          <w:p w14:paraId="569BDE86" w14:textId="77777777" w:rsidR="00D3739D" w:rsidRDefault="001F559A" w:rsidP="00D3739D">
            <w:pPr>
              <w:keepLines/>
              <w:spacing w:before="40" w:after="40" w:line="190" w:lineRule="exact"/>
              <w:rPr>
                <w:b/>
                <w:bCs/>
                <w:sz w:val="16"/>
                <w:szCs w:val="16"/>
              </w:rPr>
            </w:pPr>
            <w:r>
              <w:rPr>
                <w:b/>
                <w:bCs/>
                <w:sz w:val="16"/>
                <w:szCs w:val="16"/>
              </w:rPr>
              <w:t xml:space="preserve">Accessibility  </w:t>
            </w:r>
          </w:p>
          <w:p w14:paraId="165BF628" w14:textId="77777777" w:rsidR="001F559A" w:rsidRDefault="001F559A" w:rsidP="00D3739D">
            <w:pPr>
              <w:keepLines/>
              <w:spacing w:before="40" w:after="40" w:line="190" w:lineRule="exact"/>
              <w:rPr>
                <w:b/>
                <w:bCs/>
                <w:sz w:val="16"/>
                <w:szCs w:val="16"/>
              </w:rPr>
            </w:pPr>
            <w:r>
              <w:rPr>
                <w:b/>
                <w:bCs/>
                <w:sz w:val="16"/>
                <w:szCs w:val="16"/>
              </w:rPr>
              <w:t xml:space="preserve">The PD further notes that the UNEP and the AU have assessed many countries in sub-Saharan Africa and found that the average time spend collecting fuelwood is less than 3 hours, with wide variation between countries (https://wedocs.unep.org/20.500.11822/28515).  </w:t>
            </w:r>
          </w:p>
          <w:p w14:paraId="375A68C4" w14:textId="77777777" w:rsidR="001F559A" w:rsidRDefault="001F559A" w:rsidP="00D3739D">
            <w:pPr>
              <w:keepLines/>
              <w:spacing w:before="40" w:after="40" w:line="190" w:lineRule="exact"/>
              <w:rPr>
                <w:b/>
                <w:bCs/>
                <w:sz w:val="16"/>
                <w:szCs w:val="16"/>
              </w:rPr>
            </w:pPr>
          </w:p>
          <w:p w14:paraId="0CD879F2" w14:textId="2271F6A1" w:rsidR="001F559A" w:rsidRDefault="001F559A" w:rsidP="00D3739D">
            <w:pPr>
              <w:keepLines/>
              <w:spacing w:before="40" w:after="40" w:line="190" w:lineRule="exact"/>
              <w:rPr>
                <w:b/>
                <w:bCs/>
                <w:sz w:val="16"/>
                <w:szCs w:val="16"/>
              </w:rPr>
            </w:pPr>
            <w:r>
              <w:rPr>
                <w:b/>
                <w:bCs/>
                <w:sz w:val="16"/>
                <w:szCs w:val="16"/>
              </w:rPr>
              <w:t xml:space="preserve">In contrast, the </w:t>
            </w:r>
            <w:proofErr w:type="spellStart"/>
            <w:r>
              <w:rPr>
                <w:b/>
                <w:bCs/>
                <w:sz w:val="16"/>
                <w:szCs w:val="16"/>
              </w:rPr>
              <w:t>MoFuSS</w:t>
            </w:r>
            <w:proofErr w:type="spellEnd"/>
            <w:r>
              <w:rPr>
                <w:b/>
                <w:bCs/>
                <w:sz w:val="16"/>
                <w:szCs w:val="16"/>
              </w:rPr>
              <w:t xml:space="preserve"> approach effectively assumes a 24-hour </w:t>
            </w:r>
            <w:proofErr w:type="spellStart"/>
            <w:r>
              <w:rPr>
                <w:b/>
                <w:bCs/>
                <w:sz w:val="16"/>
                <w:szCs w:val="16"/>
              </w:rPr>
              <w:t>woodfuel</w:t>
            </w:r>
            <w:proofErr w:type="spellEnd"/>
            <w:r>
              <w:rPr>
                <w:b/>
                <w:bCs/>
                <w:sz w:val="16"/>
                <w:szCs w:val="16"/>
              </w:rPr>
              <w:t xml:space="preserve"> collection threshold (https://www.nature.com/articles/nclimate2491), which significantly increases the "accessible" area and dilutes the impact of unsustainable consumption by spreading it evenly across an unrealistically large extent of the forests, resulting in a much lower </w:t>
            </w:r>
            <w:proofErr w:type="spellStart"/>
            <w:r>
              <w:rPr>
                <w:b/>
                <w:bCs/>
                <w:sz w:val="16"/>
                <w:szCs w:val="16"/>
              </w:rPr>
              <w:t>fNRB</w:t>
            </w:r>
            <w:proofErr w:type="spellEnd"/>
            <w:r>
              <w:rPr>
                <w:b/>
                <w:bCs/>
                <w:sz w:val="16"/>
                <w:szCs w:val="16"/>
              </w:rPr>
              <w:t xml:space="preserve"> estimate.</w:t>
            </w:r>
          </w:p>
        </w:tc>
        <w:tc>
          <w:tcPr>
            <w:tcW w:w="4253" w:type="dxa"/>
            <w:tcBorders>
              <w:top w:val="single" w:sz="6" w:space="0" w:color="auto"/>
              <w:left w:val="single" w:sz="6" w:space="0" w:color="auto"/>
              <w:bottom w:val="single" w:sz="6" w:space="0" w:color="auto"/>
              <w:right w:val="single" w:sz="6" w:space="0" w:color="auto"/>
            </w:tcBorders>
          </w:tcPr>
          <w:p w14:paraId="260238E6" w14:textId="77777777" w:rsidR="00863150" w:rsidRDefault="00DB222E" w:rsidP="00DB222E">
            <w:pPr>
              <w:keepLines/>
              <w:spacing w:before="40" w:after="40" w:line="190" w:lineRule="exact"/>
              <w:rPr>
                <w:b/>
                <w:bCs/>
                <w:sz w:val="16"/>
                <w:szCs w:val="16"/>
              </w:rPr>
            </w:pPr>
            <w:r>
              <w:rPr>
                <w:b/>
                <w:bCs/>
                <w:sz w:val="16"/>
                <w:szCs w:val="16"/>
              </w:rPr>
              <w:t>Editorial Comment:</w:t>
            </w:r>
          </w:p>
          <w:p w14:paraId="4196D9D3" w14:textId="77777777" w:rsidR="00DB222E" w:rsidRDefault="00DB222E" w:rsidP="00DB222E">
            <w:pPr>
              <w:keepLines/>
              <w:spacing w:before="40" w:after="40" w:line="190" w:lineRule="exact"/>
              <w:rPr>
                <w:b/>
                <w:bCs/>
                <w:sz w:val="16"/>
                <w:szCs w:val="16"/>
              </w:rPr>
            </w:pPr>
          </w:p>
          <w:p w14:paraId="67CAE20C" w14:textId="532F4B9E" w:rsidR="00DB222E" w:rsidRDefault="00DB222E" w:rsidP="00DB222E">
            <w:pPr>
              <w:keepLines/>
              <w:spacing w:before="40" w:after="40" w:line="190" w:lineRule="exact"/>
              <w:rPr>
                <w:b/>
                <w:bCs/>
                <w:sz w:val="16"/>
                <w:szCs w:val="16"/>
              </w:rPr>
            </w:pPr>
            <w:r>
              <w:rPr>
                <w:b/>
                <w:bCs/>
                <w:sz w:val="16"/>
                <w:szCs w:val="16"/>
              </w:rPr>
              <w:t xml:space="preserve">The PD wishes to clarify how the CDM MP will resolve these contrarian positions in the time spent collecting fuel wood and its subsequent implications on </w:t>
            </w:r>
            <w:proofErr w:type="spellStart"/>
            <w:r>
              <w:rPr>
                <w:b/>
                <w:bCs/>
                <w:sz w:val="16"/>
                <w:szCs w:val="16"/>
              </w:rPr>
              <w:t>fNRB</w:t>
            </w:r>
            <w:proofErr w:type="spellEnd"/>
            <w:r>
              <w:rPr>
                <w:b/>
                <w:bCs/>
                <w:sz w:val="16"/>
                <w:szCs w:val="16"/>
              </w:rPr>
              <w:t xml:space="preserve"> computations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D4EDBD8" w14:textId="77777777" w:rsidR="00863150" w:rsidRDefault="00863150">
            <w:pPr>
              <w:keepLines/>
              <w:spacing w:before="40" w:after="40" w:line="190" w:lineRule="exact"/>
              <w:jc w:val="center"/>
              <w:rPr>
                <w:b/>
                <w:bCs/>
                <w:sz w:val="16"/>
                <w:szCs w:val="16"/>
              </w:rPr>
            </w:pPr>
          </w:p>
        </w:tc>
      </w:tr>
      <w:tr w:rsidR="00EC63C8" w14:paraId="0E02DDEE"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251ABDA6" w14:textId="07E42B74" w:rsidR="00863150" w:rsidRDefault="0055651B">
            <w:pPr>
              <w:keepLines/>
              <w:spacing w:before="40" w:after="40" w:line="190" w:lineRule="exact"/>
              <w:jc w:val="center"/>
              <w:rPr>
                <w:b/>
                <w:bCs/>
                <w:sz w:val="16"/>
                <w:szCs w:val="16"/>
              </w:rPr>
            </w:pPr>
            <w:r>
              <w:rPr>
                <w:b/>
                <w:bCs/>
                <w:sz w:val="16"/>
                <w:szCs w:val="16"/>
              </w:rPr>
              <w:lastRenderedPageBreak/>
              <w:t>7</w:t>
            </w:r>
          </w:p>
        </w:tc>
        <w:tc>
          <w:tcPr>
            <w:tcW w:w="1388" w:type="dxa"/>
            <w:tcBorders>
              <w:top w:val="single" w:sz="6" w:space="0" w:color="auto"/>
              <w:left w:val="single" w:sz="6" w:space="0" w:color="auto"/>
              <w:bottom w:val="single" w:sz="6" w:space="0" w:color="auto"/>
              <w:right w:val="single" w:sz="6" w:space="0" w:color="auto"/>
            </w:tcBorders>
          </w:tcPr>
          <w:p w14:paraId="4E103013" w14:textId="77777777" w:rsidR="00863150" w:rsidRDefault="0055651B">
            <w:pPr>
              <w:keepLines/>
              <w:spacing w:before="40" w:after="40" w:line="190" w:lineRule="exact"/>
              <w:jc w:val="center"/>
              <w:rPr>
                <w:b/>
                <w:bCs/>
                <w:sz w:val="16"/>
                <w:szCs w:val="16"/>
              </w:rPr>
            </w:pPr>
            <w:r>
              <w:rPr>
                <w:b/>
                <w:bCs/>
                <w:sz w:val="16"/>
                <w:szCs w:val="16"/>
              </w:rPr>
              <w:t>3.2.1</w:t>
            </w:r>
          </w:p>
          <w:p w14:paraId="0DEA4F4B" w14:textId="680EF3E0" w:rsidR="00A61AA5" w:rsidRDefault="00DE0B63" w:rsidP="00DE0B63">
            <w:pPr>
              <w:keepLines/>
              <w:spacing w:before="40" w:after="40" w:line="190" w:lineRule="exact"/>
              <w:rPr>
                <w:b/>
                <w:bCs/>
                <w:sz w:val="16"/>
                <w:szCs w:val="16"/>
              </w:rPr>
            </w:pPr>
            <w:r>
              <w:rPr>
                <w:b/>
                <w:bCs/>
                <w:sz w:val="16"/>
                <w:szCs w:val="16"/>
              </w:rPr>
              <w:t xml:space="preserve">Appendix </w:t>
            </w:r>
            <w:r w:rsidR="00D8559E">
              <w:rPr>
                <w:b/>
                <w:bCs/>
                <w:sz w:val="16"/>
                <w:szCs w:val="16"/>
              </w:rPr>
              <w:t xml:space="preserve">page </w:t>
            </w:r>
            <w:r w:rsidR="00AF4512">
              <w:rPr>
                <w:b/>
                <w:bCs/>
                <w:sz w:val="16"/>
                <w:szCs w:val="16"/>
              </w:rPr>
              <w:t>19</w:t>
            </w:r>
          </w:p>
        </w:tc>
        <w:tc>
          <w:tcPr>
            <w:tcW w:w="1022" w:type="dxa"/>
            <w:tcBorders>
              <w:top w:val="single" w:sz="6" w:space="0" w:color="auto"/>
              <w:left w:val="single" w:sz="6" w:space="0" w:color="auto"/>
              <w:bottom w:val="single" w:sz="6" w:space="0" w:color="auto"/>
              <w:right w:val="single" w:sz="6" w:space="0" w:color="auto"/>
            </w:tcBorders>
          </w:tcPr>
          <w:p w14:paraId="70F09662" w14:textId="6501F827" w:rsidR="00863150" w:rsidRDefault="00D428F5">
            <w:pPr>
              <w:keepLines/>
              <w:spacing w:before="40" w:after="40" w:line="190" w:lineRule="exact"/>
              <w:jc w:val="center"/>
              <w:rPr>
                <w:b/>
                <w:bCs/>
                <w:sz w:val="16"/>
                <w:szCs w:val="16"/>
              </w:rPr>
            </w:pPr>
            <w:r>
              <w:rPr>
                <w:b/>
                <w:bCs/>
                <w:sz w:val="16"/>
                <w:szCs w:val="16"/>
              </w:rPr>
              <w:t>13</w:t>
            </w:r>
          </w:p>
        </w:tc>
        <w:tc>
          <w:tcPr>
            <w:tcW w:w="992" w:type="dxa"/>
            <w:tcBorders>
              <w:top w:val="single" w:sz="6" w:space="0" w:color="auto"/>
              <w:left w:val="single" w:sz="6" w:space="0" w:color="auto"/>
              <w:bottom w:val="single" w:sz="6" w:space="0" w:color="auto"/>
              <w:right w:val="single" w:sz="6" w:space="0" w:color="auto"/>
            </w:tcBorders>
          </w:tcPr>
          <w:p w14:paraId="58C618E6" w14:textId="65D5711F" w:rsidR="00863150" w:rsidRDefault="00D428F5">
            <w:pPr>
              <w:keepLines/>
              <w:spacing w:before="40" w:after="40" w:line="190" w:lineRule="exact"/>
              <w:jc w:val="center"/>
              <w:rPr>
                <w:b/>
                <w:bCs/>
                <w:sz w:val="16"/>
                <w:szCs w:val="16"/>
              </w:rPr>
            </w:pPr>
            <w:proofErr w:type="spellStart"/>
            <w:r>
              <w:rPr>
                <w:b/>
                <w:bCs/>
                <w:sz w:val="16"/>
                <w:szCs w:val="16"/>
              </w:rPr>
              <w:t>te</w:t>
            </w:r>
            <w:proofErr w:type="spellEnd"/>
            <w:r>
              <w:rPr>
                <w:b/>
                <w:bCs/>
                <w:sz w:val="16"/>
                <w:szCs w:val="16"/>
              </w:rPr>
              <w:t>/</w:t>
            </w:r>
            <w:proofErr w:type="spellStart"/>
            <w:r>
              <w:rPr>
                <w:b/>
                <w:bCs/>
                <w:sz w:val="16"/>
                <w:szCs w:val="16"/>
              </w:rPr>
              <w:t>ed</w:t>
            </w:r>
            <w:proofErr w:type="spellEnd"/>
          </w:p>
        </w:tc>
        <w:tc>
          <w:tcPr>
            <w:tcW w:w="4762" w:type="dxa"/>
            <w:tcBorders>
              <w:top w:val="single" w:sz="6" w:space="0" w:color="auto"/>
              <w:left w:val="single" w:sz="6" w:space="0" w:color="auto"/>
              <w:bottom w:val="single" w:sz="6" w:space="0" w:color="auto"/>
              <w:right w:val="single" w:sz="6" w:space="0" w:color="auto"/>
            </w:tcBorders>
          </w:tcPr>
          <w:p w14:paraId="42B60D97" w14:textId="622BE1B4" w:rsidR="00863150" w:rsidRDefault="00E4161C" w:rsidP="00D428F5">
            <w:pPr>
              <w:keepLines/>
              <w:spacing w:before="40" w:after="40" w:line="190" w:lineRule="exact"/>
              <w:rPr>
                <w:b/>
                <w:bCs/>
                <w:sz w:val="16"/>
                <w:szCs w:val="16"/>
              </w:rPr>
            </w:pPr>
            <w:r>
              <w:rPr>
                <w:b/>
                <w:bCs/>
                <w:sz w:val="16"/>
                <w:szCs w:val="16"/>
              </w:rPr>
              <w:t>We note that the model uses biomass data from 2010, and then forecasts biomass growth from there. At present there does not appear to be any cross-reference to current satellite or LIDAR data to validate the growth models.</w:t>
            </w:r>
          </w:p>
        </w:tc>
        <w:tc>
          <w:tcPr>
            <w:tcW w:w="4253" w:type="dxa"/>
            <w:tcBorders>
              <w:top w:val="single" w:sz="6" w:space="0" w:color="auto"/>
              <w:left w:val="single" w:sz="6" w:space="0" w:color="auto"/>
              <w:bottom w:val="single" w:sz="6" w:space="0" w:color="auto"/>
              <w:right w:val="single" w:sz="6" w:space="0" w:color="auto"/>
            </w:tcBorders>
          </w:tcPr>
          <w:p w14:paraId="6183C727" w14:textId="77777777" w:rsidR="00863150" w:rsidRDefault="009836AD" w:rsidP="00AB218F">
            <w:pPr>
              <w:keepLines/>
              <w:spacing w:before="40" w:after="40" w:line="190" w:lineRule="exact"/>
              <w:rPr>
                <w:b/>
                <w:bCs/>
                <w:sz w:val="16"/>
                <w:szCs w:val="16"/>
              </w:rPr>
            </w:pPr>
            <w:r>
              <w:rPr>
                <w:b/>
                <w:bCs/>
                <w:sz w:val="16"/>
                <w:szCs w:val="16"/>
              </w:rPr>
              <w:t>Editorial Comment:</w:t>
            </w:r>
          </w:p>
          <w:p w14:paraId="0BA2FC05" w14:textId="77777777" w:rsidR="009836AD" w:rsidRDefault="009836AD" w:rsidP="00AB218F">
            <w:pPr>
              <w:keepLines/>
              <w:spacing w:before="40" w:after="40" w:line="190" w:lineRule="exact"/>
              <w:rPr>
                <w:b/>
                <w:bCs/>
                <w:sz w:val="16"/>
                <w:szCs w:val="16"/>
              </w:rPr>
            </w:pPr>
          </w:p>
          <w:p w14:paraId="5D34321F" w14:textId="06AB13D4" w:rsidR="009836AD" w:rsidRDefault="009836AD" w:rsidP="00AB218F">
            <w:pPr>
              <w:keepLines/>
              <w:spacing w:before="40" w:after="40" w:line="190" w:lineRule="exact"/>
              <w:rPr>
                <w:b/>
                <w:bCs/>
                <w:sz w:val="16"/>
                <w:szCs w:val="16"/>
              </w:rPr>
            </w:pPr>
            <w:r>
              <w:rPr>
                <w:b/>
                <w:bCs/>
                <w:sz w:val="16"/>
                <w:szCs w:val="16"/>
              </w:rPr>
              <w:t>We recommend the 2010 data sets and assumptions are validated prior to adoption of the new national and sub national default in Appendix 1.</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673A80D" w14:textId="77777777" w:rsidR="00863150" w:rsidRDefault="00863150">
            <w:pPr>
              <w:keepLines/>
              <w:spacing w:before="40" w:after="40" w:line="190" w:lineRule="exact"/>
              <w:jc w:val="center"/>
              <w:rPr>
                <w:b/>
                <w:bCs/>
                <w:sz w:val="16"/>
                <w:szCs w:val="16"/>
              </w:rPr>
            </w:pPr>
          </w:p>
        </w:tc>
      </w:tr>
      <w:tr w:rsidR="00EC63C8" w14:paraId="5C9827B7"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1F08B9D2" w14:textId="2D52D2A8" w:rsidR="00863150" w:rsidRDefault="00196F7F">
            <w:pPr>
              <w:keepLines/>
              <w:spacing w:before="40" w:after="40" w:line="190" w:lineRule="exact"/>
              <w:jc w:val="center"/>
              <w:rPr>
                <w:b/>
                <w:bCs/>
                <w:sz w:val="16"/>
                <w:szCs w:val="16"/>
              </w:rPr>
            </w:pPr>
            <w:r>
              <w:rPr>
                <w:b/>
                <w:bCs/>
                <w:sz w:val="16"/>
                <w:szCs w:val="16"/>
              </w:rPr>
              <w:t>8</w:t>
            </w:r>
          </w:p>
        </w:tc>
        <w:tc>
          <w:tcPr>
            <w:tcW w:w="1388" w:type="dxa"/>
            <w:tcBorders>
              <w:top w:val="single" w:sz="6" w:space="0" w:color="auto"/>
              <w:left w:val="single" w:sz="6" w:space="0" w:color="auto"/>
              <w:bottom w:val="single" w:sz="6" w:space="0" w:color="auto"/>
              <w:right w:val="single" w:sz="6" w:space="0" w:color="auto"/>
            </w:tcBorders>
          </w:tcPr>
          <w:p w14:paraId="2CCD7645" w14:textId="0A5C8D77" w:rsidR="00863150" w:rsidRDefault="00196F7F">
            <w:pPr>
              <w:keepLines/>
              <w:spacing w:before="40" w:after="40" w:line="190" w:lineRule="exact"/>
              <w:jc w:val="center"/>
              <w:rPr>
                <w:b/>
                <w:bCs/>
                <w:sz w:val="16"/>
                <w:szCs w:val="16"/>
              </w:rPr>
            </w:pPr>
            <w:r>
              <w:rPr>
                <w:b/>
                <w:bCs/>
                <w:sz w:val="16"/>
                <w:szCs w:val="16"/>
              </w:rPr>
              <w:t>3.2.1</w:t>
            </w:r>
          </w:p>
        </w:tc>
        <w:tc>
          <w:tcPr>
            <w:tcW w:w="1022" w:type="dxa"/>
            <w:tcBorders>
              <w:top w:val="single" w:sz="6" w:space="0" w:color="auto"/>
              <w:left w:val="single" w:sz="6" w:space="0" w:color="auto"/>
              <w:bottom w:val="single" w:sz="6" w:space="0" w:color="auto"/>
              <w:right w:val="single" w:sz="6" w:space="0" w:color="auto"/>
            </w:tcBorders>
          </w:tcPr>
          <w:p w14:paraId="613F0BC2" w14:textId="29667514" w:rsidR="00863150" w:rsidRDefault="00196F7F">
            <w:pPr>
              <w:keepLines/>
              <w:spacing w:before="40" w:after="40" w:line="190" w:lineRule="exact"/>
              <w:jc w:val="center"/>
              <w:rPr>
                <w:b/>
                <w:bCs/>
                <w:sz w:val="16"/>
                <w:szCs w:val="16"/>
              </w:rPr>
            </w:pPr>
            <w:r>
              <w:rPr>
                <w:b/>
                <w:bCs/>
                <w:sz w:val="16"/>
                <w:szCs w:val="16"/>
              </w:rPr>
              <w:t>13</w:t>
            </w:r>
          </w:p>
        </w:tc>
        <w:tc>
          <w:tcPr>
            <w:tcW w:w="992" w:type="dxa"/>
            <w:tcBorders>
              <w:top w:val="single" w:sz="6" w:space="0" w:color="auto"/>
              <w:left w:val="single" w:sz="6" w:space="0" w:color="auto"/>
              <w:bottom w:val="single" w:sz="6" w:space="0" w:color="auto"/>
              <w:right w:val="single" w:sz="6" w:space="0" w:color="auto"/>
            </w:tcBorders>
          </w:tcPr>
          <w:p w14:paraId="4AB2F162" w14:textId="1C721B2C" w:rsidR="00863150" w:rsidRDefault="00957918">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40A68219" w14:textId="77777777" w:rsidR="00863150" w:rsidRDefault="006F2077" w:rsidP="00957918">
            <w:pPr>
              <w:keepLines/>
              <w:spacing w:before="40" w:after="40" w:line="190" w:lineRule="exact"/>
              <w:rPr>
                <w:b/>
                <w:bCs/>
                <w:sz w:val="16"/>
                <w:szCs w:val="16"/>
              </w:rPr>
            </w:pPr>
            <w:r>
              <w:rPr>
                <w:b/>
                <w:bCs/>
                <w:sz w:val="16"/>
                <w:szCs w:val="16"/>
              </w:rPr>
              <w:t>Some of the data sets used in the estimation of biomass stocks have not yet been validated. Referencing the Information Note:</w:t>
            </w:r>
          </w:p>
          <w:p w14:paraId="14CE384D" w14:textId="77777777" w:rsidR="006F2077" w:rsidRDefault="006F2077" w:rsidP="00957918">
            <w:pPr>
              <w:keepLines/>
              <w:spacing w:before="40" w:after="40" w:line="190" w:lineRule="exact"/>
              <w:rPr>
                <w:b/>
                <w:bCs/>
                <w:sz w:val="16"/>
                <w:szCs w:val="16"/>
              </w:rPr>
            </w:pPr>
          </w:p>
          <w:p w14:paraId="24B82CD6" w14:textId="77777777" w:rsidR="00744C9D" w:rsidRPr="00744C9D" w:rsidRDefault="006F2077" w:rsidP="00744C9D">
            <w:pPr>
              <w:rPr>
                <w:b/>
                <w:bCs/>
                <w:sz w:val="16"/>
                <w:szCs w:val="16"/>
              </w:rPr>
            </w:pPr>
            <w:r>
              <w:rPr>
                <w:b/>
                <w:bCs/>
                <w:sz w:val="16"/>
                <w:szCs w:val="16"/>
              </w:rPr>
              <w:t>“The maps vary in year and uncertainty, as well as the heterogeneity of data quality (e.g., some maps have been well-validated in moist tropical regions but have greater uncertainty in dry forest regions). The choice of map will lead to different values of initial biomass stock, which can vary</w:t>
            </w:r>
            <w:r w:rsidR="00744C9D">
              <w:rPr>
                <w:b/>
                <w:bCs/>
                <w:sz w:val="16"/>
                <w:szCs w:val="16"/>
              </w:rPr>
              <w:t xml:space="preserve"> </w:t>
            </w:r>
            <w:r w:rsidR="00744C9D" w:rsidRPr="00744C9D">
              <w:rPr>
                <w:b/>
                <w:bCs/>
                <w:sz w:val="16"/>
                <w:szCs w:val="16"/>
              </w:rPr>
              <w:t>widely across different land cover types and sub-national administrative areas.”</w:t>
            </w:r>
          </w:p>
          <w:p w14:paraId="489CD90C" w14:textId="77777777" w:rsidR="00744C9D" w:rsidRPr="00744C9D" w:rsidRDefault="00744C9D" w:rsidP="00744C9D">
            <w:pPr>
              <w:rPr>
                <w:b/>
                <w:bCs/>
                <w:sz w:val="16"/>
                <w:szCs w:val="16"/>
              </w:rPr>
            </w:pPr>
          </w:p>
          <w:p w14:paraId="4DE3299F" w14:textId="3105A184" w:rsidR="006F2077" w:rsidRDefault="00744C9D" w:rsidP="00957918">
            <w:pPr>
              <w:keepLines/>
              <w:spacing w:before="40" w:after="40" w:line="190" w:lineRule="exact"/>
              <w:rPr>
                <w:b/>
                <w:bCs/>
                <w:sz w:val="16"/>
                <w:szCs w:val="16"/>
              </w:rPr>
            </w:pPr>
            <w:r w:rsidRPr="00744C9D">
              <w:rPr>
                <w:b/>
                <w:bCs/>
                <w:sz w:val="16"/>
                <w:szCs w:val="16"/>
              </w:rPr>
              <w:t xml:space="preserve">The PD wishes to clarify what if any protocols the CDM EB or MP will employ to validate these data sets prior to the adoption of the set default </w:t>
            </w:r>
            <w:proofErr w:type="spellStart"/>
            <w:r w:rsidRPr="00744C9D">
              <w:rPr>
                <w:b/>
                <w:bCs/>
                <w:sz w:val="16"/>
                <w:szCs w:val="16"/>
              </w:rPr>
              <w:t>fNRB</w:t>
            </w:r>
            <w:proofErr w:type="spellEnd"/>
            <w:r w:rsidRPr="00744C9D">
              <w:rPr>
                <w:b/>
                <w:bCs/>
                <w:sz w:val="16"/>
                <w:szCs w:val="16"/>
              </w:rPr>
              <w:t xml:space="preserve"> estimates. The production of charcoal is an important eco-system service of tropical dry forests and </w:t>
            </w:r>
            <w:proofErr w:type="spellStart"/>
            <w:r w:rsidRPr="00744C9D">
              <w:rPr>
                <w:b/>
                <w:bCs/>
                <w:sz w:val="16"/>
                <w:szCs w:val="16"/>
              </w:rPr>
              <w:t>shrublands</w:t>
            </w:r>
            <w:proofErr w:type="spellEnd"/>
            <w:r w:rsidRPr="00744C9D">
              <w:rPr>
                <w:b/>
                <w:bCs/>
                <w:sz w:val="16"/>
                <w:szCs w:val="16"/>
              </w:rPr>
              <w:t xml:space="preserve"> and any</w:t>
            </w:r>
            <w:r w:rsidR="002B603D">
              <w:rPr>
                <w:b/>
                <w:bCs/>
                <w:sz w:val="16"/>
                <w:szCs w:val="16"/>
              </w:rPr>
              <w:t xml:space="preserve"> </w:t>
            </w:r>
            <w:r w:rsidR="002B603D" w:rsidRPr="002B603D">
              <w:rPr>
                <w:b/>
                <w:bCs/>
                <w:sz w:val="16"/>
                <w:szCs w:val="16"/>
              </w:rPr>
              <w:t xml:space="preserve">uncertainty in the primary data in these land areas as well as the rates of degradation in these eco systems can have substantive impacts on </w:t>
            </w:r>
            <w:proofErr w:type="spellStart"/>
            <w:r w:rsidR="002B603D" w:rsidRPr="002B603D">
              <w:rPr>
                <w:b/>
                <w:bCs/>
                <w:sz w:val="16"/>
                <w:szCs w:val="16"/>
              </w:rPr>
              <w:t>fNRB</w:t>
            </w:r>
            <w:proofErr w:type="spellEnd"/>
            <w:r w:rsidR="002B603D" w:rsidRPr="002B603D">
              <w:rPr>
                <w:b/>
                <w:bCs/>
                <w:sz w:val="16"/>
                <w:szCs w:val="16"/>
              </w:rPr>
              <w:t xml:space="preserve"> computations.</w:t>
            </w:r>
          </w:p>
        </w:tc>
        <w:tc>
          <w:tcPr>
            <w:tcW w:w="4253" w:type="dxa"/>
            <w:tcBorders>
              <w:top w:val="single" w:sz="6" w:space="0" w:color="auto"/>
              <w:left w:val="single" w:sz="6" w:space="0" w:color="auto"/>
              <w:bottom w:val="single" w:sz="6" w:space="0" w:color="auto"/>
              <w:right w:val="single" w:sz="6" w:space="0" w:color="auto"/>
            </w:tcBorders>
          </w:tcPr>
          <w:p w14:paraId="7B794F8F" w14:textId="77777777" w:rsidR="00863150" w:rsidRDefault="00BF5F6F" w:rsidP="00BF5F6F">
            <w:pPr>
              <w:keepLines/>
              <w:spacing w:before="40" w:after="40" w:line="190" w:lineRule="exact"/>
              <w:rPr>
                <w:b/>
                <w:bCs/>
                <w:sz w:val="16"/>
                <w:szCs w:val="16"/>
              </w:rPr>
            </w:pPr>
            <w:r>
              <w:rPr>
                <w:b/>
                <w:bCs/>
                <w:sz w:val="16"/>
                <w:szCs w:val="16"/>
              </w:rPr>
              <w:t>Editorial Comment:</w:t>
            </w:r>
          </w:p>
          <w:p w14:paraId="02476BB4" w14:textId="77777777" w:rsidR="00BF5F6F" w:rsidRDefault="00BF5F6F" w:rsidP="00BF5F6F">
            <w:pPr>
              <w:keepLines/>
              <w:spacing w:before="40" w:after="40" w:line="190" w:lineRule="exact"/>
              <w:rPr>
                <w:b/>
                <w:bCs/>
                <w:sz w:val="16"/>
                <w:szCs w:val="16"/>
              </w:rPr>
            </w:pPr>
          </w:p>
          <w:p w14:paraId="1EC09D9E" w14:textId="08FB7CBC" w:rsidR="00BF5F6F" w:rsidRDefault="00BF5F6F" w:rsidP="00BF5F6F">
            <w:pPr>
              <w:keepLines/>
              <w:spacing w:before="40" w:after="40" w:line="190" w:lineRule="exact"/>
              <w:rPr>
                <w:b/>
                <w:bCs/>
                <w:sz w:val="16"/>
                <w:szCs w:val="16"/>
              </w:rPr>
            </w:pPr>
            <w:r>
              <w:rPr>
                <w:b/>
                <w:bCs/>
                <w:sz w:val="16"/>
                <w:szCs w:val="16"/>
              </w:rPr>
              <w:t>MP/ External Experts to clarify how data sets will be validated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E6B7C9B" w14:textId="77777777" w:rsidR="00863150" w:rsidRDefault="00863150">
            <w:pPr>
              <w:keepLines/>
              <w:spacing w:before="40" w:after="40" w:line="190" w:lineRule="exact"/>
              <w:jc w:val="center"/>
              <w:rPr>
                <w:b/>
                <w:bCs/>
                <w:sz w:val="16"/>
                <w:szCs w:val="16"/>
              </w:rPr>
            </w:pPr>
          </w:p>
        </w:tc>
      </w:tr>
      <w:tr w:rsidR="00EC63C8" w14:paraId="68B3B5E7"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5438766A" w14:textId="673ADC51" w:rsidR="00863150" w:rsidRDefault="00C83386">
            <w:pPr>
              <w:keepLines/>
              <w:spacing w:before="40" w:after="40" w:line="190" w:lineRule="exact"/>
              <w:jc w:val="center"/>
              <w:rPr>
                <w:b/>
                <w:bCs/>
                <w:sz w:val="16"/>
                <w:szCs w:val="16"/>
              </w:rPr>
            </w:pPr>
            <w:r>
              <w:rPr>
                <w:b/>
                <w:bCs/>
                <w:sz w:val="16"/>
                <w:szCs w:val="16"/>
              </w:rPr>
              <w:t>9</w:t>
            </w:r>
          </w:p>
        </w:tc>
        <w:tc>
          <w:tcPr>
            <w:tcW w:w="1388" w:type="dxa"/>
            <w:tcBorders>
              <w:top w:val="single" w:sz="6" w:space="0" w:color="auto"/>
              <w:left w:val="single" w:sz="6" w:space="0" w:color="auto"/>
              <w:bottom w:val="single" w:sz="6" w:space="0" w:color="auto"/>
              <w:right w:val="single" w:sz="6" w:space="0" w:color="auto"/>
            </w:tcBorders>
          </w:tcPr>
          <w:p w14:paraId="15239FAB" w14:textId="7A29BF37" w:rsidR="00863150" w:rsidRDefault="00C83386">
            <w:pPr>
              <w:keepLines/>
              <w:spacing w:before="40" w:after="40" w:line="190" w:lineRule="exact"/>
              <w:jc w:val="center"/>
              <w:rPr>
                <w:b/>
                <w:bCs/>
                <w:sz w:val="16"/>
                <w:szCs w:val="16"/>
              </w:rPr>
            </w:pPr>
            <w:r>
              <w:rPr>
                <w:b/>
                <w:bCs/>
                <w:sz w:val="16"/>
                <w:szCs w:val="16"/>
              </w:rPr>
              <w:t>3.2.1</w:t>
            </w:r>
          </w:p>
        </w:tc>
        <w:tc>
          <w:tcPr>
            <w:tcW w:w="1022" w:type="dxa"/>
            <w:tcBorders>
              <w:top w:val="single" w:sz="6" w:space="0" w:color="auto"/>
              <w:left w:val="single" w:sz="6" w:space="0" w:color="auto"/>
              <w:bottom w:val="single" w:sz="6" w:space="0" w:color="auto"/>
              <w:right w:val="single" w:sz="6" w:space="0" w:color="auto"/>
            </w:tcBorders>
          </w:tcPr>
          <w:p w14:paraId="12B130D3" w14:textId="5567C9A7" w:rsidR="00863150" w:rsidRDefault="00C83386">
            <w:pPr>
              <w:keepLines/>
              <w:spacing w:before="40" w:after="40" w:line="190" w:lineRule="exact"/>
              <w:jc w:val="center"/>
              <w:rPr>
                <w:b/>
                <w:bCs/>
                <w:sz w:val="16"/>
                <w:szCs w:val="16"/>
              </w:rPr>
            </w:pPr>
            <w:r>
              <w:rPr>
                <w:b/>
                <w:bCs/>
                <w:sz w:val="16"/>
                <w:szCs w:val="16"/>
              </w:rPr>
              <w:t>13</w:t>
            </w:r>
          </w:p>
        </w:tc>
        <w:tc>
          <w:tcPr>
            <w:tcW w:w="992" w:type="dxa"/>
            <w:tcBorders>
              <w:top w:val="single" w:sz="6" w:space="0" w:color="auto"/>
              <w:left w:val="single" w:sz="6" w:space="0" w:color="auto"/>
              <w:bottom w:val="single" w:sz="6" w:space="0" w:color="auto"/>
              <w:right w:val="single" w:sz="6" w:space="0" w:color="auto"/>
            </w:tcBorders>
          </w:tcPr>
          <w:p w14:paraId="32AACFFE" w14:textId="3BBA73D6" w:rsidR="00863150" w:rsidRDefault="00156B05">
            <w:pPr>
              <w:keepLines/>
              <w:spacing w:before="40" w:after="40" w:line="190" w:lineRule="exact"/>
              <w:jc w:val="center"/>
              <w:rPr>
                <w:b/>
                <w:bCs/>
                <w:sz w:val="16"/>
                <w:szCs w:val="16"/>
              </w:rPr>
            </w:pPr>
            <w:proofErr w:type="spellStart"/>
            <w:r>
              <w:rPr>
                <w:b/>
                <w:bCs/>
                <w:sz w:val="16"/>
                <w:szCs w:val="16"/>
              </w:rPr>
              <w:t>ed</w:t>
            </w:r>
            <w:proofErr w:type="spellEnd"/>
          </w:p>
        </w:tc>
        <w:tc>
          <w:tcPr>
            <w:tcW w:w="4762" w:type="dxa"/>
            <w:tcBorders>
              <w:top w:val="single" w:sz="6" w:space="0" w:color="auto"/>
              <w:left w:val="single" w:sz="6" w:space="0" w:color="auto"/>
              <w:bottom w:val="single" w:sz="6" w:space="0" w:color="auto"/>
              <w:right w:val="single" w:sz="6" w:space="0" w:color="auto"/>
            </w:tcBorders>
          </w:tcPr>
          <w:p w14:paraId="5DFA05BC" w14:textId="7AFAB041" w:rsidR="00863150" w:rsidRDefault="00156B05" w:rsidP="00156B05">
            <w:pPr>
              <w:keepLines/>
              <w:spacing w:before="40" w:after="40" w:line="190" w:lineRule="exact"/>
              <w:rPr>
                <w:b/>
                <w:bCs/>
                <w:sz w:val="16"/>
                <w:szCs w:val="16"/>
              </w:rPr>
            </w:pPr>
            <w:r>
              <w:rPr>
                <w:b/>
                <w:bCs/>
                <w:sz w:val="16"/>
                <w:szCs w:val="16"/>
              </w:rPr>
              <w:t>The dataset identified indicates above-ground and below-ground biomass. It should be made clear whether the growth curves and maximum values are based on total above-ground biomass or woody above-ground biomass. The former may lead to some overestimation in grassland ecosystems. If this is already considered, then this needs to be made clearer.</w:t>
            </w:r>
          </w:p>
        </w:tc>
        <w:tc>
          <w:tcPr>
            <w:tcW w:w="4253" w:type="dxa"/>
            <w:tcBorders>
              <w:top w:val="single" w:sz="6" w:space="0" w:color="auto"/>
              <w:left w:val="single" w:sz="6" w:space="0" w:color="auto"/>
              <w:bottom w:val="single" w:sz="6" w:space="0" w:color="auto"/>
              <w:right w:val="single" w:sz="6" w:space="0" w:color="auto"/>
            </w:tcBorders>
          </w:tcPr>
          <w:p w14:paraId="63219E34" w14:textId="06A24DD3" w:rsidR="00F8223A" w:rsidRDefault="00F8223A" w:rsidP="003C7D8C">
            <w:pPr>
              <w:keepLines/>
              <w:spacing w:before="40" w:after="40" w:line="190" w:lineRule="exact"/>
              <w:rPr>
                <w:b/>
                <w:bCs/>
                <w:sz w:val="16"/>
                <w:szCs w:val="16"/>
              </w:rPr>
            </w:pPr>
            <w:r>
              <w:rPr>
                <w:b/>
                <w:bCs/>
                <w:sz w:val="16"/>
                <w:szCs w:val="16"/>
              </w:rPr>
              <w:t>Editorial Comment:</w:t>
            </w:r>
          </w:p>
          <w:p w14:paraId="5BBADB8E" w14:textId="1BBF258E" w:rsidR="00F8223A" w:rsidRDefault="00F8223A" w:rsidP="003C7D8C">
            <w:pPr>
              <w:keepLines/>
              <w:spacing w:before="40" w:after="40" w:line="190" w:lineRule="exact"/>
              <w:rPr>
                <w:b/>
                <w:bCs/>
                <w:sz w:val="16"/>
                <w:szCs w:val="16"/>
              </w:rPr>
            </w:pPr>
            <w:r>
              <w:rPr>
                <w:b/>
                <w:bCs/>
                <w:sz w:val="16"/>
                <w:szCs w:val="16"/>
              </w:rPr>
              <w:t>MP/ External Experts to clarify by what means the growth curve and maximum biomass are calculated /what is the total pool they represent. If this is not woody biomass only, then the appropriateness of the dataset may need to be reassessed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A85C3C2" w14:textId="77777777" w:rsidR="00863150" w:rsidRDefault="00863150">
            <w:pPr>
              <w:keepLines/>
              <w:spacing w:before="40" w:after="40" w:line="190" w:lineRule="exact"/>
              <w:jc w:val="center"/>
              <w:rPr>
                <w:b/>
                <w:bCs/>
                <w:sz w:val="16"/>
                <w:szCs w:val="16"/>
              </w:rPr>
            </w:pPr>
          </w:p>
        </w:tc>
      </w:tr>
      <w:tr w:rsidR="00EC63C8" w14:paraId="27BA32EE"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5156433F" w14:textId="12536A95" w:rsidR="00863150" w:rsidRDefault="006D59CA">
            <w:pPr>
              <w:keepLines/>
              <w:spacing w:before="40" w:after="40" w:line="190" w:lineRule="exact"/>
              <w:jc w:val="center"/>
              <w:rPr>
                <w:b/>
                <w:bCs/>
                <w:sz w:val="16"/>
                <w:szCs w:val="16"/>
              </w:rPr>
            </w:pPr>
            <w:r>
              <w:rPr>
                <w:b/>
                <w:bCs/>
                <w:sz w:val="16"/>
                <w:szCs w:val="16"/>
              </w:rPr>
              <w:lastRenderedPageBreak/>
              <w:t>10</w:t>
            </w:r>
          </w:p>
        </w:tc>
        <w:tc>
          <w:tcPr>
            <w:tcW w:w="1388" w:type="dxa"/>
            <w:tcBorders>
              <w:top w:val="single" w:sz="6" w:space="0" w:color="auto"/>
              <w:left w:val="single" w:sz="6" w:space="0" w:color="auto"/>
              <w:bottom w:val="single" w:sz="6" w:space="0" w:color="auto"/>
              <w:right w:val="single" w:sz="6" w:space="0" w:color="auto"/>
            </w:tcBorders>
          </w:tcPr>
          <w:p w14:paraId="755EAA0A" w14:textId="49B7EE6F" w:rsidR="00863150" w:rsidRDefault="00C353B2">
            <w:pPr>
              <w:keepLines/>
              <w:spacing w:before="40" w:after="40" w:line="190" w:lineRule="exact"/>
              <w:jc w:val="center"/>
              <w:rPr>
                <w:b/>
                <w:bCs/>
                <w:sz w:val="16"/>
                <w:szCs w:val="16"/>
              </w:rPr>
            </w:pPr>
            <w:r>
              <w:rPr>
                <w:b/>
                <w:bCs/>
                <w:sz w:val="16"/>
                <w:szCs w:val="16"/>
              </w:rPr>
              <w:t>3.2.1</w:t>
            </w:r>
          </w:p>
        </w:tc>
        <w:tc>
          <w:tcPr>
            <w:tcW w:w="1022" w:type="dxa"/>
            <w:tcBorders>
              <w:top w:val="single" w:sz="6" w:space="0" w:color="auto"/>
              <w:left w:val="single" w:sz="6" w:space="0" w:color="auto"/>
              <w:bottom w:val="single" w:sz="6" w:space="0" w:color="auto"/>
              <w:right w:val="single" w:sz="6" w:space="0" w:color="auto"/>
            </w:tcBorders>
          </w:tcPr>
          <w:p w14:paraId="4BAE3FE3" w14:textId="17536B4B" w:rsidR="00863150" w:rsidRDefault="00D4510F">
            <w:pPr>
              <w:keepLines/>
              <w:spacing w:before="40" w:after="40" w:line="190" w:lineRule="exact"/>
              <w:jc w:val="center"/>
              <w:rPr>
                <w:b/>
                <w:bCs/>
                <w:sz w:val="16"/>
                <w:szCs w:val="16"/>
              </w:rPr>
            </w:pPr>
            <w:r>
              <w:rPr>
                <w:b/>
                <w:bCs/>
                <w:sz w:val="16"/>
                <w:szCs w:val="16"/>
              </w:rPr>
              <w:t>13, 14, 15</w:t>
            </w:r>
          </w:p>
        </w:tc>
        <w:tc>
          <w:tcPr>
            <w:tcW w:w="992" w:type="dxa"/>
            <w:tcBorders>
              <w:top w:val="single" w:sz="6" w:space="0" w:color="auto"/>
              <w:left w:val="single" w:sz="6" w:space="0" w:color="auto"/>
              <w:bottom w:val="single" w:sz="6" w:space="0" w:color="auto"/>
              <w:right w:val="single" w:sz="6" w:space="0" w:color="auto"/>
            </w:tcBorders>
          </w:tcPr>
          <w:p w14:paraId="76D5C3D9" w14:textId="178A7BB7" w:rsidR="00863150" w:rsidRDefault="00230834">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35D28D9" w14:textId="77777777" w:rsidR="00863150" w:rsidRDefault="008948EC" w:rsidP="00230834">
            <w:pPr>
              <w:keepLines/>
              <w:spacing w:before="40" w:after="40" w:line="190" w:lineRule="exact"/>
              <w:rPr>
                <w:b/>
                <w:bCs/>
                <w:sz w:val="16"/>
                <w:szCs w:val="16"/>
              </w:rPr>
            </w:pPr>
            <w:r>
              <w:rPr>
                <w:b/>
                <w:bCs/>
                <w:sz w:val="16"/>
                <w:szCs w:val="16"/>
              </w:rPr>
              <w:t xml:space="preserve">This section provides less context for forest degradation – e.g., from under the canopy harvesting. It also fails to differentiate the carbon storage potential of new growth trees and saplings vs. Old growth trees. Theoretically the model could allow for total denuding of old growth trees in an ecosystem favour of replacement by young saplings or alien invasive species; and still retain the same </w:t>
            </w:r>
            <w:proofErr w:type="spellStart"/>
            <w:r>
              <w:rPr>
                <w:b/>
                <w:bCs/>
                <w:sz w:val="16"/>
                <w:szCs w:val="16"/>
              </w:rPr>
              <w:t>fNRB</w:t>
            </w:r>
            <w:proofErr w:type="spellEnd"/>
            <w:r>
              <w:rPr>
                <w:b/>
                <w:bCs/>
                <w:sz w:val="16"/>
                <w:szCs w:val="16"/>
              </w:rPr>
              <w:t>. What looks to be a forest from a satellite may</w:t>
            </w:r>
            <w:r w:rsidR="00A21289">
              <w:rPr>
                <w:b/>
                <w:bCs/>
                <w:sz w:val="16"/>
                <w:szCs w:val="16"/>
              </w:rPr>
              <w:t xml:space="preserve"> </w:t>
            </w:r>
            <w:r w:rsidR="00A21289" w:rsidRPr="00A21289">
              <w:rPr>
                <w:b/>
                <w:bCs/>
                <w:sz w:val="16"/>
                <w:szCs w:val="16"/>
              </w:rPr>
              <w:t>heavily degraded landscape.</w:t>
            </w:r>
          </w:p>
          <w:p w14:paraId="75D84D78" w14:textId="77777777" w:rsidR="00500D94" w:rsidRDefault="00500D94" w:rsidP="00230834">
            <w:pPr>
              <w:keepLines/>
              <w:spacing w:before="40" w:after="40" w:line="190" w:lineRule="exact"/>
              <w:rPr>
                <w:b/>
                <w:bCs/>
                <w:sz w:val="16"/>
                <w:szCs w:val="16"/>
              </w:rPr>
            </w:pPr>
          </w:p>
          <w:p w14:paraId="01C75A9D" w14:textId="0620E72A" w:rsidR="00500D94" w:rsidRPr="00A21289" w:rsidRDefault="00500D94" w:rsidP="00230834">
            <w:pPr>
              <w:keepLines/>
              <w:spacing w:before="40" w:after="40" w:line="190" w:lineRule="exact"/>
              <w:rPr>
                <w:b/>
                <w:bCs/>
                <w:i/>
                <w:iCs/>
                <w:sz w:val="16"/>
                <w:szCs w:val="16"/>
              </w:rPr>
            </w:pPr>
            <w:r>
              <w:rPr>
                <w:b/>
                <w:bCs/>
                <w:sz w:val="16"/>
                <w:szCs w:val="16"/>
              </w:rPr>
              <w:t xml:space="preserve">The model neglects to accurately account for forest degradation. Satellite images may show ground cover but be unable to measure below-canopy degradation. Additionally, they may attribute the same carbon sequestration value to new growth as old growth forests, where this is clearly not the case. Extensive localized harvesting is taking place can have a significant impact on </w:t>
            </w:r>
            <w:proofErr w:type="spellStart"/>
            <w:r>
              <w:rPr>
                <w:b/>
                <w:bCs/>
                <w:sz w:val="16"/>
                <w:szCs w:val="16"/>
              </w:rPr>
              <w:t>fNRB</w:t>
            </w:r>
            <w:proofErr w:type="spellEnd"/>
            <w:r>
              <w:rPr>
                <w:b/>
                <w:bCs/>
                <w:sz w:val="16"/>
                <w:szCs w:val="16"/>
              </w:rPr>
              <w:t xml:space="preserve"> which is not accounted for in the model; whereby increasing the uncertainty of the calculations.</w:t>
            </w:r>
          </w:p>
        </w:tc>
        <w:tc>
          <w:tcPr>
            <w:tcW w:w="4253" w:type="dxa"/>
            <w:tcBorders>
              <w:top w:val="single" w:sz="6" w:space="0" w:color="auto"/>
              <w:left w:val="single" w:sz="6" w:space="0" w:color="auto"/>
              <w:bottom w:val="single" w:sz="6" w:space="0" w:color="auto"/>
              <w:right w:val="single" w:sz="6" w:space="0" w:color="auto"/>
            </w:tcBorders>
          </w:tcPr>
          <w:p w14:paraId="176DD77F" w14:textId="77777777" w:rsidR="00863150" w:rsidRDefault="00B20DCD" w:rsidP="00B20DCD">
            <w:pPr>
              <w:keepLines/>
              <w:spacing w:before="40" w:after="40" w:line="190" w:lineRule="exact"/>
              <w:rPr>
                <w:b/>
                <w:bCs/>
                <w:sz w:val="16"/>
                <w:szCs w:val="16"/>
              </w:rPr>
            </w:pPr>
            <w:r>
              <w:rPr>
                <w:b/>
                <w:bCs/>
                <w:sz w:val="16"/>
                <w:szCs w:val="16"/>
              </w:rPr>
              <w:t>Proposed Text:</w:t>
            </w:r>
          </w:p>
          <w:p w14:paraId="13040416" w14:textId="77777777" w:rsidR="00B20DCD" w:rsidRDefault="00B20DCD" w:rsidP="00B20DCD">
            <w:pPr>
              <w:keepLines/>
              <w:spacing w:before="40" w:after="40" w:line="190" w:lineRule="exact"/>
              <w:rPr>
                <w:b/>
                <w:bCs/>
                <w:sz w:val="16"/>
                <w:szCs w:val="16"/>
              </w:rPr>
            </w:pPr>
          </w:p>
          <w:p w14:paraId="57EBF966" w14:textId="1C1D8767" w:rsidR="00B20DCD" w:rsidRDefault="00B20DCD" w:rsidP="00B20DCD">
            <w:pPr>
              <w:keepLines/>
              <w:spacing w:before="40" w:after="40" w:line="190" w:lineRule="exact"/>
              <w:rPr>
                <w:b/>
                <w:bCs/>
                <w:sz w:val="16"/>
                <w:szCs w:val="16"/>
              </w:rPr>
            </w:pPr>
            <w:r>
              <w:rPr>
                <w:b/>
                <w:bCs/>
                <w:sz w:val="16"/>
                <w:szCs w:val="16"/>
              </w:rPr>
              <w:t>Locally sourced data on a project-basis can inform the degradation of forests caused by wood harvesting.</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2CB9906" w14:textId="77777777" w:rsidR="00863150" w:rsidRDefault="00863150">
            <w:pPr>
              <w:keepLines/>
              <w:spacing w:before="40" w:after="40" w:line="190" w:lineRule="exact"/>
              <w:jc w:val="center"/>
              <w:rPr>
                <w:b/>
                <w:bCs/>
                <w:sz w:val="16"/>
                <w:szCs w:val="16"/>
              </w:rPr>
            </w:pPr>
          </w:p>
        </w:tc>
      </w:tr>
      <w:tr w:rsidR="00EC63C8" w14:paraId="7E97068E"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2D408D55" w14:textId="733C691D" w:rsidR="00863150" w:rsidRDefault="00B20DCD">
            <w:pPr>
              <w:keepLines/>
              <w:spacing w:before="40" w:after="40" w:line="190" w:lineRule="exact"/>
              <w:jc w:val="center"/>
              <w:rPr>
                <w:b/>
                <w:bCs/>
                <w:sz w:val="16"/>
                <w:szCs w:val="16"/>
              </w:rPr>
            </w:pPr>
            <w:r>
              <w:rPr>
                <w:b/>
                <w:bCs/>
                <w:sz w:val="16"/>
                <w:szCs w:val="16"/>
              </w:rPr>
              <w:lastRenderedPageBreak/>
              <w:t>11</w:t>
            </w:r>
          </w:p>
        </w:tc>
        <w:tc>
          <w:tcPr>
            <w:tcW w:w="1388" w:type="dxa"/>
            <w:tcBorders>
              <w:top w:val="single" w:sz="6" w:space="0" w:color="auto"/>
              <w:left w:val="single" w:sz="6" w:space="0" w:color="auto"/>
              <w:bottom w:val="single" w:sz="6" w:space="0" w:color="auto"/>
              <w:right w:val="single" w:sz="6" w:space="0" w:color="auto"/>
            </w:tcBorders>
          </w:tcPr>
          <w:p w14:paraId="207ACA8D" w14:textId="374ADA22" w:rsidR="00863150" w:rsidRDefault="00A71739">
            <w:pPr>
              <w:keepLines/>
              <w:spacing w:before="40" w:after="40" w:line="190" w:lineRule="exact"/>
              <w:jc w:val="center"/>
              <w:rPr>
                <w:b/>
                <w:bCs/>
                <w:sz w:val="16"/>
                <w:szCs w:val="16"/>
              </w:rPr>
            </w:pPr>
            <w:r>
              <w:rPr>
                <w:b/>
                <w:bCs/>
                <w:sz w:val="16"/>
                <w:szCs w:val="16"/>
              </w:rPr>
              <w:t>3.2.2</w:t>
            </w:r>
            <w:r w:rsidR="000E4CD4">
              <w:rPr>
                <w:b/>
                <w:bCs/>
                <w:sz w:val="16"/>
                <w:szCs w:val="16"/>
              </w:rPr>
              <w:t xml:space="preserve"> Appendix</w:t>
            </w:r>
            <w:r w:rsidR="001A62C8">
              <w:rPr>
                <w:b/>
                <w:bCs/>
                <w:sz w:val="16"/>
                <w:szCs w:val="16"/>
              </w:rPr>
              <w:t xml:space="preserve"> 2</w:t>
            </w:r>
            <w:r w:rsidR="000E4CD4">
              <w:rPr>
                <w:b/>
                <w:bCs/>
                <w:sz w:val="16"/>
                <w:szCs w:val="16"/>
              </w:rPr>
              <w:t xml:space="preserve"> page </w:t>
            </w:r>
            <w:r w:rsidR="001A62C8">
              <w:rPr>
                <w:b/>
                <w:bCs/>
                <w:sz w:val="16"/>
                <w:szCs w:val="16"/>
              </w:rPr>
              <w:t>24</w:t>
            </w:r>
          </w:p>
        </w:tc>
        <w:tc>
          <w:tcPr>
            <w:tcW w:w="1022" w:type="dxa"/>
            <w:tcBorders>
              <w:top w:val="single" w:sz="6" w:space="0" w:color="auto"/>
              <w:left w:val="single" w:sz="6" w:space="0" w:color="auto"/>
              <w:bottom w:val="single" w:sz="6" w:space="0" w:color="auto"/>
              <w:right w:val="single" w:sz="6" w:space="0" w:color="auto"/>
            </w:tcBorders>
          </w:tcPr>
          <w:p w14:paraId="21B94071" w14:textId="6A950FC8" w:rsidR="00863150" w:rsidRDefault="00D03222">
            <w:pPr>
              <w:keepLines/>
              <w:spacing w:before="40" w:after="40" w:line="190" w:lineRule="exact"/>
              <w:jc w:val="center"/>
              <w:rPr>
                <w:b/>
                <w:bCs/>
                <w:sz w:val="16"/>
                <w:szCs w:val="16"/>
              </w:rPr>
            </w:pPr>
            <w:r>
              <w:rPr>
                <w:b/>
                <w:bCs/>
                <w:sz w:val="16"/>
                <w:szCs w:val="16"/>
              </w:rPr>
              <w:t>16</w:t>
            </w:r>
          </w:p>
        </w:tc>
        <w:tc>
          <w:tcPr>
            <w:tcW w:w="992" w:type="dxa"/>
            <w:tcBorders>
              <w:top w:val="single" w:sz="6" w:space="0" w:color="auto"/>
              <w:left w:val="single" w:sz="6" w:space="0" w:color="auto"/>
              <w:bottom w:val="single" w:sz="6" w:space="0" w:color="auto"/>
              <w:right w:val="single" w:sz="6" w:space="0" w:color="auto"/>
            </w:tcBorders>
          </w:tcPr>
          <w:p w14:paraId="5AE9F1E3" w14:textId="22AA7EBC" w:rsidR="00863150" w:rsidRDefault="00D03222">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71BED213" w14:textId="77777777" w:rsidR="00F876D4" w:rsidRPr="00F876D4" w:rsidRDefault="00F876D4" w:rsidP="00F876D4">
            <w:pPr>
              <w:rPr>
                <w:b/>
                <w:bCs/>
                <w:sz w:val="16"/>
                <w:szCs w:val="16"/>
              </w:rPr>
            </w:pPr>
            <w:r w:rsidRPr="00F876D4">
              <w:rPr>
                <w:b/>
                <w:bCs/>
                <w:sz w:val="16"/>
                <w:szCs w:val="16"/>
              </w:rPr>
              <w:t xml:space="preserve">To estimate the quantity of wood and charcoal consumed, the updated default </w:t>
            </w:r>
            <w:proofErr w:type="spellStart"/>
            <w:r w:rsidRPr="00F876D4">
              <w:rPr>
                <w:b/>
                <w:bCs/>
                <w:sz w:val="16"/>
                <w:szCs w:val="16"/>
              </w:rPr>
              <w:t>fNRB</w:t>
            </w:r>
            <w:proofErr w:type="spellEnd"/>
            <w:r w:rsidRPr="00F876D4">
              <w:rPr>
                <w:b/>
                <w:bCs/>
                <w:sz w:val="16"/>
                <w:szCs w:val="16"/>
              </w:rPr>
              <w:t xml:space="preserve"> assessment relies on two simple parameters:  </w:t>
            </w:r>
          </w:p>
          <w:p w14:paraId="408E2128" w14:textId="77777777" w:rsidR="00F876D4" w:rsidRPr="00F876D4" w:rsidRDefault="00F876D4" w:rsidP="00F876D4">
            <w:pPr>
              <w:rPr>
                <w:b/>
                <w:bCs/>
                <w:sz w:val="16"/>
                <w:szCs w:val="16"/>
              </w:rPr>
            </w:pPr>
            <w:r w:rsidRPr="00F876D4">
              <w:rPr>
                <w:b/>
                <w:bCs/>
                <w:sz w:val="16"/>
                <w:szCs w:val="16"/>
              </w:rPr>
              <w:t xml:space="preserve">- the number of users  </w:t>
            </w:r>
          </w:p>
          <w:p w14:paraId="279AD7EB" w14:textId="77777777" w:rsidR="00F876D4" w:rsidRPr="00F876D4" w:rsidRDefault="00F876D4" w:rsidP="00F876D4">
            <w:pPr>
              <w:rPr>
                <w:b/>
                <w:bCs/>
                <w:sz w:val="16"/>
                <w:szCs w:val="16"/>
              </w:rPr>
            </w:pPr>
            <w:r w:rsidRPr="00F876D4">
              <w:rPr>
                <w:b/>
                <w:bCs/>
                <w:sz w:val="16"/>
                <w:szCs w:val="16"/>
              </w:rPr>
              <w:t xml:space="preserve">- the amount of fuel per user.  </w:t>
            </w:r>
          </w:p>
          <w:p w14:paraId="7A5A2AC9" w14:textId="77777777" w:rsidR="00F876D4" w:rsidRPr="00F876D4" w:rsidRDefault="00F876D4" w:rsidP="00F876D4">
            <w:pPr>
              <w:rPr>
                <w:b/>
                <w:bCs/>
                <w:sz w:val="16"/>
                <w:szCs w:val="16"/>
              </w:rPr>
            </w:pPr>
          </w:p>
          <w:p w14:paraId="5446FCD8" w14:textId="77777777" w:rsidR="00863150" w:rsidRDefault="00F876D4" w:rsidP="002F23FF">
            <w:pPr>
              <w:keepLines/>
              <w:spacing w:before="40" w:after="40" w:line="190" w:lineRule="exact"/>
              <w:rPr>
                <w:b/>
                <w:bCs/>
                <w:sz w:val="16"/>
                <w:szCs w:val="16"/>
              </w:rPr>
            </w:pPr>
            <w:r w:rsidRPr="00F876D4">
              <w:rPr>
                <w:b/>
                <w:bCs/>
                <w:sz w:val="16"/>
                <w:szCs w:val="16"/>
              </w:rPr>
              <w:t xml:space="preserve">The number of wood and charcoal users is based on (the) WHO’s recently updated “Global Household Energy Model”, </w:t>
            </w:r>
            <w:r w:rsidR="00162C0E" w:rsidRPr="00F876D4">
              <w:rPr>
                <w:b/>
                <w:bCs/>
                <w:sz w:val="16"/>
                <w:szCs w:val="16"/>
              </w:rPr>
              <w:t>which</w:t>
            </w:r>
            <w:r w:rsidR="00162C0E" w:rsidRPr="0098583F">
              <w:rPr>
                <w:b/>
                <w:bCs/>
                <w:sz w:val="16"/>
                <w:szCs w:val="16"/>
              </w:rPr>
              <w:t xml:space="preserve"> projects</w:t>
            </w:r>
            <w:r w:rsidR="0098583F" w:rsidRPr="0098583F">
              <w:rPr>
                <w:b/>
                <w:bCs/>
                <w:sz w:val="16"/>
                <w:szCs w:val="16"/>
              </w:rPr>
              <w:t xml:space="preserve"> the number and percentage of people using primary household cooking fuels in rural and urban areas of low- and middle-income countries. Note that this assessment considers consumption of primary fuel type only and does not account for the consumption of secondary fuels (e.g., wood and charcoal). This represents a potentially significant under-estimation of the domestic biomass consumption. Households will typically use multiple fuel types in</w:t>
            </w:r>
            <w:r w:rsidR="001A3651">
              <w:rPr>
                <w:b/>
                <w:bCs/>
                <w:sz w:val="16"/>
                <w:szCs w:val="16"/>
              </w:rPr>
              <w:t xml:space="preserve"> the baseline scenario (wood and / or charcoal), as stacking is widely researched concern in the clean cooking industry.</w:t>
            </w:r>
          </w:p>
          <w:p w14:paraId="47CEE5AF" w14:textId="77777777" w:rsidR="001A3651" w:rsidRDefault="001A3651" w:rsidP="002F23FF">
            <w:pPr>
              <w:keepLines/>
              <w:spacing w:before="40" w:after="40" w:line="190" w:lineRule="exact"/>
              <w:rPr>
                <w:b/>
                <w:bCs/>
                <w:sz w:val="16"/>
                <w:szCs w:val="16"/>
              </w:rPr>
            </w:pPr>
          </w:p>
          <w:p w14:paraId="0972E861" w14:textId="77777777" w:rsidR="001A3651" w:rsidRDefault="001A3651" w:rsidP="002F23FF">
            <w:pPr>
              <w:keepLines/>
              <w:spacing w:before="40" w:after="40" w:line="190" w:lineRule="exact"/>
              <w:rPr>
                <w:b/>
                <w:bCs/>
                <w:sz w:val="16"/>
                <w:szCs w:val="16"/>
              </w:rPr>
            </w:pPr>
            <w:r>
              <w:rPr>
                <w:b/>
                <w:bCs/>
                <w:sz w:val="16"/>
                <w:szCs w:val="16"/>
              </w:rPr>
              <w:t>Biomass demand was modelled using the default value currently recommended by the UNFCCC for wood fuel projects, which is 0.4 tons of wood per capita. Assuming a global default of 0.4 tons of wood per capita is a blunt tool – project developers conduct far more rigorous assessments of fuel use at the household level in their</w:t>
            </w:r>
            <w:r w:rsidR="00EC7C80">
              <w:rPr>
                <w:b/>
                <w:bCs/>
                <w:sz w:val="16"/>
                <w:szCs w:val="16"/>
              </w:rPr>
              <w:t xml:space="preserve"> </w:t>
            </w:r>
            <w:r w:rsidR="00F11BA3">
              <w:rPr>
                <w:b/>
                <w:bCs/>
                <w:sz w:val="16"/>
                <w:szCs w:val="16"/>
              </w:rPr>
              <w:t>level in their baseline assessments. Many have found consumption far exceeding the global default suggested.</w:t>
            </w:r>
          </w:p>
          <w:p w14:paraId="37F865A9" w14:textId="77777777" w:rsidR="00F11BA3" w:rsidRDefault="00F11BA3" w:rsidP="002F23FF">
            <w:pPr>
              <w:keepLines/>
              <w:spacing w:before="40" w:after="40" w:line="190" w:lineRule="exact"/>
              <w:rPr>
                <w:b/>
                <w:bCs/>
                <w:sz w:val="16"/>
                <w:szCs w:val="16"/>
              </w:rPr>
            </w:pPr>
            <w:r>
              <w:rPr>
                <w:b/>
                <w:bCs/>
                <w:sz w:val="16"/>
                <w:szCs w:val="16"/>
              </w:rPr>
              <w:t xml:space="preserve"> </w:t>
            </w:r>
          </w:p>
          <w:p w14:paraId="75E4FD09" w14:textId="77777777" w:rsidR="00F66BC4" w:rsidRDefault="00F11BA3" w:rsidP="002F23FF">
            <w:pPr>
              <w:keepLines/>
              <w:spacing w:before="40" w:after="40" w:line="190" w:lineRule="exact"/>
              <w:rPr>
                <w:b/>
                <w:bCs/>
                <w:sz w:val="16"/>
                <w:szCs w:val="16"/>
              </w:rPr>
            </w:pPr>
            <w:r>
              <w:rPr>
                <w:b/>
                <w:bCs/>
                <w:sz w:val="16"/>
                <w:szCs w:val="16"/>
              </w:rPr>
              <w:t>In addition, note that the default value applied is less than the Sub-Saharan Africa (“SSA”) reported value of 0.87 tons of wood per capita (determined via a cross section of registered CDM PDDs) and 0.59 tons of wood per capita from the UN &amp; national Demographic and Health Surveys (DHS).</w:t>
            </w:r>
          </w:p>
          <w:p w14:paraId="7172AC6F" w14:textId="78211609" w:rsidR="00F66BC4" w:rsidRDefault="00F66BC4" w:rsidP="002F23FF">
            <w:pPr>
              <w:keepLines/>
              <w:spacing w:before="40" w:after="40" w:line="190" w:lineRule="exact"/>
              <w:rPr>
                <w:b/>
                <w:bCs/>
                <w:sz w:val="16"/>
                <w:szCs w:val="16"/>
              </w:rPr>
            </w:pPr>
          </w:p>
          <w:p w14:paraId="1409717E" w14:textId="7B1E2F7B" w:rsidR="00F66BC4" w:rsidRDefault="00F66BC4" w:rsidP="002F23FF">
            <w:pPr>
              <w:keepLines/>
              <w:spacing w:before="40" w:after="40" w:line="190" w:lineRule="exact"/>
              <w:rPr>
                <w:b/>
                <w:bCs/>
                <w:sz w:val="16"/>
                <w:szCs w:val="16"/>
              </w:rPr>
            </w:pPr>
            <w:r>
              <w:rPr>
                <w:b/>
                <w:bCs/>
                <w:sz w:val="16"/>
                <w:szCs w:val="16"/>
              </w:rPr>
              <w:t xml:space="preserve">The PD also notes that the use of default per capita wood consumption rates also implies a homogeneity in wood and charcoal demand profiles across countries and regions which is conservative, but potentially inaccurate, often as a function of the wide heterogeneity in cooking practices and household sizes. Prompting two specific clarifications:  </w:t>
            </w:r>
          </w:p>
          <w:p w14:paraId="161804DB" w14:textId="77777777" w:rsidR="00F66BC4" w:rsidRDefault="00F66BC4" w:rsidP="002F23FF">
            <w:pPr>
              <w:keepLines/>
              <w:spacing w:before="40" w:after="40" w:line="190" w:lineRule="exact"/>
              <w:rPr>
                <w:b/>
                <w:bCs/>
                <w:sz w:val="16"/>
                <w:szCs w:val="16"/>
              </w:rPr>
            </w:pPr>
            <w:r>
              <w:rPr>
                <w:b/>
                <w:bCs/>
                <w:sz w:val="16"/>
                <w:szCs w:val="16"/>
              </w:rPr>
              <w:t xml:space="preserve"> </w:t>
            </w:r>
          </w:p>
          <w:p w14:paraId="67C4FDD4" w14:textId="77777777" w:rsidR="00F11BA3" w:rsidRDefault="00F66BC4" w:rsidP="002F23FF">
            <w:pPr>
              <w:keepLines/>
              <w:spacing w:before="40" w:after="40" w:line="190" w:lineRule="exact"/>
              <w:rPr>
                <w:b/>
                <w:bCs/>
                <w:sz w:val="16"/>
                <w:szCs w:val="16"/>
              </w:rPr>
            </w:pPr>
            <w:r>
              <w:rPr>
                <w:b/>
                <w:bCs/>
                <w:sz w:val="16"/>
                <w:szCs w:val="16"/>
              </w:rPr>
              <w:t>Are project developers allowed to use regional or sub national wood fuel consumption</w:t>
            </w:r>
            <w:r w:rsidR="00F11BA3">
              <w:rPr>
                <w:b/>
                <w:bCs/>
                <w:sz w:val="16"/>
                <w:szCs w:val="16"/>
              </w:rPr>
              <w:t xml:space="preserve"> </w:t>
            </w:r>
            <w:r w:rsidR="00C33BFB">
              <w:rPr>
                <w:b/>
                <w:bCs/>
                <w:sz w:val="16"/>
                <w:szCs w:val="16"/>
              </w:rPr>
              <w:t xml:space="preserve">values, determined using approved CDM or voluntary carbon registry (i.e., Gold Standard, VERRA etc.) methodologies for the estimation of biomass consumption in the computation of </w:t>
            </w:r>
            <w:proofErr w:type="spellStart"/>
            <w:r w:rsidR="00C33BFB">
              <w:rPr>
                <w:b/>
                <w:bCs/>
                <w:sz w:val="16"/>
                <w:szCs w:val="16"/>
              </w:rPr>
              <w:t>fNRB</w:t>
            </w:r>
            <w:proofErr w:type="spellEnd"/>
            <w:r w:rsidR="00C33BFB">
              <w:rPr>
                <w:b/>
                <w:bCs/>
                <w:sz w:val="16"/>
                <w:szCs w:val="16"/>
              </w:rPr>
              <w:t>?</w:t>
            </w:r>
          </w:p>
          <w:p w14:paraId="2B4E954E" w14:textId="77777777" w:rsidR="00C33BFB" w:rsidRDefault="00C33BFB" w:rsidP="002F23FF">
            <w:pPr>
              <w:keepLines/>
              <w:spacing w:before="40" w:after="40" w:line="190" w:lineRule="exact"/>
              <w:rPr>
                <w:b/>
                <w:bCs/>
                <w:sz w:val="16"/>
                <w:szCs w:val="16"/>
              </w:rPr>
            </w:pPr>
            <w:r>
              <w:rPr>
                <w:b/>
                <w:bCs/>
                <w:sz w:val="16"/>
                <w:szCs w:val="16"/>
              </w:rPr>
              <w:t xml:space="preserve"> </w:t>
            </w:r>
          </w:p>
          <w:p w14:paraId="0601AC86" w14:textId="77777777" w:rsidR="00B25ECF" w:rsidRPr="00B25ECF" w:rsidRDefault="00C33BFB" w:rsidP="00B25ECF">
            <w:pPr>
              <w:rPr>
                <w:b/>
                <w:bCs/>
                <w:sz w:val="16"/>
                <w:szCs w:val="16"/>
              </w:rPr>
            </w:pPr>
            <w:r>
              <w:rPr>
                <w:b/>
                <w:bCs/>
                <w:sz w:val="16"/>
                <w:szCs w:val="16"/>
              </w:rPr>
              <w:t xml:space="preserve">The PD notes that the current iteration of the </w:t>
            </w:r>
            <w:proofErr w:type="spellStart"/>
            <w:r>
              <w:rPr>
                <w:b/>
                <w:bCs/>
                <w:sz w:val="16"/>
                <w:szCs w:val="16"/>
              </w:rPr>
              <w:t>MoFuSS</w:t>
            </w:r>
            <w:proofErr w:type="spellEnd"/>
            <w:r>
              <w:rPr>
                <w:b/>
                <w:bCs/>
                <w:sz w:val="16"/>
                <w:szCs w:val="16"/>
              </w:rPr>
              <w:t xml:space="preserve"> tool does not allow for this (datasets outside those built in the current version of </w:t>
            </w:r>
            <w:proofErr w:type="spellStart"/>
            <w:r>
              <w:rPr>
                <w:b/>
                <w:bCs/>
                <w:sz w:val="16"/>
                <w:szCs w:val="16"/>
              </w:rPr>
              <w:t>MoFuSS</w:t>
            </w:r>
            <w:proofErr w:type="spellEnd"/>
            <w:r>
              <w:rPr>
                <w:b/>
                <w:bCs/>
                <w:sz w:val="16"/>
                <w:szCs w:val="16"/>
              </w:rPr>
              <w:t>) but subsequent iterations will. As such the PD seeks clarification on how PD assessed</w:t>
            </w:r>
            <w:r w:rsidR="002C2338">
              <w:rPr>
                <w:b/>
                <w:bCs/>
                <w:sz w:val="16"/>
                <w:szCs w:val="16"/>
              </w:rPr>
              <w:t xml:space="preserve"> </w:t>
            </w:r>
            <w:r w:rsidR="00B25ECF" w:rsidRPr="00B25ECF">
              <w:rPr>
                <w:b/>
                <w:bCs/>
                <w:sz w:val="16"/>
                <w:szCs w:val="16"/>
              </w:rPr>
              <w:t>values can be applied and what, if any, cross-checks will be required for the PD to prove against the set default values applied in the information note.</w:t>
            </w:r>
          </w:p>
          <w:p w14:paraId="09443AF1" w14:textId="77777777" w:rsidR="00B25ECF" w:rsidRPr="00B25ECF" w:rsidRDefault="00B25ECF" w:rsidP="00B25ECF">
            <w:pPr>
              <w:rPr>
                <w:b/>
                <w:bCs/>
                <w:sz w:val="16"/>
                <w:szCs w:val="16"/>
              </w:rPr>
            </w:pPr>
          </w:p>
          <w:p w14:paraId="5BF16C34" w14:textId="523490F8" w:rsidR="00C33BFB" w:rsidRDefault="00B25ECF" w:rsidP="002F23FF">
            <w:pPr>
              <w:keepLines/>
              <w:spacing w:before="40" w:after="40" w:line="190" w:lineRule="exact"/>
              <w:rPr>
                <w:b/>
                <w:bCs/>
                <w:sz w:val="16"/>
                <w:szCs w:val="16"/>
              </w:rPr>
            </w:pPr>
            <w:r w:rsidRPr="00B25ECF">
              <w:rPr>
                <w:b/>
                <w:bCs/>
                <w:sz w:val="16"/>
                <w:szCs w:val="16"/>
              </w:rPr>
              <w:t>It is unclear how charcoal demand is modelled, and what, if any wood to charcoal conversion factors have been applied</w:t>
            </w:r>
            <w:r>
              <w:rPr>
                <w:b/>
                <w:bCs/>
                <w:sz w:val="16"/>
                <w:szCs w:val="16"/>
              </w:rPr>
              <w:t>.</w:t>
            </w:r>
          </w:p>
        </w:tc>
        <w:tc>
          <w:tcPr>
            <w:tcW w:w="4253" w:type="dxa"/>
            <w:tcBorders>
              <w:top w:val="single" w:sz="6" w:space="0" w:color="auto"/>
              <w:left w:val="single" w:sz="6" w:space="0" w:color="auto"/>
              <w:bottom w:val="single" w:sz="6" w:space="0" w:color="auto"/>
              <w:right w:val="single" w:sz="6" w:space="0" w:color="auto"/>
            </w:tcBorders>
          </w:tcPr>
          <w:p w14:paraId="57D0DF74" w14:textId="76C11FD8" w:rsidR="00863150" w:rsidRDefault="00822BC7" w:rsidP="00822BC7">
            <w:pPr>
              <w:keepLines/>
              <w:spacing w:before="40" w:after="40" w:line="190" w:lineRule="exact"/>
              <w:rPr>
                <w:b/>
                <w:bCs/>
                <w:sz w:val="16"/>
                <w:szCs w:val="16"/>
              </w:rPr>
            </w:pPr>
            <w:r>
              <w:rPr>
                <w:b/>
                <w:bCs/>
                <w:sz w:val="16"/>
                <w:szCs w:val="16"/>
              </w:rPr>
              <w:t xml:space="preserve">Project developers should be allowed to employ more accurate, localized project-level assessments, or regional or sub national wood fuel consumption values of biomass fuel use. These could be sourced from host country governments or from verified project data to inform the </w:t>
            </w:r>
            <w:proofErr w:type="spellStart"/>
            <w:r>
              <w:rPr>
                <w:b/>
                <w:bCs/>
                <w:sz w:val="16"/>
                <w:szCs w:val="16"/>
              </w:rPr>
              <w:t>fNRB</w:t>
            </w:r>
            <w:proofErr w:type="spellEnd"/>
            <w:r>
              <w:rPr>
                <w:b/>
                <w:bCs/>
                <w:sz w:val="16"/>
                <w:szCs w:val="16"/>
              </w:rPr>
              <w:t xml:space="preserve"> calculations for their project area. Baseline assessments of fuel use can be utilized in the calculations to improve accuracy, including accounting for</w:t>
            </w:r>
            <w:r w:rsidR="007C7A4B">
              <w:rPr>
                <w:b/>
                <w:bCs/>
                <w:sz w:val="16"/>
                <w:szCs w:val="16"/>
              </w:rPr>
              <w:t xml:space="preserve"> </w:t>
            </w:r>
            <w:r w:rsidR="007C7A4B" w:rsidRPr="007C7A4B">
              <w:rPr>
                <w:b/>
                <w:bCs/>
                <w:sz w:val="16"/>
                <w:szCs w:val="16"/>
              </w:rPr>
              <w:t>consumption of secondary fuels.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31959CF" w14:textId="77777777" w:rsidR="00863150" w:rsidRDefault="00863150">
            <w:pPr>
              <w:keepLines/>
              <w:spacing w:before="40" w:after="40" w:line="190" w:lineRule="exact"/>
              <w:jc w:val="center"/>
              <w:rPr>
                <w:b/>
                <w:bCs/>
                <w:sz w:val="16"/>
                <w:szCs w:val="16"/>
              </w:rPr>
            </w:pPr>
          </w:p>
        </w:tc>
      </w:tr>
      <w:tr w:rsidR="00EC63C8" w14:paraId="3B9D658A"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02E363D0" w14:textId="30ADDD28" w:rsidR="00863150" w:rsidRDefault="00B25ECF">
            <w:pPr>
              <w:keepLines/>
              <w:spacing w:before="40" w:after="40" w:line="190" w:lineRule="exact"/>
              <w:jc w:val="center"/>
              <w:rPr>
                <w:b/>
                <w:bCs/>
                <w:sz w:val="16"/>
                <w:szCs w:val="16"/>
              </w:rPr>
            </w:pPr>
            <w:r>
              <w:rPr>
                <w:b/>
                <w:bCs/>
                <w:sz w:val="16"/>
                <w:szCs w:val="16"/>
              </w:rPr>
              <w:t>12</w:t>
            </w:r>
          </w:p>
        </w:tc>
        <w:tc>
          <w:tcPr>
            <w:tcW w:w="1388" w:type="dxa"/>
            <w:tcBorders>
              <w:top w:val="single" w:sz="6" w:space="0" w:color="auto"/>
              <w:left w:val="single" w:sz="6" w:space="0" w:color="auto"/>
              <w:bottom w:val="single" w:sz="6" w:space="0" w:color="auto"/>
              <w:right w:val="single" w:sz="6" w:space="0" w:color="auto"/>
            </w:tcBorders>
          </w:tcPr>
          <w:p w14:paraId="6878CE18" w14:textId="4E4136FA" w:rsidR="00863150" w:rsidRDefault="000F399C">
            <w:pPr>
              <w:keepLines/>
              <w:spacing w:before="40" w:after="40" w:line="190" w:lineRule="exact"/>
              <w:jc w:val="center"/>
              <w:rPr>
                <w:b/>
                <w:bCs/>
                <w:sz w:val="16"/>
                <w:szCs w:val="16"/>
              </w:rPr>
            </w:pPr>
            <w:r>
              <w:rPr>
                <w:b/>
                <w:bCs/>
                <w:sz w:val="16"/>
                <w:szCs w:val="16"/>
              </w:rPr>
              <w:t xml:space="preserve">3.2.2 </w:t>
            </w:r>
          </w:p>
        </w:tc>
        <w:tc>
          <w:tcPr>
            <w:tcW w:w="1022" w:type="dxa"/>
            <w:tcBorders>
              <w:top w:val="single" w:sz="6" w:space="0" w:color="auto"/>
              <w:left w:val="single" w:sz="6" w:space="0" w:color="auto"/>
              <w:bottom w:val="single" w:sz="6" w:space="0" w:color="auto"/>
              <w:right w:val="single" w:sz="6" w:space="0" w:color="auto"/>
            </w:tcBorders>
          </w:tcPr>
          <w:p w14:paraId="7D875D03" w14:textId="53A6A358" w:rsidR="00863150" w:rsidRDefault="000F399C">
            <w:pPr>
              <w:keepLines/>
              <w:spacing w:before="40" w:after="40" w:line="190" w:lineRule="exact"/>
              <w:jc w:val="center"/>
              <w:rPr>
                <w:b/>
                <w:bCs/>
                <w:sz w:val="16"/>
                <w:szCs w:val="16"/>
              </w:rPr>
            </w:pPr>
            <w:r>
              <w:rPr>
                <w:b/>
                <w:bCs/>
                <w:sz w:val="16"/>
                <w:szCs w:val="16"/>
              </w:rPr>
              <w:t>17</w:t>
            </w:r>
          </w:p>
        </w:tc>
        <w:tc>
          <w:tcPr>
            <w:tcW w:w="992" w:type="dxa"/>
            <w:tcBorders>
              <w:top w:val="single" w:sz="6" w:space="0" w:color="auto"/>
              <w:left w:val="single" w:sz="6" w:space="0" w:color="auto"/>
              <w:bottom w:val="single" w:sz="6" w:space="0" w:color="auto"/>
              <w:right w:val="single" w:sz="6" w:space="0" w:color="auto"/>
            </w:tcBorders>
          </w:tcPr>
          <w:p w14:paraId="4D083B51" w14:textId="364D4E0E" w:rsidR="00863150" w:rsidRDefault="000F399C">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128910B2" w14:textId="77777777" w:rsidR="00863150" w:rsidRDefault="00BF46D7" w:rsidP="000F399C">
            <w:pPr>
              <w:keepLines/>
              <w:spacing w:before="40" w:after="40" w:line="190" w:lineRule="exact"/>
              <w:rPr>
                <w:b/>
                <w:bCs/>
                <w:sz w:val="16"/>
                <w:szCs w:val="16"/>
              </w:rPr>
            </w:pPr>
            <w:r>
              <w:rPr>
                <w:b/>
                <w:bCs/>
                <w:sz w:val="16"/>
                <w:szCs w:val="16"/>
              </w:rPr>
              <w:t xml:space="preserve">The model focuses primarily on residential wood fuel demand and does not count wood harvesting for any other purpose (i.e., commercial energy and non-energy biomass consumption – e.g., beer brewing, </w:t>
            </w:r>
            <w:proofErr w:type="spellStart"/>
            <w:r>
              <w:rPr>
                <w:b/>
                <w:bCs/>
                <w:sz w:val="16"/>
                <w:szCs w:val="16"/>
              </w:rPr>
              <w:t>shea</w:t>
            </w:r>
            <w:proofErr w:type="spellEnd"/>
            <w:r>
              <w:rPr>
                <w:b/>
                <w:bCs/>
                <w:sz w:val="16"/>
                <w:szCs w:val="16"/>
              </w:rPr>
              <w:t xml:space="preserve"> butter, tobacco curing).</w:t>
            </w:r>
          </w:p>
          <w:p w14:paraId="7EA90B46" w14:textId="77777777" w:rsidR="00BF46D7" w:rsidRDefault="00BF46D7" w:rsidP="000F399C">
            <w:pPr>
              <w:keepLines/>
              <w:spacing w:before="40" w:after="40" w:line="190" w:lineRule="exact"/>
              <w:rPr>
                <w:b/>
                <w:bCs/>
                <w:sz w:val="16"/>
                <w:szCs w:val="16"/>
              </w:rPr>
            </w:pPr>
          </w:p>
          <w:p w14:paraId="4FD87CC0" w14:textId="3D3607B6" w:rsidR="00BF46D7" w:rsidRDefault="00BF46D7" w:rsidP="000F399C">
            <w:pPr>
              <w:keepLines/>
              <w:spacing w:before="40" w:after="40" w:line="190" w:lineRule="exact"/>
              <w:rPr>
                <w:b/>
                <w:bCs/>
                <w:sz w:val="16"/>
                <w:szCs w:val="16"/>
              </w:rPr>
            </w:pPr>
            <w:r>
              <w:rPr>
                <w:b/>
                <w:bCs/>
                <w:sz w:val="16"/>
                <w:szCs w:val="16"/>
              </w:rPr>
              <w:t xml:space="preserve">The note indicates that industrial </w:t>
            </w:r>
            <w:proofErr w:type="spellStart"/>
            <w:r>
              <w:rPr>
                <w:b/>
                <w:bCs/>
                <w:sz w:val="16"/>
                <w:szCs w:val="16"/>
              </w:rPr>
              <w:t>roundwood</w:t>
            </w:r>
            <w:proofErr w:type="spellEnd"/>
            <w:r>
              <w:rPr>
                <w:b/>
                <w:bCs/>
                <w:sz w:val="16"/>
                <w:szCs w:val="16"/>
              </w:rPr>
              <w:t xml:space="preserve"> has been omitted because it contributes to &lt;10% of wood demand in most cases. The impact on the </w:t>
            </w:r>
            <w:proofErr w:type="spellStart"/>
            <w:r>
              <w:rPr>
                <w:b/>
                <w:bCs/>
                <w:sz w:val="16"/>
                <w:szCs w:val="16"/>
              </w:rPr>
              <w:t>fNRB</w:t>
            </w:r>
            <w:proofErr w:type="spellEnd"/>
            <w:r>
              <w:rPr>
                <w:b/>
                <w:bCs/>
                <w:sz w:val="16"/>
                <w:szCs w:val="16"/>
              </w:rPr>
              <w:t xml:space="preserve"> value this omission makes needs to be</w:t>
            </w:r>
            <w:r w:rsidR="004D0EB2">
              <w:rPr>
                <w:b/>
                <w:bCs/>
                <w:sz w:val="16"/>
                <w:szCs w:val="16"/>
              </w:rPr>
              <w:t xml:space="preserve"> </w:t>
            </w:r>
            <w:r w:rsidR="004D0EB2" w:rsidRPr="004D0EB2">
              <w:rPr>
                <w:b/>
                <w:bCs/>
                <w:sz w:val="16"/>
                <w:szCs w:val="16"/>
              </w:rPr>
              <w:t>presented, as that without showing the impact, it may be interpreted as a considerable omission. In addition, the FAO dataset is global and so it fits within the generalised approach taken in this study.</w:t>
            </w:r>
          </w:p>
        </w:tc>
        <w:tc>
          <w:tcPr>
            <w:tcW w:w="4253" w:type="dxa"/>
            <w:tcBorders>
              <w:top w:val="single" w:sz="6" w:space="0" w:color="auto"/>
              <w:left w:val="single" w:sz="6" w:space="0" w:color="auto"/>
              <w:bottom w:val="single" w:sz="6" w:space="0" w:color="auto"/>
              <w:right w:val="single" w:sz="6" w:space="0" w:color="auto"/>
            </w:tcBorders>
          </w:tcPr>
          <w:p w14:paraId="7B396FF0" w14:textId="77777777" w:rsidR="00863150" w:rsidRDefault="00374DDF">
            <w:pPr>
              <w:keepLines/>
              <w:spacing w:before="40" w:after="40" w:line="190" w:lineRule="exact"/>
              <w:jc w:val="center"/>
              <w:rPr>
                <w:b/>
                <w:bCs/>
                <w:sz w:val="16"/>
                <w:szCs w:val="16"/>
              </w:rPr>
            </w:pPr>
            <w:r>
              <w:rPr>
                <w:b/>
                <w:bCs/>
                <w:sz w:val="16"/>
                <w:szCs w:val="16"/>
              </w:rPr>
              <w:t>Proposed Text:</w:t>
            </w:r>
          </w:p>
          <w:p w14:paraId="37C319B3" w14:textId="77777777" w:rsidR="00374DDF" w:rsidRDefault="00374DDF">
            <w:pPr>
              <w:keepLines/>
              <w:spacing w:before="40" w:after="40" w:line="190" w:lineRule="exact"/>
              <w:jc w:val="center"/>
              <w:rPr>
                <w:b/>
                <w:bCs/>
                <w:sz w:val="16"/>
                <w:szCs w:val="16"/>
              </w:rPr>
            </w:pPr>
          </w:p>
          <w:p w14:paraId="3F36A1EC" w14:textId="52BDC397" w:rsidR="00374DDF" w:rsidRDefault="00374DDF">
            <w:pPr>
              <w:keepLines/>
              <w:spacing w:before="40" w:after="40" w:line="190" w:lineRule="exact"/>
              <w:jc w:val="center"/>
              <w:rPr>
                <w:b/>
                <w:bCs/>
                <w:sz w:val="16"/>
                <w:szCs w:val="16"/>
              </w:rPr>
            </w:pPr>
            <w:r>
              <w:rPr>
                <w:b/>
                <w:bCs/>
                <w:sz w:val="16"/>
                <w:szCs w:val="16"/>
              </w:rPr>
              <w:t>The model can be modified to include alternative sources of demand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DEEC236" w14:textId="77777777" w:rsidR="00863150" w:rsidRDefault="00863150">
            <w:pPr>
              <w:keepLines/>
              <w:spacing w:before="40" w:after="40" w:line="190" w:lineRule="exact"/>
              <w:jc w:val="center"/>
              <w:rPr>
                <w:b/>
                <w:bCs/>
                <w:sz w:val="16"/>
                <w:szCs w:val="16"/>
              </w:rPr>
            </w:pPr>
          </w:p>
        </w:tc>
      </w:tr>
      <w:tr w:rsidR="00EC63C8" w14:paraId="40B8270E"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204D2365" w14:textId="1016F449" w:rsidR="00863150" w:rsidRDefault="004258C0">
            <w:pPr>
              <w:keepLines/>
              <w:spacing w:before="40" w:after="40" w:line="190" w:lineRule="exact"/>
              <w:jc w:val="center"/>
              <w:rPr>
                <w:b/>
                <w:bCs/>
                <w:sz w:val="16"/>
                <w:szCs w:val="16"/>
              </w:rPr>
            </w:pPr>
            <w:r>
              <w:rPr>
                <w:b/>
                <w:bCs/>
                <w:sz w:val="16"/>
                <w:szCs w:val="16"/>
              </w:rPr>
              <w:t>13</w:t>
            </w:r>
          </w:p>
        </w:tc>
        <w:tc>
          <w:tcPr>
            <w:tcW w:w="1388" w:type="dxa"/>
            <w:tcBorders>
              <w:top w:val="single" w:sz="6" w:space="0" w:color="auto"/>
              <w:left w:val="single" w:sz="6" w:space="0" w:color="auto"/>
              <w:bottom w:val="single" w:sz="6" w:space="0" w:color="auto"/>
              <w:right w:val="single" w:sz="6" w:space="0" w:color="auto"/>
            </w:tcBorders>
          </w:tcPr>
          <w:p w14:paraId="4A539F60" w14:textId="43E3E0B5" w:rsidR="00863150" w:rsidRDefault="00EF6E81">
            <w:pPr>
              <w:keepLines/>
              <w:spacing w:before="40" w:after="40" w:line="190" w:lineRule="exact"/>
              <w:jc w:val="center"/>
              <w:rPr>
                <w:b/>
                <w:bCs/>
                <w:sz w:val="16"/>
                <w:szCs w:val="16"/>
              </w:rPr>
            </w:pPr>
            <w:r>
              <w:rPr>
                <w:b/>
                <w:bCs/>
                <w:sz w:val="16"/>
                <w:szCs w:val="16"/>
              </w:rPr>
              <w:t>3.2.2</w:t>
            </w:r>
          </w:p>
        </w:tc>
        <w:tc>
          <w:tcPr>
            <w:tcW w:w="1022" w:type="dxa"/>
            <w:tcBorders>
              <w:top w:val="single" w:sz="6" w:space="0" w:color="auto"/>
              <w:left w:val="single" w:sz="6" w:space="0" w:color="auto"/>
              <w:bottom w:val="single" w:sz="6" w:space="0" w:color="auto"/>
              <w:right w:val="single" w:sz="6" w:space="0" w:color="auto"/>
            </w:tcBorders>
          </w:tcPr>
          <w:p w14:paraId="0515FCDF" w14:textId="108E1D8B" w:rsidR="00863150" w:rsidRDefault="00EF6E81">
            <w:pPr>
              <w:keepLines/>
              <w:spacing w:before="40" w:after="40" w:line="190" w:lineRule="exact"/>
              <w:jc w:val="center"/>
              <w:rPr>
                <w:b/>
                <w:bCs/>
                <w:sz w:val="16"/>
                <w:szCs w:val="16"/>
              </w:rPr>
            </w:pPr>
            <w:r>
              <w:rPr>
                <w:b/>
                <w:bCs/>
                <w:sz w:val="16"/>
                <w:szCs w:val="16"/>
              </w:rPr>
              <w:t>18</w:t>
            </w:r>
          </w:p>
        </w:tc>
        <w:tc>
          <w:tcPr>
            <w:tcW w:w="992" w:type="dxa"/>
            <w:tcBorders>
              <w:top w:val="single" w:sz="6" w:space="0" w:color="auto"/>
              <w:left w:val="single" w:sz="6" w:space="0" w:color="auto"/>
              <w:bottom w:val="single" w:sz="6" w:space="0" w:color="auto"/>
              <w:right w:val="single" w:sz="6" w:space="0" w:color="auto"/>
            </w:tcBorders>
          </w:tcPr>
          <w:p w14:paraId="3792A611" w14:textId="36381B26" w:rsidR="00863150" w:rsidRDefault="001F4B05">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0FF9B6B7" w14:textId="469C2582" w:rsidR="00863150" w:rsidRDefault="00385F28" w:rsidP="001F4B05">
            <w:pPr>
              <w:keepLines/>
              <w:spacing w:before="40" w:after="40" w:line="190" w:lineRule="exact"/>
              <w:rPr>
                <w:b/>
                <w:bCs/>
                <w:sz w:val="16"/>
                <w:szCs w:val="16"/>
              </w:rPr>
            </w:pPr>
            <w:r w:rsidRPr="00385F28">
              <w:rPr>
                <w:b/>
                <w:bCs/>
                <w:sz w:val="16"/>
                <w:szCs w:val="16"/>
              </w:rPr>
              <w:t>[See comment 6 above] We seek clarification on the accessibility modelling for wood collection</w:t>
            </w:r>
          </w:p>
        </w:tc>
        <w:tc>
          <w:tcPr>
            <w:tcW w:w="4253" w:type="dxa"/>
            <w:tcBorders>
              <w:top w:val="single" w:sz="6" w:space="0" w:color="auto"/>
              <w:left w:val="single" w:sz="6" w:space="0" w:color="auto"/>
              <w:bottom w:val="single" w:sz="6" w:space="0" w:color="auto"/>
              <w:right w:val="single" w:sz="6" w:space="0" w:color="auto"/>
            </w:tcBorders>
          </w:tcPr>
          <w:p w14:paraId="79E34A77" w14:textId="77777777" w:rsidR="00863150" w:rsidRDefault="00863150">
            <w:pPr>
              <w:keepLines/>
              <w:spacing w:before="40" w:after="40" w:line="190" w:lineRule="exact"/>
              <w:jc w:val="center"/>
              <w:rPr>
                <w:b/>
                <w:bCs/>
                <w:sz w:val="16"/>
                <w:szCs w:val="16"/>
              </w:rPr>
            </w:pP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1FACBC15" w14:textId="77777777" w:rsidR="00863150" w:rsidRDefault="00863150">
            <w:pPr>
              <w:keepLines/>
              <w:spacing w:before="40" w:after="40" w:line="190" w:lineRule="exact"/>
              <w:jc w:val="center"/>
              <w:rPr>
                <w:b/>
                <w:bCs/>
                <w:sz w:val="16"/>
                <w:szCs w:val="16"/>
              </w:rPr>
            </w:pPr>
          </w:p>
        </w:tc>
      </w:tr>
      <w:tr w:rsidR="00EC63C8" w14:paraId="62E5AA74"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73BF0B1D" w14:textId="6C96AD8D" w:rsidR="00863150" w:rsidRDefault="00434B38">
            <w:pPr>
              <w:keepLines/>
              <w:spacing w:before="40" w:after="40" w:line="190" w:lineRule="exact"/>
              <w:jc w:val="center"/>
              <w:rPr>
                <w:b/>
                <w:bCs/>
                <w:sz w:val="16"/>
                <w:szCs w:val="16"/>
              </w:rPr>
            </w:pPr>
            <w:r>
              <w:rPr>
                <w:b/>
                <w:bCs/>
                <w:sz w:val="16"/>
                <w:szCs w:val="16"/>
              </w:rPr>
              <w:t>15</w:t>
            </w:r>
          </w:p>
        </w:tc>
        <w:tc>
          <w:tcPr>
            <w:tcW w:w="1388" w:type="dxa"/>
            <w:tcBorders>
              <w:top w:val="single" w:sz="6" w:space="0" w:color="auto"/>
              <w:left w:val="single" w:sz="6" w:space="0" w:color="auto"/>
              <w:bottom w:val="single" w:sz="6" w:space="0" w:color="auto"/>
              <w:right w:val="single" w:sz="6" w:space="0" w:color="auto"/>
            </w:tcBorders>
          </w:tcPr>
          <w:p w14:paraId="031A5F3C" w14:textId="37CF4AE3" w:rsidR="00863150" w:rsidRDefault="00434B38">
            <w:pPr>
              <w:keepLines/>
              <w:spacing w:before="40" w:after="40" w:line="190" w:lineRule="exact"/>
              <w:jc w:val="center"/>
              <w:rPr>
                <w:b/>
                <w:bCs/>
                <w:sz w:val="16"/>
                <w:szCs w:val="16"/>
              </w:rPr>
            </w:pPr>
            <w:r>
              <w:rPr>
                <w:b/>
                <w:bCs/>
                <w:sz w:val="16"/>
                <w:szCs w:val="16"/>
              </w:rPr>
              <w:t>3.2.2</w:t>
            </w:r>
          </w:p>
        </w:tc>
        <w:tc>
          <w:tcPr>
            <w:tcW w:w="1022" w:type="dxa"/>
            <w:tcBorders>
              <w:top w:val="single" w:sz="6" w:space="0" w:color="auto"/>
              <w:left w:val="single" w:sz="6" w:space="0" w:color="auto"/>
              <w:bottom w:val="single" w:sz="6" w:space="0" w:color="auto"/>
              <w:right w:val="single" w:sz="6" w:space="0" w:color="auto"/>
            </w:tcBorders>
          </w:tcPr>
          <w:p w14:paraId="25C4327A" w14:textId="7E5A05D4" w:rsidR="00863150" w:rsidRDefault="00434B38">
            <w:pPr>
              <w:keepLines/>
              <w:spacing w:before="40" w:after="40" w:line="190" w:lineRule="exact"/>
              <w:jc w:val="center"/>
              <w:rPr>
                <w:b/>
                <w:bCs/>
                <w:sz w:val="16"/>
                <w:szCs w:val="16"/>
              </w:rPr>
            </w:pPr>
            <w:r>
              <w:rPr>
                <w:b/>
                <w:bCs/>
                <w:sz w:val="16"/>
                <w:szCs w:val="16"/>
              </w:rPr>
              <w:t>18</w:t>
            </w:r>
          </w:p>
        </w:tc>
        <w:tc>
          <w:tcPr>
            <w:tcW w:w="992" w:type="dxa"/>
            <w:tcBorders>
              <w:top w:val="single" w:sz="6" w:space="0" w:color="auto"/>
              <w:left w:val="single" w:sz="6" w:space="0" w:color="auto"/>
              <w:bottom w:val="single" w:sz="6" w:space="0" w:color="auto"/>
              <w:right w:val="single" w:sz="6" w:space="0" w:color="auto"/>
            </w:tcBorders>
          </w:tcPr>
          <w:p w14:paraId="72D13634" w14:textId="72FFA72A" w:rsidR="00863150" w:rsidRDefault="00434B38">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A2BC08C" w14:textId="77777777" w:rsidR="00863150" w:rsidRDefault="002B52D9" w:rsidP="00434B38">
            <w:pPr>
              <w:keepLines/>
              <w:spacing w:before="40" w:after="40" w:line="190" w:lineRule="exact"/>
              <w:rPr>
                <w:b/>
                <w:bCs/>
                <w:sz w:val="16"/>
                <w:szCs w:val="16"/>
              </w:rPr>
            </w:pPr>
            <w:r>
              <w:rPr>
                <w:b/>
                <w:bCs/>
                <w:sz w:val="16"/>
                <w:szCs w:val="16"/>
              </w:rPr>
              <w:t xml:space="preserve">The </w:t>
            </w:r>
            <w:proofErr w:type="spellStart"/>
            <w:r>
              <w:rPr>
                <w:b/>
                <w:bCs/>
                <w:sz w:val="16"/>
                <w:szCs w:val="16"/>
              </w:rPr>
              <w:t>MoFuSS</w:t>
            </w:r>
            <w:proofErr w:type="spellEnd"/>
            <w:r>
              <w:rPr>
                <w:b/>
                <w:bCs/>
                <w:sz w:val="16"/>
                <w:szCs w:val="16"/>
              </w:rPr>
              <w:t xml:space="preserve"> tool’s correlation between population densities and wood fuel consumption rates for wood consumption presents fewer uncertainties, as most wood is consumed within few </w:t>
            </w:r>
            <w:proofErr w:type="spellStart"/>
            <w:r>
              <w:rPr>
                <w:b/>
                <w:bCs/>
                <w:sz w:val="16"/>
                <w:szCs w:val="16"/>
              </w:rPr>
              <w:t>kilometers</w:t>
            </w:r>
            <w:proofErr w:type="spellEnd"/>
            <w:r>
              <w:rPr>
                <w:b/>
                <w:bCs/>
                <w:sz w:val="16"/>
                <w:szCs w:val="16"/>
              </w:rPr>
              <w:t xml:space="preserve"> of a household’s geographical location in many rural demographics. However, as charcoal is often sourced from further afield and across boundaries, the application of sub-national default values is more obscure.</w:t>
            </w:r>
          </w:p>
          <w:p w14:paraId="59363B54" w14:textId="77777777" w:rsidR="002B52D9" w:rsidRDefault="00A95308" w:rsidP="00434B38">
            <w:pPr>
              <w:keepLines/>
              <w:spacing w:before="40" w:after="40" w:line="190" w:lineRule="exact"/>
              <w:rPr>
                <w:b/>
                <w:bCs/>
                <w:sz w:val="16"/>
                <w:szCs w:val="16"/>
              </w:rPr>
            </w:pPr>
            <w:r>
              <w:rPr>
                <w:b/>
                <w:bCs/>
                <w:sz w:val="16"/>
                <w:szCs w:val="16"/>
              </w:rPr>
              <w:t xml:space="preserve">The </w:t>
            </w:r>
            <w:proofErr w:type="spellStart"/>
            <w:r>
              <w:rPr>
                <w:b/>
                <w:bCs/>
                <w:sz w:val="16"/>
                <w:szCs w:val="16"/>
              </w:rPr>
              <w:t>MoFuSS</w:t>
            </w:r>
            <w:proofErr w:type="spellEnd"/>
            <w:r>
              <w:rPr>
                <w:b/>
                <w:bCs/>
                <w:sz w:val="16"/>
                <w:szCs w:val="16"/>
              </w:rPr>
              <w:t xml:space="preserve"> tool attempts to solve this problem by using “Friction” maps. The friction maps represent the effort that wood consumers must expend to travel to a given supply area. The limitation to this approach is that charcoal manufacture &amp; transportation is largely illegal or unregulated with little to no data available.</w:t>
            </w:r>
          </w:p>
          <w:p w14:paraId="589F03BE" w14:textId="77777777" w:rsidR="00A95308" w:rsidRDefault="00A95308" w:rsidP="00434B38">
            <w:pPr>
              <w:keepLines/>
              <w:spacing w:before="40" w:after="40" w:line="190" w:lineRule="exact"/>
              <w:rPr>
                <w:b/>
                <w:bCs/>
                <w:sz w:val="16"/>
                <w:szCs w:val="16"/>
              </w:rPr>
            </w:pPr>
          </w:p>
          <w:p w14:paraId="288ACF36" w14:textId="77777777" w:rsidR="00A95308" w:rsidRDefault="00631ADD" w:rsidP="00434B38">
            <w:pPr>
              <w:keepLines/>
              <w:spacing w:before="40" w:after="40" w:line="190" w:lineRule="exact"/>
              <w:rPr>
                <w:b/>
                <w:bCs/>
                <w:sz w:val="16"/>
                <w:szCs w:val="16"/>
              </w:rPr>
            </w:pPr>
            <w:r>
              <w:rPr>
                <w:b/>
                <w:bCs/>
                <w:sz w:val="16"/>
                <w:szCs w:val="16"/>
              </w:rPr>
              <w:t xml:space="preserve">The PD seeks clarity on the weights placed for friction maps for charcoal consumption between national and sub national boundaries on road networks.  </w:t>
            </w:r>
          </w:p>
          <w:p w14:paraId="4ADCF5E1" w14:textId="77777777" w:rsidR="00631ADD" w:rsidRDefault="00631ADD" w:rsidP="00434B38">
            <w:pPr>
              <w:keepLines/>
              <w:spacing w:before="40" w:after="40" w:line="190" w:lineRule="exact"/>
              <w:rPr>
                <w:b/>
                <w:bCs/>
                <w:sz w:val="16"/>
                <w:szCs w:val="16"/>
              </w:rPr>
            </w:pPr>
          </w:p>
          <w:p w14:paraId="309D48D4" w14:textId="77777777" w:rsidR="00631ADD" w:rsidRDefault="00631ADD" w:rsidP="00434B38">
            <w:pPr>
              <w:keepLines/>
              <w:spacing w:before="40" w:after="40" w:line="190" w:lineRule="exact"/>
              <w:rPr>
                <w:b/>
                <w:bCs/>
                <w:sz w:val="16"/>
                <w:szCs w:val="16"/>
              </w:rPr>
            </w:pPr>
            <w:r>
              <w:rPr>
                <w:b/>
                <w:bCs/>
                <w:sz w:val="16"/>
                <w:szCs w:val="16"/>
              </w:rPr>
              <w:t>This limitation was also recognized in the information note as follows:</w:t>
            </w:r>
          </w:p>
          <w:p w14:paraId="56B0C21E" w14:textId="77777777" w:rsidR="0009618E" w:rsidRPr="0009618E" w:rsidRDefault="00631ADD" w:rsidP="0009618E">
            <w:pPr>
              <w:rPr>
                <w:b/>
                <w:bCs/>
                <w:sz w:val="16"/>
                <w:szCs w:val="16"/>
              </w:rPr>
            </w:pPr>
            <w:r>
              <w:rPr>
                <w:b/>
                <w:bCs/>
                <w:sz w:val="16"/>
                <w:szCs w:val="16"/>
              </w:rPr>
              <w:t xml:space="preserve">“The </w:t>
            </w:r>
            <w:proofErr w:type="spellStart"/>
            <w:r>
              <w:rPr>
                <w:b/>
                <w:bCs/>
                <w:sz w:val="16"/>
                <w:szCs w:val="16"/>
              </w:rPr>
              <w:t>MoFuSS</w:t>
            </w:r>
            <w:proofErr w:type="spellEnd"/>
            <w:r>
              <w:rPr>
                <w:b/>
                <w:bCs/>
                <w:sz w:val="16"/>
                <w:szCs w:val="16"/>
              </w:rPr>
              <w:t xml:space="preserve"> model can accommodate transnational trade; however, it is difficult to model because there is no reliable data to verify the results. In addition, for this analysis, Africa was divided into</w:t>
            </w:r>
            <w:r w:rsidR="0009618E">
              <w:rPr>
                <w:b/>
                <w:bCs/>
                <w:sz w:val="16"/>
                <w:szCs w:val="16"/>
              </w:rPr>
              <w:t xml:space="preserve"> </w:t>
            </w:r>
            <w:r w:rsidR="0009618E" w:rsidRPr="0009618E">
              <w:rPr>
                <w:b/>
                <w:bCs/>
                <w:sz w:val="16"/>
                <w:szCs w:val="16"/>
              </w:rPr>
              <w:t xml:space="preserve">four sub-regions (East, Central, Southern and West) to reduce the computing time necessary for each modelling run. Thus, while </w:t>
            </w:r>
            <w:proofErr w:type="spellStart"/>
            <w:r w:rsidR="0009618E" w:rsidRPr="0009618E">
              <w:rPr>
                <w:b/>
                <w:bCs/>
                <w:sz w:val="16"/>
                <w:szCs w:val="16"/>
              </w:rPr>
              <w:t>transborder</w:t>
            </w:r>
            <w:proofErr w:type="spellEnd"/>
            <w:r w:rsidR="0009618E" w:rsidRPr="0009618E">
              <w:rPr>
                <w:b/>
                <w:bCs/>
                <w:sz w:val="16"/>
                <w:szCs w:val="16"/>
              </w:rPr>
              <w:t xml:space="preserve"> trade could occur between countries within each region, it could not occur between countries in separate regions, even if they share a common border.”</w:t>
            </w:r>
          </w:p>
          <w:p w14:paraId="5613D31C" w14:textId="77777777" w:rsidR="0009618E" w:rsidRPr="0009618E" w:rsidRDefault="0009618E" w:rsidP="0009618E">
            <w:pPr>
              <w:rPr>
                <w:b/>
                <w:bCs/>
                <w:sz w:val="16"/>
                <w:szCs w:val="16"/>
              </w:rPr>
            </w:pPr>
          </w:p>
          <w:p w14:paraId="1A177869" w14:textId="1D0D2F9B" w:rsidR="00631ADD" w:rsidRDefault="0009618E" w:rsidP="00434B38">
            <w:pPr>
              <w:keepLines/>
              <w:spacing w:before="40" w:after="40" w:line="190" w:lineRule="exact"/>
              <w:rPr>
                <w:b/>
                <w:bCs/>
                <w:sz w:val="16"/>
                <w:szCs w:val="16"/>
              </w:rPr>
            </w:pPr>
            <w:r w:rsidRPr="0009618E">
              <w:rPr>
                <w:b/>
                <w:bCs/>
                <w:sz w:val="16"/>
                <w:szCs w:val="16"/>
              </w:rPr>
              <w:t xml:space="preserve">It is also unclear how the </w:t>
            </w:r>
            <w:proofErr w:type="spellStart"/>
            <w:r w:rsidRPr="0009618E">
              <w:rPr>
                <w:b/>
                <w:bCs/>
                <w:sz w:val="16"/>
                <w:szCs w:val="16"/>
              </w:rPr>
              <w:t>MoFuSS</w:t>
            </w:r>
            <w:proofErr w:type="spellEnd"/>
            <w:r w:rsidRPr="0009618E">
              <w:rPr>
                <w:b/>
                <w:bCs/>
                <w:sz w:val="16"/>
                <w:szCs w:val="16"/>
              </w:rPr>
              <w:t xml:space="preserve"> model accounts for changing national policy and regulatory changes in modelling near</w:t>
            </w:r>
            <w:r w:rsidR="00D76B36">
              <w:rPr>
                <w:b/>
                <w:bCs/>
                <w:sz w:val="16"/>
                <w:szCs w:val="16"/>
              </w:rPr>
              <w:t xml:space="preserve"> </w:t>
            </w:r>
            <w:r w:rsidR="00843B89" w:rsidRPr="00843B89">
              <w:rPr>
                <w:b/>
                <w:bCs/>
                <w:sz w:val="16"/>
                <w:szCs w:val="16"/>
              </w:rPr>
              <w:t xml:space="preserve">and short-term biomass consumption trends. Charcoal regulations, in Kenya for example, have had two significant changes to the value systems based on the Forest Regulations of 2009 and the illegal harvest ban of 2017. These policies had dramatic impacts on charcoal production and consumption patterns in Kenya and her </w:t>
            </w:r>
            <w:r w:rsidR="00297183" w:rsidRPr="00843B89">
              <w:rPr>
                <w:b/>
                <w:bCs/>
                <w:sz w:val="16"/>
                <w:szCs w:val="16"/>
              </w:rPr>
              <w:t>neighbouring</w:t>
            </w:r>
            <w:r w:rsidR="00843B89" w:rsidRPr="00843B89">
              <w:rPr>
                <w:b/>
                <w:bCs/>
                <w:sz w:val="16"/>
                <w:szCs w:val="16"/>
              </w:rPr>
              <w:t xml:space="preserve"> countries.</w:t>
            </w:r>
          </w:p>
          <w:p w14:paraId="065CA067" w14:textId="77777777" w:rsidR="00297183" w:rsidRDefault="00297183" w:rsidP="00434B38">
            <w:pPr>
              <w:keepLines/>
              <w:spacing w:before="40" w:after="40" w:line="190" w:lineRule="exact"/>
              <w:rPr>
                <w:b/>
                <w:bCs/>
                <w:sz w:val="16"/>
                <w:szCs w:val="16"/>
              </w:rPr>
            </w:pPr>
          </w:p>
          <w:p w14:paraId="5F196F76" w14:textId="2A823628" w:rsidR="00297183" w:rsidRDefault="00297183" w:rsidP="00434B38">
            <w:pPr>
              <w:keepLines/>
              <w:spacing w:before="40" w:after="40" w:line="190" w:lineRule="exact"/>
              <w:rPr>
                <w:b/>
                <w:bCs/>
                <w:sz w:val="16"/>
                <w:szCs w:val="16"/>
              </w:rPr>
            </w:pPr>
            <w:r>
              <w:rPr>
                <w:b/>
                <w:bCs/>
                <w:sz w:val="16"/>
                <w:szCs w:val="16"/>
              </w:rPr>
              <w:t xml:space="preserve">The PD seeks clarification on how the policy changes have been modelled to impact in the business-as-usual wood fuel consumption model or the other scenarios that the </w:t>
            </w:r>
            <w:proofErr w:type="spellStart"/>
            <w:r>
              <w:rPr>
                <w:b/>
                <w:bCs/>
                <w:sz w:val="16"/>
                <w:szCs w:val="16"/>
              </w:rPr>
              <w:t>MoFuSS</w:t>
            </w:r>
            <w:proofErr w:type="spellEnd"/>
            <w:r>
              <w:rPr>
                <w:b/>
                <w:bCs/>
                <w:sz w:val="16"/>
                <w:szCs w:val="16"/>
              </w:rPr>
              <w:t xml:space="preserve"> tool employs.</w:t>
            </w:r>
          </w:p>
        </w:tc>
        <w:tc>
          <w:tcPr>
            <w:tcW w:w="4253" w:type="dxa"/>
            <w:tcBorders>
              <w:top w:val="single" w:sz="6" w:space="0" w:color="auto"/>
              <w:left w:val="single" w:sz="6" w:space="0" w:color="auto"/>
              <w:bottom w:val="single" w:sz="6" w:space="0" w:color="auto"/>
              <w:right w:val="single" w:sz="6" w:space="0" w:color="auto"/>
            </w:tcBorders>
          </w:tcPr>
          <w:p w14:paraId="1E8B4125" w14:textId="77777777" w:rsidR="00863150" w:rsidRDefault="004E52B0">
            <w:pPr>
              <w:keepLines/>
              <w:spacing w:before="40" w:after="40" w:line="190" w:lineRule="exact"/>
              <w:jc w:val="center"/>
              <w:rPr>
                <w:b/>
                <w:bCs/>
                <w:sz w:val="16"/>
                <w:szCs w:val="16"/>
              </w:rPr>
            </w:pPr>
            <w:r>
              <w:rPr>
                <w:b/>
                <w:bCs/>
                <w:sz w:val="16"/>
                <w:szCs w:val="16"/>
              </w:rPr>
              <w:t>Editorial Comment:</w:t>
            </w:r>
          </w:p>
          <w:p w14:paraId="73B5C5BB" w14:textId="77777777" w:rsidR="004E52B0" w:rsidRDefault="004E52B0">
            <w:pPr>
              <w:keepLines/>
              <w:spacing w:before="40" w:after="40" w:line="190" w:lineRule="exact"/>
              <w:jc w:val="center"/>
              <w:rPr>
                <w:b/>
                <w:bCs/>
                <w:sz w:val="16"/>
                <w:szCs w:val="16"/>
              </w:rPr>
            </w:pPr>
          </w:p>
          <w:p w14:paraId="3778A918" w14:textId="77777777" w:rsidR="004E52B0" w:rsidRDefault="004E52B0" w:rsidP="006105F3">
            <w:pPr>
              <w:keepLines/>
              <w:spacing w:before="40" w:after="40" w:line="190" w:lineRule="exact"/>
              <w:jc w:val="left"/>
              <w:rPr>
                <w:b/>
                <w:bCs/>
                <w:sz w:val="16"/>
                <w:szCs w:val="16"/>
              </w:rPr>
            </w:pPr>
            <w:r>
              <w:rPr>
                <w:b/>
                <w:bCs/>
                <w:sz w:val="16"/>
                <w:szCs w:val="16"/>
              </w:rPr>
              <w:t>The CDM EB is requested to provide guidance on a mechanism to allow for variable accessibility rates dependent on project-specific conditions and adjust calculations for different fuel types; e.g. charcoal vs. wood.</w:t>
            </w:r>
          </w:p>
          <w:p w14:paraId="18D46E48" w14:textId="77777777" w:rsidR="004E52B0" w:rsidRDefault="004E52B0">
            <w:pPr>
              <w:keepLines/>
              <w:spacing w:before="40" w:after="40" w:line="190" w:lineRule="exact"/>
              <w:jc w:val="center"/>
              <w:rPr>
                <w:b/>
                <w:bCs/>
                <w:sz w:val="16"/>
                <w:szCs w:val="16"/>
              </w:rPr>
            </w:pPr>
          </w:p>
          <w:p w14:paraId="6DD5E465" w14:textId="1FB1303C" w:rsidR="004E52B0" w:rsidRDefault="004E52B0" w:rsidP="006105F3">
            <w:pPr>
              <w:keepLines/>
              <w:spacing w:before="40" w:after="40" w:line="190" w:lineRule="exact"/>
              <w:jc w:val="left"/>
              <w:rPr>
                <w:b/>
                <w:bCs/>
                <w:sz w:val="16"/>
                <w:szCs w:val="16"/>
              </w:rPr>
            </w:pPr>
            <w:r>
              <w:rPr>
                <w:b/>
                <w:bCs/>
                <w:sz w:val="16"/>
                <w:szCs w:val="16"/>
              </w:rPr>
              <w:t xml:space="preserve">In particular, we seek guidance on how sub-national </w:t>
            </w:r>
            <w:proofErr w:type="spellStart"/>
            <w:r>
              <w:rPr>
                <w:b/>
                <w:bCs/>
                <w:sz w:val="16"/>
                <w:szCs w:val="16"/>
              </w:rPr>
              <w:t>fNRB</w:t>
            </w:r>
            <w:proofErr w:type="spellEnd"/>
            <w:r>
              <w:rPr>
                <w:b/>
                <w:bCs/>
                <w:sz w:val="16"/>
                <w:szCs w:val="16"/>
              </w:rPr>
              <w:t xml:space="preserve"> numbers can be applied to charcoal projects, given charcoal </w:t>
            </w:r>
            <w:r w:rsidR="006105F3">
              <w:rPr>
                <w:b/>
                <w:bCs/>
                <w:sz w:val="16"/>
                <w:szCs w:val="16"/>
              </w:rPr>
              <w:t>is sourced</w:t>
            </w:r>
            <w:r w:rsidR="00D31BB5">
              <w:rPr>
                <w:b/>
                <w:bCs/>
                <w:sz w:val="16"/>
                <w:szCs w:val="16"/>
              </w:rPr>
              <w:t xml:space="preserve"> remotely from the location of households / project interventions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1A7F16D" w14:textId="77777777" w:rsidR="00863150" w:rsidRDefault="00863150">
            <w:pPr>
              <w:keepLines/>
              <w:spacing w:before="40" w:after="40" w:line="190" w:lineRule="exact"/>
              <w:jc w:val="center"/>
              <w:rPr>
                <w:b/>
                <w:bCs/>
                <w:sz w:val="16"/>
                <w:szCs w:val="16"/>
              </w:rPr>
            </w:pPr>
          </w:p>
        </w:tc>
      </w:tr>
      <w:tr w:rsidR="00EC63C8" w14:paraId="335D5762"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1FC90566" w14:textId="31A4345D" w:rsidR="00863150" w:rsidRDefault="006105F3">
            <w:pPr>
              <w:keepLines/>
              <w:spacing w:before="40" w:after="40" w:line="190" w:lineRule="exact"/>
              <w:jc w:val="center"/>
              <w:rPr>
                <w:b/>
                <w:bCs/>
                <w:sz w:val="16"/>
                <w:szCs w:val="16"/>
              </w:rPr>
            </w:pPr>
            <w:r>
              <w:rPr>
                <w:b/>
                <w:bCs/>
                <w:sz w:val="16"/>
                <w:szCs w:val="16"/>
              </w:rPr>
              <w:t>16</w:t>
            </w:r>
          </w:p>
        </w:tc>
        <w:tc>
          <w:tcPr>
            <w:tcW w:w="1388" w:type="dxa"/>
            <w:tcBorders>
              <w:top w:val="single" w:sz="6" w:space="0" w:color="auto"/>
              <w:left w:val="single" w:sz="6" w:space="0" w:color="auto"/>
              <w:bottom w:val="single" w:sz="6" w:space="0" w:color="auto"/>
              <w:right w:val="single" w:sz="6" w:space="0" w:color="auto"/>
            </w:tcBorders>
          </w:tcPr>
          <w:p w14:paraId="7DE0EB0C" w14:textId="10620E07" w:rsidR="00863150" w:rsidRDefault="001470CA">
            <w:pPr>
              <w:keepLines/>
              <w:spacing w:before="40" w:after="40" w:line="190" w:lineRule="exact"/>
              <w:jc w:val="center"/>
              <w:rPr>
                <w:b/>
                <w:bCs/>
                <w:sz w:val="16"/>
                <w:szCs w:val="16"/>
              </w:rPr>
            </w:pPr>
            <w:r>
              <w:rPr>
                <w:b/>
                <w:bCs/>
                <w:sz w:val="16"/>
                <w:szCs w:val="16"/>
              </w:rPr>
              <w:t>3.</w:t>
            </w:r>
            <w:r w:rsidR="003C1685">
              <w:rPr>
                <w:b/>
                <w:bCs/>
                <w:sz w:val="16"/>
                <w:szCs w:val="16"/>
              </w:rPr>
              <w:t>2.3</w:t>
            </w:r>
          </w:p>
        </w:tc>
        <w:tc>
          <w:tcPr>
            <w:tcW w:w="1022" w:type="dxa"/>
            <w:tcBorders>
              <w:top w:val="single" w:sz="6" w:space="0" w:color="auto"/>
              <w:left w:val="single" w:sz="6" w:space="0" w:color="auto"/>
              <w:bottom w:val="single" w:sz="6" w:space="0" w:color="auto"/>
              <w:right w:val="single" w:sz="6" w:space="0" w:color="auto"/>
            </w:tcBorders>
          </w:tcPr>
          <w:p w14:paraId="38A63920" w14:textId="3DEEB846" w:rsidR="00863150" w:rsidRDefault="0073503B">
            <w:pPr>
              <w:keepLines/>
              <w:spacing w:before="40" w:after="40" w:line="190" w:lineRule="exact"/>
              <w:jc w:val="center"/>
              <w:rPr>
                <w:b/>
                <w:bCs/>
                <w:sz w:val="16"/>
                <w:szCs w:val="16"/>
              </w:rPr>
            </w:pPr>
            <w:r>
              <w:rPr>
                <w:b/>
                <w:bCs/>
                <w:sz w:val="16"/>
                <w:szCs w:val="16"/>
              </w:rPr>
              <w:t>19</w:t>
            </w:r>
          </w:p>
        </w:tc>
        <w:tc>
          <w:tcPr>
            <w:tcW w:w="992" w:type="dxa"/>
            <w:tcBorders>
              <w:top w:val="single" w:sz="6" w:space="0" w:color="auto"/>
              <w:left w:val="single" w:sz="6" w:space="0" w:color="auto"/>
              <w:bottom w:val="single" w:sz="6" w:space="0" w:color="auto"/>
              <w:right w:val="single" w:sz="6" w:space="0" w:color="auto"/>
            </w:tcBorders>
          </w:tcPr>
          <w:p w14:paraId="5BEA4D93" w14:textId="47391B14" w:rsidR="00863150" w:rsidRDefault="0073503B">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46AEEF25" w14:textId="71511BD4" w:rsidR="00863150" w:rsidRDefault="005F4DF2" w:rsidP="005F4DF2">
            <w:pPr>
              <w:keepLines/>
              <w:spacing w:before="40" w:after="40" w:line="190" w:lineRule="exact"/>
              <w:rPr>
                <w:b/>
                <w:bCs/>
                <w:sz w:val="16"/>
                <w:szCs w:val="16"/>
              </w:rPr>
            </w:pPr>
            <w:r>
              <w:rPr>
                <w:b/>
                <w:bCs/>
                <w:sz w:val="16"/>
                <w:szCs w:val="16"/>
              </w:rPr>
              <w:t>The broad assumption of 70% of deforestation by-products being used for wood fuel needs to be further substantiated in the report.</w:t>
            </w:r>
          </w:p>
        </w:tc>
        <w:tc>
          <w:tcPr>
            <w:tcW w:w="4253" w:type="dxa"/>
            <w:tcBorders>
              <w:top w:val="single" w:sz="6" w:space="0" w:color="auto"/>
              <w:left w:val="single" w:sz="6" w:space="0" w:color="auto"/>
              <w:bottom w:val="single" w:sz="6" w:space="0" w:color="auto"/>
              <w:right w:val="single" w:sz="6" w:space="0" w:color="auto"/>
            </w:tcBorders>
          </w:tcPr>
          <w:p w14:paraId="59617BD9" w14:textId="77777777" w:rsidR="00863150" w:rsidRDefault="00B5726E" w:rsidP="00B5726E">
            <w:pPr>
              <w:keepLines/>
              <w:spacing w:before="40" w:after="40" w:line="190" w:lineRule="exact"/>
              <w:rPr>
                <w:b/>
                <w:bCs/>
                <w:sz w:val="16"/>
                <w:szCs w:val="16"/>
              </w:rPr>
            </w:pPr>
            <w:r>
              <w:rPr>
                <w:b/>
                <w:bCs/>
                <w:sz w:val="16"/>
                <w:szCs w:val="16"/>
              </w:rPr>
              <w:t>Editorial Comment:</w:t>
            </w:r>
          </w:p>
          <w:p w14:paraId="20D19274" w14:textId="77777777" w:rsidR="00B5726E" w:rsidRDefault="00B5726E" w:rsidP="00B5726E">
            <w:pPr>
              <w:keepLines/>
              <w:spacing w:before="40" w:after="40" w:line="190" w:lineRule="exact"/>
              <w:rPr>
                <w:b/>
                <w:bCs/>
                <w:sz w:val="16"/>
                <w:szCs w:val="16"/>
              </w:rPr>
            </w:pPr>
          </w:p>
          <w:p w14:paraId="40194A1D" w14:textId="22EC2204" w:rsidR="00B5726E" w:rsidRDefault="00B5726E" w:rsidP="00B5726E">
            <w:pPr>
              <w:keepLines/>
              <w:spacing w:before="40" w:after="40" w:line="190" w:lineRule="exact"/>
              <w:rPr>
                <w:b/>
                <w:bCs/>
                <w:sz w:val="16"/>
                <w:szCs w:val="16"/>
              </w:rPr>
            </w:pPr>
            <w:r>
              <w:rPr>
                <w:b/>
                <w:bCs/>
                <w:sz w:val="16"/>
                <w:szCs w:val="16"/>
              </w:rPr>
              <w:t>Please provide logical reasoning to the choice of this assumption.</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53D150D" w14:textId="77777777" w:rsidR="00863150" w:rsidRDefault="00863150">
            <w:pPr>
              <w:keepLines/>
              <w:spacing w:before="40" w:after="40" w:line="190" w:lineRule="exact"/>
              <w:jc w:val="center"/>
              <w:rPr>
                <w:b/>
                <w:bCs/>
                <w:sz w:val="16"/>
                <w:szCs w:val="16"/>
              </w:rPr>
            </w:pPr>
          </w:p>
        </w:tc>
      </w:tr>
      <w:tr w:rsidR="00EC63C8" w14:paraId="48714BC3"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1EEE2544" w14:textId="2DB2D9C3" w:rsidR="00863150" w:rsidRDefault="00B54D01">
            <w:pPr>
              <w:keepLines/>
              <w:spacing w:before="40" w:after="40" w:line="190" w:lineRule="exact"/>
              <w:jc w:val="center"/>
              <w:rPr>
                <w:b/>
                <w:bCs/>
                <w:sz w:val="16"/>
                <w:szCs w:val="16"/>
              </w:rPr>
            </w:pPr>
            <w:r>
              <w:rPr>
                <w:b/>
                <w:bCs/>
                <w:sz w:val="16"/>
                <w:szCs w:val="16"/>
              </w:rPr>
              <w:t>17</w:t>
            </w:r>
          </w:p>
        </w:tc>
        <w:tc>
          <w:tcPr>
            <w:tcW w:w="1388" w:type="dxa"/>
            <w:tcBorders>
              <w:top w:val="single" w:sz="6" w:space="0" w:color="auto"/>
              <w:left w:val="single" w:sz="6" w:space="0" w:color="auto"/>
              <w:bottom w:val="single" w:sz="6" w:space="0" w:color="auto"/>
              <w:right w:val="single" w:sz="6" w:space="0" w:color="auto"/>
            </w:tcBorders>
          </w:tcPr>
          <w:p w14:paraId="3118734D" w14:textId="1149E3F9" w:rsidR="00863150" w:rsidRDefault="00994D2E">
            <w:pPr>
              <w:keepLines/>
              <w:spacing w:before="40" w:after="40" w:line="190" w:lineRule="exact"/>
              <w:jc w:val="center"/>
              <w:rPr>
                <w:b/>
                <w:bCs/>
                <w:sz w:val="16"/>
                <w:szCs w:val="16"/>
              </w:rPr>
            </w:pPr>
            <w:r>
              <w:rPr>
                <w:b/>
                <w:bCs/>
                <w:sz w:val="16"/>
                <w:szCs w:val="16"/>
              </w:rPr>
              <w:t>3.2.3</w:t>
            </w:r>
          </w:p>
        </w:tc>
        <w:tc>
          <w:tcPr>
            <w:tcW w:w="1022" w:type="dxa"/>
            <w:tcBorders>
              <w:top w:val="single" w:sz="6" w:space="0" w:color="auto"/>
              <w:left w:val="single" w:sz="6" w:space="0" w:color="auto"/>
              <w:bottom w:val="single" w:sz="6" w:space="0" w:color="auto"/>
              <w:right w:val="single" w:sz="6" w:space="0" w:color="auto"/>
            </w:tcBorders>
          </w:tcPr>
          <w:p w14:paraId="120C2366" w14:textId="63CFC6DC" w:rsidR="00863150" w:rsidRDefault="00994D2E">
            <w:pPr>
              <w:keepLines/>
              <w:spacing w:before="40" w:after="40" w:line="190" w:lineRule="exact"/>
              <w:jc w:val="center"/>
              <w:rPr>
                <w:b/>
                <w:bCs/>
                <w:sz w:val="16"/>
                <w:szCs w:val="16"/>
              </w:rPr>
            </w:pPr>
            <w:r>
              <w:rPr>
                <w:b/>
                <w:bCs/>
                <w:sz w:val="16"/>
                <w:szCs w:val="16"/>
              </w:rPr>
              <w:t>21</w:t>
            </w:r>
          </w:p>
        </w:tc>
        <w:tc>
          <w:tcPr>
            <w:tcW w:w="992" w:type="dxa"/>
            <w:tcBorders>
              <w:top w:val="single" w:sz="6" w:space="0" w:color="auto"/>
              <w:left w:val="single" w:sz="6" w:space="0" w:color="auto"/>
              <w:bottom w:val="single" w:sz="6" w:space="0" w:color="auto"/>
              <w:right w:val="single" w:sz="6" w:space="0" w:color="auto"/>
            </w:tcBorders>
          </w:tcPr>
          <w:p w14:paraId="76B6AC09" w14:textId="32025E6C" w:rsidR="00863150" w:rsidRDefault="00994D2E">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58F2C702" w14:textId="3D1AAC91" w:rsidR="00863150" w:rsidRDefault="00C00B30" w:rsidP="00C00B30">
            <w:pPr>
              <w:keepLines/>
              <w:spacing w:before="40" w:after="40" w:line="190" w:lineRule="exact"/>
              <w:rPr>
                <w:b/>
                <w:bCs/>
                <w:sz w:val="16"/>
                <w:szCs w:val="16"/>
              </w:rPr>
            </w:pPr>
            <w:r>
              <w:rPr>
                <w:b/>
                <w:bCs/>
                <w:sz w:val="16"/>
                <w:szCs w:val="16"/>
              </w:rPr>
              <w:t xml:space="preserve">Previous modelling by the same authors, suggested that the </w:t>
            </w:r>
            <w:proofErr w:type="spellStart"/>
            <w:r>
              <w:rPr>
                <w:b/>
                <w:bCs/>
                <w:sz w:val="16"/>
                <w:szCs w:val="16"/>
              </w:rPr>
              <w:t>fNRB</w:t>
            </w:r>
            <w:proofErr w:type="spellEnd"/>
            <w:r>
              <w:rPr>
                <w:b/>
                <w:bCs/>
                <w:sz w:val="16"/>
                <w:szCs w:val="16"/>
              </w:rPr>
              <w:t xml:space="preserve"> for the Caprivi Strip in Namibia has an </w:t>
            </w:r>
            <w:proofErr w:type="spellStart"/>
            <w:r>
              <w:rPr>
                <w:b/>
                <w:bCs/>
                <w:sz w:val="16"/>
                <w:szCs w:val="16"/>
              </w:rPr>
              <w:t>fNRB</w:t>
            </w:r>
            <w:proofErr w:type="spellEnd"/>
            <w:r>
              <w:rPr>
                <w:b/>
                <w:bCs/>
                <w:sz w:val="16"/>
                <w:szCs w:val="16"/>
              </w:rPr>
              <w:t xml:space="preserve"> of 83.1%. The only factor that distinguishes this area from neighbouring regions in Zambia (Western) 33% and Botswana (</w:t>
            </w:r>
            <w:proofErr w:type="spellStart"/>
            <w:r>
              <w:rPr>
                <w:b/>
                <w:bCs/>
                <w:sz w:val="16"/>
                <w:szCs w:val="16"/>
              </w:rPr>
              <w:t>Chobe</w:t>
            </w:r>
            <w:proofErr w:type="spellEnd"/>
            <w:r>
              <w:rPr>
                <w:b/>
                <w:bCs/>
                <w:sz w:val="16"/>
                <w:szCs w:val="16"/>
              </w:rPr>
              <w:t>) 45.3% and Botswana (</w:t>
            </w:r>
            <w:proofErr w:type="spellStart"/>
            <w:r>
              <w:rPr>
                <w:b/>
                <w:bCs/>
                <w:sz w:val="16"/>
                <w:szCs w:val="16"/>
              </w:rPr>
              <w:t>Ngamiland</w:t>
            </w:r>
            <w:proofErr w:type="spellEnd"/>
            <w:r>
              <w:rPr>
                <w:b/>
                <w:bCs/>
                <w:sz w:val="16"/>
                <w:szCs w:val="16"/>
              </w:rPr>
              <w:t>) 47% is the fact that it is enclosed by national boundaries. So, the authors’ own studies acknowledge that, where wood fuel collection is</w:t>
            </w:r>
            <w:r w:rsidR="00CE3D49">
              <w:rPr>
                <w:b/>
                <w:bCs/>
                <w:sz w:val="16"/>
                <w:szCs w:val="16"/>
              </w:rPr>
              <w:t xml:space="preserve"> </w:t>
            </w:r>
            <w:r w:rsidR="00F01323" w:rsidRPr="00F01323">
              <w:rPr>
                <w:b/>
                <w:bCs/>
                <w:sz w:val="16"/>
                <w:szCs w:val="16"/>
              </w:rPr>
              <w:t xml:space="preserve">localized (here limited supposedly only by national borders), high levels of </w:t>
            </w:r>
            <w:proofErr w:type="spellStart"/>
            <w:r w:rsidR="00F01323" w:rsidRPr="00F01323">
              <w:rPr>
                <w:b/>
                <w:bCs/>
                <w:sz w:val="16"/>
                <w:szCs w:val="16"/>
              </w:rPr>
              <w:t>fNRB</w:t>
            </w:r>
            <w:proofErr w:type="spellEnd"/>
            <w:r w:rsidR="00F01323" w:rsidRPr="00F01323">
              <w:rPr>
                <w:b/>
                <w:bCs/>
                <w:sz w:val="16"/>
                <w:szCs w:val="16"/>
              </w:rPr>
              <w:t xml:space="preserve"> are possible in line with many TOOL30 assessments. As project developers operating in these regions, we do not see the wood collection behaviour of villages in the Caprivi Strip to be any different to neighbouring villages in Zambia or Botswana. The national boundary is artificial in this context, as households fuel collection habits mean that they simply collect</w:t>
            </w:r>
            <w:r w:rsidR="00E40BA1">
              <w:rPr>
                <w:b/>
                <w:bCs/>
                <w:sz w:val="16"/>
                <w:szCs w:val="16"/>
              </w:rPr>
              <w:t xml:space="preserve"> </w:t>
            </w:r>
            <w:r w:rsidR="00E40BA1" w:rsidRPr="00E40BA1">
              <w:rPr>
                <w:b/>
                <w:bCs/>
                <w:sz w:val="16"/>
                <w:szCs w:val="16"/>
              </w:rPr>
              <w:t xml:space="preserve">wood fuel from the nearest available location. So, villages in Zambia do not travel excessive distances to collect wood fuel, they simply obtain the closest available fuel. This practice is inherently unsustainable and leads to very high localized levels of </w:t>
            </w:r>
            <w:proofErr w:type="spellStart"/>
            <w:r w:rsidR="00E40BA1" w:rsidRPr="00E40BA1">
              <w:rPr>
                <w:b/>
                <w:bCs/>
                <w:sz w:val="16"/>
                <w:szCs w:val="16"/>
              </w:rPr>
              <w:t>fNRB</w:t>
            </w:r>
            <w:proofErr w:type="spellEnd"/>
            <w:r w:rsidR="00E40BA1" w:rsidRPr="00E40BA1">
              <w:rPr>
                <w:b/>
                <w:bCs/>
                <w:sz w:val="16"/>
                <w:szCs w:val="16"/>
              </w:rPr>
              <w:t xml:space="preserve"> in collected fuel on both sides of the border.</w:t>
            </w:r>
          </w:p>
        </w:tc>
        <w:tc>
          <w:tcPr>
            <w:tcW w:w="4253" w:type="dxa"/>
            <w:tcBorders>
              <w:top w:val="single" w:sz="6" w:space="0" w:color="auto"/>
              <w:left w:val="single" w:sz="6" w:space="0" w:color="auto"/>
              <w:bottom w:val="single" w:sz="6" w:space="0" w:color="auto"/>
              <w:right w:val="single" w:sz="6" w:space="0" w:color="auto"/>
            </w:tcBorders>
          </w:tcPr>
          <w:p w14:paraId="4B76AFD1" w14:textId="77777777" w:rsidR="00863150" w:rsidRDefault="00FA0D94" w:rsidP="00FA0D94">
            <w:pPr>
              <w:keepLines/>
              <w:spacing w:before="40" w:after="40" w:line="190" w:lineRule="exact"/>
              <w:rPr>
                <w:b/>
                <w:bCs/>
                <w:sz w:val="16"/>
                <w:szCs w:val="16"/>
              </w:rPr>
            </w:pPr>
            <w:r>
              <w:rPr>
                <w:b/>
                <w:bCs/>
                <w:sz w:val="16"/>
                <w:szCs w:val="16"/>
              </w:rPr>
              <w:t>Proposed text:</w:t>
            </w:r>
          </w:p>
          <w:p w14:paraId="7B8F5920" w14:textId="77777777" w:rsidR="00FA0D94" w:rsidRDefault="00FA0D94" w:rsidP="00FA0D94">
            <w:pPr>
              <w:keepLines/>
              <w:spacing w:before="40" w:after="40" w:line="190" w:lineRule="exact"/>
              <w:rPr>
                <w:b/>
                <w:bCs/>
                <w:sz w:val="16"/>
                <w:szCs w:val="16"/>
              </w:rPr>
            </w:pPr>
          </w:p>
          <w:p w14:paraId="74C98DBC" w14:textId="455B2B9E" w:rsidR="00FA0D94" w:rsidRDefault="00FA0D94" w:rsidP="00FA0D94">
            <w:pPr>
              <w:keepLines/>
              <w:spacing w:before="40" w:after="40" w:line="190" w:lineRule="exact"/>
              <w:rPr>
                <w:b/>
                <w:bCs/>
                <w:sz w:val="16"/>
                <w:szCs w:val="16"/>
              </w:rPr>
            </w:pPr>
            <w:r>
              <w:rPr>
                <w:b/>
                <w:bCs/>
                <w:sz w:val="16"/>
                <w:szCs w:val="16"/>
              </w:rPr>
              <w:t xml:space="preserve">Project developers can assess (during the baseline/ex-ante stage) the accessibility of biomass and how biomass is harvested to improve accuracy of the </w:t>
            </w:r>
            <w:proofErr w:type="spellStart"/>
            <w:r>
              <w:rPr>
                <w:b/>
                <w:bCs/>
                <w:sz w:val="16"/>
                <w:szCs w:val="16"/>
              </w:rPr>
              <w:t>fNRB</w:t>
            </w:r>
            <w:proofErr w:type="spellEnd"/>
            <w:r>
              <w:rPr>
                <w:b/>
                <w:bCs/>
                <w:sz w:val="16"/>
                <w:szCs w:val="16"/>
              </w:rPr>
              <w:t xml:space="preserve"> in harvested biomass. This can be based on assessments of how far households must travel to collect wood fuel, for example.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34F68B8" w14:textId="77777777" w:rsidR="00863150" w:rsidRDefault="00863150">
            <w:pPr>
              <w:keepLines/>
              <w:spacing w:before="40" w:after="40" w:line="190" w:lineRule="exact"/>
              <w:jc w:val="center"/>
              <w:rPr>
                <w:b/>
                <w:bCs/>
                <w:sz w:val="16"/>
                <w:szCs w:val="16"/>
              </w:rPr>
            </w:pPr>
          </w:p>
        </w:tc>
      </w:tr>
      <w:tr w:rsidR="00EC63C8" w14:paraId="1E6174E2"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3D74477D" w14:textId="5973E0F4" w:rsidR="00863150" w:rsidRDefault="00643D1E">
            <w:pPr>
              <w:keepLines/>
              <w:spacing w:before="40" w:after="40" w:line="190" w:lineRule="exact"/>
              <w:jc w:val="center"/>
              <w:rPr>
                <w:b/>
                <w:bCs/>
                <w:sz w:val="16"/>
                <w:szCs w:val="16"/>
              </w:rPr>
            </w:pPr>
            <w:r>
              <w:rPr>
                <w:b/>
                <w:bCs/>
                <w:sz w:val="16"/>
                <w:szCs w:val="16"/>
              </w:rPr>
              <w:t>18</w:t>
            </w:r>
          </w:p>
        </w:tc>
        <w:tc>
          <w:tcPr>
            <w:tcW w:w="1388" w:type="dxa"/>
            <w:tcBorders>
              <w:top w:val="single" w:sz="6" w:space="0" w:color="auto"/>
              <w:left w:val="single" w:sz="6" w:space="0" w:color="auto"/>
              <w:bottom w:val="single" w:sz="6" w:space="0" w:color="auto"/>
              <w:right w:val="single" w:sz="6" w:space="0" w:color="auto"/>
            </w:tcBorders>
          </w:tcPr>
          <w:p w14:paraId="30E76379" w14:textId="022EF677" w:rsidR="00863150" w:rsidRDefault="00643D1E">
            <w:pPr>
              <w:keepLines/>
              <w:spacing w:before="40" w:after="40" w:line="190" w:lineRule="exact"/>
              <w:jc w:val="center"/>
              <w:rPr>
                <w:b/>
                <w:bCs/>
                <w:sz w:val="16"/>
                <w:szCs w:val="16"/>
              </w:rPr>
            </w:pPr>
            <w:r>
              <w:rPr>
                <w:b/>
                <w:bCs/>
                <w:sz w:val="16"/>
                <w:szCs w:val="16"/>
              </w:rPr>
              <w:t>3.2.3</w:t>
            </w:r>
          </w:p>
        </w:tc>
        <w:tc>
          <w:tcPr>
            <w:tcW w:w="1022" w:type="dxa"/>
            <w:tcBorders>
              <w:top w:val="single" w:sz="6" w:space="0" w:color="auto"/>
              <w:left w:val="single" w:sz="6" w:space="0" w:color="auto"/>
              <w:bottom w:val="single" w:sz="6" w:space="0" w:color="auto"/>
              <w:right w:val="single" w:sz="6" w:space="0" w:color="auto"/>
            </w:tcBorders>
          </w:tcPr>
          <w:p w14:paraId="37DFE35D" w14:textId="3B193C4B" w:rsidR="00863150" w:rsidRDefault="00F21353">
            <w:pPr>
              <w:keepLines/>
              <w:spacing w:before="40" w:after="40" w:line="190" w:lineRule="exact"/>
              <w:jc w:val="center"/>
              <w:rPr>
                <w:b/>
                <w:bCs/>
                <w:sz w:val="16"/>
                <w:szCs w:val="16"/>
              </w:rPr>
            </w:pPr>
            <w:r>
              <w:rPr>
                <w:b/>
                <w:bCs/>
                <w:sz w:val="16"/>
                <w:szCs w:val="16"/>
              </w:rPr>
              <w:t>21</w:t>
            </w:r>
          </w:p>
        </w:tc>
        <w:tc>
          <w:tcPr>
            <w:tcW w:w="992" w:type="dxa"/>
            <w:tcBorders>
              <w:top w:val="single" w:sz="6" w:space="0" w:color="auto"/>
              <w:left w:val="single" w:sz="6" w:space="0" w:color="auto"/>
              <w:bottom w:val="single" w:sz="6" w:space="0" w:color="auto"/>
              <w:right w:val="single" w:sz="6" w:space="0" w:color="auto"/>
            </w:tcBorders>
          </w:tcPr>
          <w:p w14:paraId="2322286D" w14:textId="4D741292" w:rsidR="00863150" w:rsidRDefault="00F21353">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70759591" w14:textId="5167DAC0" w:rsidR="00863150" w:rsidRDefault="008C1B09" w:rsidP="00F21353">
            <w:pPr>
              <w:keepLines/>
              <w:spacing w:before="40" w:after="40" w:line="190" w:lineRule="exact"/>
              <w:rPr>
                <w:b/>
                <w:bCs/>
                <w:sz w:val="16"/>
                <w:szCs w:val="16"/>
              </w:rPr>
            </w:pPr>
            <w:r>
              <w:rPr>
                <w:b/>
                <w:bCs/>
                <w:sz w:val="16"/>
                <w:szCs w:val="16"/>
              </w:rPr>
              <w:t xml:space="preserve">At present the computational power required for the </w:t>
            </w:r>
            <w:proofErr w:type="spellStart"/>
            <w:r>
              <w:rPr>
                <w:b/>
                <w:bCs/>
                <w:sz w:val="16"/>
                <w:szCs w:val="16"/>
              </w:rPr>
              <w:t>MoFUSS</w:t>
            </w:r>
            <w:proofErr w:type="spellEnd"/>
            <w:r>
              <w:rPr>
                <w:b/>
                <w:bCs/>
                <w:sz w:val="16"/>
                <w:szCs w:val="16"/>
              </w:rPr>
              <w:t xml:space="preserve"> model is too great to run the whole of Sub-Saharan Africa together. Instead, the numbers presented represent Sub-Saharan Africa run in four segments. This creates artificially high </w:t>
            </w:r>
            <w:proofErr w:type="spellStart"/>
            <w:r>
              <w:rPr>
                <w:b/>
                <w:bCs/>
                <w:sz w:val="16"/>
                <w:szCs w:val="16"/>
              </w:rPr>
              <w:t>fNRB</w:t>
            </w:r>
            <w:proofErr w:type="spellEnd"/>
            <w:r>
              <w:rPr>
                <w:b/>
                <w:bCs/>
                <w:sz w:val="16"/>
                <w:szCs w:val="16"/>
              </w:rPr>
              <w:t xml:space="preserve"> values in Rwanda and Burundi as the model is currently unable to account for cross-border trade with the DRC.</w:t>
            </w:r>
          </w:p>
        </w:tc>
        <w:tc>
          <w:tcPr>
            <w:tcW w:w="4253" w:type="dxa"/>
            <w:tcBorders>
              <w:top w:val="single" w:sz="6" w:space="0" w:color="auto"/>
              <w:left w:val="single" w:sz="6" w:space="0" w:color="auto"/>
              <w:bottom w:val="single" w:sz="6" w:space="0" w:color="auto"/>
              <w:right w:val="single" w:sz="6" w:space="0" w:color="auto"/>
            </w:tcBorders>
          </w:tcPr>
          <w:p w14:paraId="72DCC158" w14:textId="77777777" w:rsidR="00863150" w:rsidRDefault="00063121" w:rsidP="00063121">
            <w:pPr>
              <w:keepLines/>
              <w:spacing w:before="40" w:after="40" w:line="190" w:lineRule="exact"/>
              <w:rPr>
                <w:b/>
                <w:bCs/>
                <w:sz w:val="16"/>
                <w:szCs w:val="16"/>
              </w:rPr>
            </w:pPr>
            <w:r>
              <w:rPr>
                <w:b/>
                <w:bCs/>
                <w:sz w:val="16"/>
                <w:szCs w:val="16"/>
              </w:rPr>
              <w:t>Editorial Comment:</w:t>
            </w:r>
          </w:p>
          <w:p w14:paraId="7BB32EC1" w14:textId="77777777" w:rsidR="00063121" w:rsidRDefault="00063121" w:rsidP="00063121">
            <w:pPr>
              <w:keepLines/>
              <w:spacing w:before="40" w:after="40" w:line="190" w:lineRule="exact"/>
              <w:rPr>
                <w:b/>
                <w:bCs/>
                <w:sz w:val="16"/>
                <w:szCs w:val="16"/>
              </w:rPr>
            </w:pPr>
          </w:p>
          <w:p w14:paraId="69F7CFD0" w14:textId="241593B5" w:rsidR="00063121" w:rsidRDefault="00063121" w:rsidP="00063121">
            <w:pPr>
              <w:keepLines/>
              <w:spacing w:before="40" w:after="40" w:line="190" w:lineRule="exact"/>
              <w:rPr>
                <w:b/>
                <w:bCs/>
                <w:sz w:val="16"/>
                <w:szCs w:val="16"/>
              </w:rPr>
            </w:pPr>
            <w:r>
              <w:rPr>
                <w:b/>
                <w:bCs/>
                <w:sz w:val="16"/>
                <w:szCs w:val="16"/>
              </w:rPr>
              <w:t>We recommend the model is run with all Sub-Saharan Africa in one unit to properly account for cross-border trade.</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62EC4D61" w14:textId="77777777" w:rsidR="00863150" w:rsidRDefault="00863150">
            <w:pPr>
              <w:keepLines/>
              <w:spacing w:before="40" w:after="40" w:line="190" w:lineRule="exact"/>
              <w:jc w:val="center"/>
              <w:rPr>
                <w:b/>
                <w:bCs/>
                <w:sz w:val="16"/>
                <w:szCs w:val="16"/>
              </w:rPr>
            </w:pPr>
          </w:p>
        </w:tc>
      </w:tr>
      <w:tr w:rsidR="00131CB7" w14:paraId="2F451B6F"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504CAC70" w14:textId="488086B3" w:rsidR="00131CB7" w:rsidRDefault="00131CB7">
            <w:pPr>
              <w:keepLines/>
              <w:spacing w:before="40" w:after="40" w:line="190" w:lineRule="exact"/>
              <w:jc w:val="center"/>
              <w:rPr>
                <w:b/>
                <w:bCs/>
                <w:sz w:val="16"/>
                <w:szCs w:val="16"/>
              </w:rPr>
            </w:pPr>
            <w:r>
              <w:rPr>
                <w:b/>
                <w:bCs/>
                <w:sz w:val="16"/>
                <w:szCs w:val="16"/>
              </w:rPr>
              <w:t>19</w:t>
            </w:r>
          </w:p>
        </w:tc>
        <w:tc>
          <w:tcPr>
            <w:tcW w:w="1388" w:type="dxa"/>
            <w:tcBorders>
              <w:top w:val="single" w:sz="6" w:space="0" w:color="auto"/>
              <w:left w:val="single" w:sz="6" w:space="0" w:color="auto"/>
              <w:bottom w:val="single" w:sz="6" w:space="0" w:color="auto"/>
              <w:right w:val="single" w:sz="6" w:space="0" w:color="auto"/>
            </w:tcBorders>
          </w:tcPr>
          <w:p w14:paraId="288031EF" w14:textId="7DDE131D" w:rsidR="00131CB7" w:rsidRDefault="00182A74">
            <w:pPr>
              <w:keepLines/>
              <w:spacing w:before="40" w:after="40" w:line="190" w:lineRule="exact"/>
              <w:jc w:val="center"/>
              <w:rPr>
                <w:b/>
                <w:bCs/>
                <w:sz w:val="16"/>
                <w:szCs w:val="16"/>
              </w:rPr>
            </w:pPr>
            <w:r>
              <w:rPr>
                <w:b/>
                <w:bCs/>
                <w:sz w:val="16"/>
                <w:szCs w:val="16"/>
              </w:rPr>
              <w:t>3.3</w:t>
            </w:r>
          </w:p>
        </w:tc>
        <w:tc>
          <w:tcPr>
            <w:tcW w:w="1022" w:type="dxa"/>
            <w:tcBorders>
              <w:top w:val="single" w:sz="6" w:space="0" w:color="auto"/>
              <w:left w:val="single" w:sz="6" w:space="0" w:color="auto"/>
              <w:bottom w:val="single" w:sz="6" w:space="0" w:color="auto"/>
              <w:right w:val="single" w:sz="6" w:space="0" w:color="auto"/>
            </w:tcBorders>
          </w:tcPr>
          <w:p w14:paraId="59087138" w14:textId="774ECE63" w:rsidR="00131CB7" w:rsidRDefault="00182A74">
            <w:pPr>
              <w:keepLines/>
              <w:spacing w:before="40" w:after="40" w:line="190" w:lineRule="exact"/>
              <w:jc w:val="center"/>
              <w:rPr>
                <w:b/>
                <w:bCs/>
                <w:sz w:val="16"/>
                <w:szCs w:val="16"/>
              </w:rPr>
            </w:pPr>
            <w:r>
              <w:rPr>
                <w:b/>
                <w:bCs/>
                <w:sz w:val="16"/>
                <w:szCs w:val="16"/>
              </w:rPr>
              <w:t>28</w:t>
            </w:r>
          </w:p>
        </w:tc>
        <w:tc>
          <w:tcPr>
            <w:tcW w:w="992" w:type="dxa"/>
            <w:tcBorders>
              <w:top w:val="single" w:sz="6" w:space="0" w:color="auto"/>
              <w:left w:val="single" w:sz="6" w:space="0" w:color="auto"/>
              <w:bottom w:val="single" w:sz="6" w:space="0" w:color="auto"/>
              <w:right w:val="single" w:sz="6" w:space="0" w:color="auto"/>
            </w:tcBorders>
          </w:tcPr>
          <w:p w14:paraId="33EC518E" w14:textId="0FB6D807" w:rsidR="00131CB7" w:rsidRDefault="002960B1">
            <w:pPr>
              <w:keepLines/>
              <w:spacing w:before="40" w:after="40" w:line="190" w:lineRule="exact"/>
              <w:jc w:val="center"/>
              <w:rPr>
                <w:b/>
                <w:bCs/>
                <w:sz w:val="16"/>
                <w:szCs w:val="16"/>
              </w:rPr>
            </w:pPr>
            <w:proofErr w:type="spellStart"/>
            <w:r>
              <w:rPr>
                <w:b/>
                <w:bCs/>
                <w:sz w:val="16"/>
                <w:szCs w:val="16"/>
              </w:rPr>
              <w:t>ge</w:t>
            </w:r>
            <w:proofErr w:type="spellEnd"/>
          </w:p>
        </w:tc>
        <w:tc>
          <w:tcPr>
            <w:tcW w:w="4762" w:type="dxa"/>
            <w:tcBorders>
              <w:top w:val="single" w:sz="6" w:space="0" w:color="auto"/>
              <w:left w:val="single" w:sz="6" w:space="0" w:color="auto"/>
              <w:bottom w:val="single" w:sz="6" w:space="0" w:color="auto"/>
              <w:right w:val="single" w:sz="6" w:space="0" w:color="auto"/>
            </w:tcBorders>
          </w:tcPr>
          <w:p w14:paraId="0C0170C2" w14:textId="0209F6A3" w:rsidR="00131CB7" w:rsidRDefault="0019367D" w:rsidP="00F21353">
            <w:pPr>
              <w:keepLines/>
              <w:spacing w:before="40" w:after="40" w:line="190" w:lineRule="exact"/>
              <w:rPr>
                <w:b/>
                <w:bCs/>
                <w:sz w:val="16"/>
                <w:szCs w:val="16"/>
              </w:rPr>
            </w:pPr>
            <w:r>
              <w:rPr>
                <w:b/>
                <w:bCs/>
                <w:sz w:val="16"/>
                <w:szCs w:val="16"/>
              </w:rPr>
              <w:t xml:space="preserve">Understanding the high variability of </w:t>
            </w:r>
            <w:proofErr w:type="spellStart"/>
            <w:r>
              <w:rPr>
                <w:b/>
                <w:bCs/>
                <w:sz w:val="16"/>
                <w:szCs w:val="16"/>
              </w:rPr>
              <w:t>fNRB</w:t>
            </w:r>
            <w:proofErr w:type="spellEnd"/>
            <w:r>
              <w:rPr>
                <w:b/>
                <w:bCs/>
                <w:sz w:val="16"/>
                <w:szCs w:val="16"/>
              </w:rPr>
              <w:t xml:space="preserve"> is crucial in its assessment. The authors rightly state that “countries have sub-national units with large differences in population density and accessibility. So, we see high NRB in close proximity to populated regions and low NRB in the unpopulated regions.” This potential for high-levels of </w:t>
            </w:r>
            <w:proofErr w:type="spellStart"/>
            <w:r>
              <w:rPr>
                <w:b/>
                <w:bCs/>
                <w:sz w:val="16"/>
                <w:szCs w:val="16"/>
              </w:rPr>
              <w:t>fNRB</w:t>
            </w:r>
            <w:proofErr w:type="spellEnd"/>
            <w:r>
              <w:rPr>
                <w:b/>
                <w:bCs/>
                <w:sz w:val="16"/>
                <w:szCs w:val="16"/>
              </w:rPr>
              <w:t xml:space="preserve"> close to populated human habitation is not accurately captured in the modelling and can only be achieved via localized, project-level</w:t>
            </w:r>
            <w:r w:rsidR="006D1F24">
              <w:rPr>
                <w:b/>
                <w:bCs/>
                <w:sz w:val="16"/>
                <w:szCs w:val="16"/>
              </w:rPr>
              <w:t xml:space="preserve"> assessments.</w:t>
            </w:r>
          </w:p>
        </w:tc>
        <w:tc>
          <w:tcPr>
            <w:tcW w:w="4253" w:type="dxa"/>
            <w:tcBorders>
              <w:top w:val="single" w:sz="6" w:space="0" w:color="auto"/>
              <w:left w:val="single" w:sz="6" w:space="0" w:color="auto"/>
              <w:bottom w:val="single" w:sz="6" w:space="0" w:color="auto"/>
              <w:right w:val="single" w:sz="6" w:space="0" w:color="auto"/>
            </w:tcBorders>
          </w:tcPr>
          <w:p w14:paraId="0DB26B78" w14:textId="77777777" w:rsidR="00131CB7" w:rsidRDefault="00E10E96" w:rsidP="00063121">
            <w:pPr>
              <w:keepLines/>
              <w:spacing w:before="40" w:after="40" w:line="190" w:lineRule="exact"/>
              <w:rPr>
                <w:b/>
                <w:bCs/>
                <w:sz w:val="16"/>
                <w:szCs w:val="16"/>
              </w:rPr>
            </w:pPr>
            <w:r>
              <w:rPr>
                <w:b/>
                <w:bCs/>
                <w:sz w:val="16"/>
                <w:szCs w:val="16"/>
              </w:rPr>
              <w:t>Proposed text:</w:t>
            </w:r>
          </w:p>
          <w:p w14:paraId="2E4F707C" w14:textId="2922151C" w:rsidR="00E10E96" w:rsidRDefault="00E10E96" w:rsidP="00063121">
            <w:pPr>
              <w:keepLines/>
              <w:spacing w:before="40" w:after="40" w:line="190" w:lineRule="exact"/>
              <w:rPr>
                <w:b/>
                <w:bCs/>
                <w:sz w:val="16"/>
                <w:szCs w:val="16"/>
              </w:rPr>
            </w:pPr>
            <w:r>
              <w:rPr>
                <w:b/>
                <w:bCs/>
                <w:sz w:val="16"/>
                <w:szCs w:val="16"/>
              </w:rPr>
              <w:t xml:space="preserve">It should be recognized that the inherent variability of </w:t>
            </w:r>
            <w:proofErr w:type="spellStart"/>
            <w:r>
              <w:rPr>
                <w:b/>
                <w:bCs/>
                <w:sz w:val="16"/>
                <w:szCs w:val="16"/>
              </w:rPr>
              <w:t>fNRB</w:t>
            </w:r>
            <w:proofErr w:type="spellEnd"/>
            <w:r>
              <w:rPr>
                <w:b/>
                <w:bCs/>
                <w:sz w:val="16"/>
                <w:szCs w:val="16"/>
              </w:rPr>
              <w:t xml:space="preserve"> is not represented by the model, and that project-level studies can increase the accuracy of the calculation. Therefore, there should be flexibility in the way that Project Developers can calculate project-specific </w:t>
            </w:r>
            <w:proofErr w:type="spellStart"/>
            <w:r>
              <w:rPr>
                <w:b/>
                <w:bCs/>
                <w:sz w:val="16"/>
                <w:szCs w:val="16"/>
              </w:rPr>
              <w:t>fNRB</w:t>
            </w:r>
            <w:proofErr w:type="spellEnd"/>
            <w:r>
              <w:rPr>
                <w:b/>
                <w:bCs/>
                <w:sz w:val="16"/>
                <w:szCs w:val="16"/>
              </w:rPr>
              <w:t xml:space="preserve"> rates that captures this variability more effectively using localized data on biomass fuel use and</w:t>
            </w:r>
            <w:r w:rsidR="00F710E7">
              <w:rPr>
                <w:b/>
                <w:bCs/>
                <w:sz w:val="16"/>
                <w:szCs w:val="16"/>
              </w:rPr>
              <w:t xml:space="preserve"> harvesting.</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389B0CC1" w14:textId="77777777" w:rsidR="00131CB7" w:rsidRDefault="00131CB7">
            <w:pPr>
              <w:keepLines/>
              <w:spacing w:before="40" w:after="40" w:line="190" w:lineRule="exact"/>
              <w:jc w:val="center"/>
              <w:rPr>
                <w:b/>
                <w:bCs/>
                <w:sz w:val="16"/>
                <w:szCs w:val="16"/>
              </w:rPr>
            </w:pPr>
          </w:p>
        </w:tc>
      </w:tr>
      <w:tr w:rsidR="00131CB7" w14:paraId="3AE3BCA9"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0F6CE678" w14:textId="1519C27E" w:rsidR="00131CB7" w:rsidRDefault="00F710E7">
            <w:pPr>
              <w:keepLines/>
              <w:spacing w:before="40" w:after="40" w:line="190" w:lineRule="exact"/>
              <w:jc w:val="center"/>
              <w:rPr>
                <w:b/>
                <w:bCs/>
                <w:sz w:val="16"/>
                <w:szCs w:val="16"/>
              </w:rPr>
            </w:pPr>
            <w:r>
              <w:rPr>
                <w:b/>
                <w:bCs/>
                <w:sz w:val="16"/>
                <w:szCs w:val="16"/>
              </w:rPr>
              <w:t>20</w:t>
            </w:r>
          </w:p>
        </w:tc>
        <w:tc>
          <w:tcPr>
            <w:tcW w:w="1388" w:type="dxa"/>
            <w:tcBorders>
              <w:top w:val="single" w:sz="6" w:space="0" w:color="auto"/>
              <w:left w:val="single" w:sz="6" w:space="0" w:color="auto"/>
              <w:bottom w:val="single" w:sz="6" w:space="0" w:color="auto"/>
              <w:right w:val="single" w:sz="6" w:space="0" w:color="auto"/>
            </w:tcBorders>
          </w:tcPr>
          <w:p w14:paraId="5FD24B74" w14:textId="4404EB97" w:rsidR="00131CB7" w:rsidRDefault="004F3E03" w:rsidP="004F3E03">
            <w:pPr>
              <w:keepLines/>
              <w:spacing w:before="40" w:after="40" w:line="190" w:lineRule="exact"/>
              <w:rPr>
                <w:b/>
                <w:bCs/>
                <w:sz w:val="16"/>
                <w:szCs w:val="16"/>
              </w:rPr>
            </w:pPr>
            <w:r>
              <w:rPr>
                <w:b/>
                <w:bCs/>
                <w:sz w:val="16"/>
                <w:szCs w:val="16"/>
              </w:rPr>
              <w:t xml:space="preserve">Appendix 2 page </w:t>
            </w:r>
            <w:r w:rsidR="008D306D">
              <w:rPr>
                <w:b/>
                <w:bCs/>
                <w:sz w:val="16"/>
                <w:szCs w:val="16"/>
              </w:rPr>
              <w:t>26</w:t>
            </w:r>
          </w:p>
        </w:tc>
        <w:tc>
          <w:tcPr>
            <w:tcW w:w="1022" w:type="dxa"/>
            <w:tcBorders>
              <w:top w:val="single" w:sz="6" w:space="0" w:color="auto"/>
              <w:left w:val="single" w:sz="6" w:space="0" w:color="auto"/>
              <w:bottom w:val="single" w:sz="6" w:space="0" w:color="auto"/>
              <w:right w:val="single" w:sz="6" w:space="0" w:color="auto"/>
            </w:tcBorders>
          </w:tcPr>
          <w:p w14:paraId="21A59462" w14:textId="29DF2CC1" w:rsidR="00131CB7" w:rsidRDefault="001D1985">
            <w:pPr>
              <w:keepLines/>
              <w:spacing w:before="40" w:after="40" w:line="190" w:lineRule="exact"/>
              <w:jc w:val="center"/>
              <w:rPr>
                <w:b/>
                <w:bCs/>
                <w:sz w:val="16"/>
                <w:szCs w:val="16"/>
              </w:rPr>
            </w:pPr>
            <w:r>
              <w:rPr>
                <w:b/>
                <w:bCs/>
                <w:sz w:val="16"/>
                <w:szCs w:val="16"/>
              </w:rPr>
              <w:t xml:space="preserve">Quantifying Consumption </w:t>
            </w:r>
          </w:p>
        </w:tc>
        <w:tc>
          <w:tcPr>
            <w:tcW w:w="992" w:type="dxa"/>
            <w:tcBorders>
              <w:top w:val="single" w:sz="6" w:space="0" w:color="auto"/>
              <w:left w:val="single" w:sz="6" w:space="0" w:color="auto"/>
              <w:bottom w:val="single" w:sz="6" w:space="0" w:color="auto"/>
              <w:right w:val="single" w:sz="6" w:space="0" w:color="auto"/>
            </w:tcBorders>
          </w:tcPr>
          <w:p w14:paraId="683A3503" w14:textId="5F604CC1" w:rsidR="00131CB7" w:rsidRDefault="00C74C1F">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1C10A3E3" w14:textId="176043C2" w:rsidR="00131CB7" w:rsidRDefault="00DD5AC9" w:rsidP="00F21353">
            <w:pPr>
              <w:keepLines/>
              <w:spacing w:before="40" w:after="40" w:line="190" w:lineRule="exact"/>
              <w:rPr>
                <w:b/>
                <w:bCs/>
                <w:sz w:val="16"/>
                <w:szCs w:val="16"/>
              </w:rPr>
            </w:pPr>
            <w:r>
              <w:rPr>
                <w:b/>
                <w:bCs/>
                <w:sz w:val="16"/>
                <w:szCs w:val="16"/>
              </w:rPr>
              <w:t>It is noted that Latin American countries vary dramatically in average annual consumption of woody biomass per person vs other areas of the world.  Applying an average to the simulation unfairly punishes Latin American countries.</w:t>
            </w:r>
          </w:p>
        </w:tc>
        <w:tc>
          <w:tcPr>
            <w:tcW w:w="4253" w:type="dxa"/>
            <w:tcBorders>
              <w:top w:val="single" w:sz="6" w:space="0" w:color="auto"/>
              <w:left w:val="single" w:sz="6" w:space="0" w:color="auto"/>
              <w:bottom w:val="single" w:sz="6" w:space="0" w:color="auto"/>
              <w:right w:val="single" w:sz="6" w:space="0" w:color="auto"/>
            </w:tcBorders>
          </w:tcPr>
          <w:p w14:paraId="4F8095DE" w14:textId="77777777" w:rsidR="00131CB7" w:rsidRDefault="00CE7B37" w:rsidP="00063121">
            <w:pPr>
              <w:keepLines/>
              <w:spacing w:before="40" w:after="40" w:line="190" w:lineRule="exact"/>
              <w:rPr>
                <w:b/>
                <w:bCs/>
                <w:sz w:val="16"/>
                <w:szCs w:val="16"/>
              </w:rPr>
            </w:pPr>
            <w:r>
              <w:rPr>
                <w:b/>
                <w:bCs/>
                <w:sz w:val="16"/>
                <w:szCs w:val="16"/>
              </w:rPr>
              <w:t>Proposed text:</w:t>
            </w:r>
          </w:p>
          <w:p w14:paraId="5AD412DA" w14:textId="77777777" w:rsidR="00CE7B37" w:rsidRDefault="00CE7B37" w:rsidP="00063121">
            <w:pPr>
              <w:keepLines/>
              <w:spacing w:before="40" w:after="40" w:line="190" w:lineRule="exact"/>
              <w:rPr>
                <w:b/>
                <w:bCs/>
                <w:sz w:val="16"/>
                <w:szCs w:val="16"/>
              </w:rPr>
            </w:pPr>
          </w:p>
          <w:p w14:paraId="456BEF3E" w14:textId="14E42A50" w:rsidR="00CE7B37" w:rsidRDefault="00CE7B37" w:rsidP="00063121">
            <w:pPr>
              <w:keepLines/>
              <w:spacing w:before="40" w:after="40" w:line="190" w:lineRule="exact"/>
              <w:rPr>
                <w:b/>
                <w:bCs/>
                <w:sz w:val="16"/>
                <w:szCs w:val="16"/>
              </w:rPr>
            </w:pPr>
            <w:r>
              <w:rPr>
                <w:b/>
                <w:bCs/>
                <w:sz w:val="16"/>
                <w:szCs w:val="16"/>
              </w:rPr>
              <w:t>Guidance shall be provided to developers on how to incorporate variability in annual consumption of woody biomass per person.</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8C5E4B4" w14:textId="77777777" w:rsidR="00131CB7" w:rsidRDefault="00131CB7">
            <w:pPr>
              <w:keepLines/>
              <w:spacing w:before="40" w:after="40" w:line="190" w:lineRule="exact"/>
              <w:jc w:val="center"/>
              <w:rPr>
                <w:b/>
                <w:bCs/>
                <w:sz w:val="16"/>
                <w:szCs w:val="16"/>
              </w:rPr>
            </w:pPr>
          </w:p>
        </w:tc>
      </w:tr>
      <w:tr w:rsidR="00131CB7" w14:paraId="16BE24D9"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0C9C72B6" w14:textId="7BBFD98D" w:rsidR="00131CB7" w:rsidRDefault="002D240C">
            <w:pPr>
              <w:keepLines/>
              <w:spacing w:before="40" w:after="40" w:line="190" w:lineRule="exact"/>
              <w:jc w:val="center"/>
              <w:rPr>
                <w:b/>
                <w:bCs/>
                <w:sz w:val="16"/>
                <w:szCs w:val="16"/>
              </w:rPr>
            </w:pPr>
            <w:r>
              <w:rPr>
                <w:b/>
                <w:bCs/>
                <w:sz w:val="16"/>
                <w:szCs w:val="16"/>
              </w:rPr>
              <w:t>21</w:t>
            </w:r>
          </w:p>
        </w:tc>
        <w:tc>
          <w:tcPr>
            <w:tcW w:w="1388" w:type="dxa"/>
            <w:tcBorders>
              <w:top w:val="single" w:sz="6" w:space="0" w:color="auto"/>
              <w:left w:val="single" w:sz="6" w:space="0" w:color="auto"/>
              <w:bottom w:val="single" w:sz="6" w:space="0" w:color="auto"/>
              <w:right w:val="single" w:sz="6" w:space="0" w:color="auto"/>
            </w:tcBorders>
          </w:tcPr>
          <w:p w14:paraId="68E97473" w14:textId="46DF68FE" w:rsidR="00131CB7" w:rsidRDefault="00A228FC" w:rsidP="00CE7B37">
            <w:pPr>
              <w:keepLines/>
              <w:spacing w:before="40" w:after="40" w:line="190" w:lineRule="exact"/>
              <w:rPr>
                <w:b/>
                <w:bCs/>
                <w:sz w:val="16"/>
                <w:szCs w:val="16"/>
              </w:rPr>
            </w:pPr>
            <w:r>
              <w:rPr>
                <w:b/>
                <w:bCs/>
                <w:sz w:val="16"/>
                <w:szCs w:val="16"/>
              </w:rPr>
              <w:t>Appendix 2 page 36</w:t>
            </w:r>
          </w:p>
        </w:tc>
        <w:tc>
          <w:tcPr>
            <w:tcW w:w="1022" w:type="dxa"/>
            <w:tcBorders>
              <w:top w:val="single" w:sz="6" w:space="0" w:color="auto"/>
              <w:left w:val="single" w:sz="6" w:space="0" w:color="auto"/>
              <w:bottom w:val="single" w:sz="6" w:space="0" w:color="auto"/>
              <w:right w:val="single" w:sz="6" w:space="0" w:color="auto"/>
            </w:tcBorders>
          </w:tcPr>
          <w:p w14:paraId="5F2552CA" w14:textId="62C4BFF0" w:rsidR="00131CB7" w:rsidRDefault="007C234D">
            <w:pPr>
              <w:keepLines/>
              <w:spacing w:before="40" w:after="40" w:line="190" w:lineRule="exact"/>
              <w:jc w:val="center"/>
              <w:rPr>
                <w:b/>
                <w:bCs/>
                <w:sz w:val="16"/>
                <w:szCs w:val="16"/>
              </w:rPr>
            </w:pPr>
            <w:r>
              <w:rPr>
                <w:b/>
                <w:bCs/>
                <w:sz w:val="16"/>
                <w:szCs w:val="16"/>
              </w:rPr>
              <w:t>Paragraph 5 Use of deforestation by products</w:t>
            </w:r>
          </w:p>
        </w:tc>
        <w:tc>
          <w:tcPr>
            <w:tcW w:w="992" w:type="dxa"/>
            <w:tcBorders>
              <w:top w:val="single" w:sz="6" w:space="0" w:color="auto"/>
              <w:left w:val="single" w:sz="6" w:space="0" w:color="auto"/>
              <w:bottom w:val="single" w:sz="6" w:space="0" w:color="auto"/>
              <w:right w:val="single" w:sz="6" w:space="0" w:color="auto"/>
            </w:tcBorders>
          </w:tcPr>
          <w:p w14:paraId="35E6089E" w14:textId="3F8A72CF" w:rsidR="00131CB7" w:rsidRDefault="00EC0EDC">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2CFB52F9" w14:textId="77777777" w:rsidR="00131CB7" w:rsidRDefault="00B810A3" w:rsidP="00F21353">
            <w:pPr>
              <w:keepLines/>
              <w:spacing w:before="40" w:after="40" w:line="190" w:lineRule="exact"/>
              <w:rPr>
                <w:b/>
                <w:bCs/>
                <w:sz w:val="16"/>
                <w:szCs w:val="16"/>
              </w:rPr>
            </w:pPr>
            <w:r>
              <w:rPr>
                <w:b/>
                <w:bCs/>
                <w:sz w:val="16"/>
                <w:szCs w:val="16"/>
              </w:rPr>
              <w:t>The model can simulate future tree cover loss that might be caused by drivers unrelated to wood fuel demand, such as agricultural expansion.</w:t>
            </w:r>
          </w:p>
          <w:p w14:paraId="74F88C7E" w14:textId="77777777" w:rsidR="00B810A3" w:rsidRDefault="00B810A3" w:rsidP="00F21353">
            <w:pPr>
              <w:keepLines/>
              <w:spacing w:before="40" w:after="40" w:line="190" w:lineRule="exact"/>
              <w:rPr>
                <w:b/>
                <w:bCs/>
                <w:sz w:val="16"/>
                <w:szCs w:val="16"/>
              </w:rPr>
            </w:pPr>
          </w:p>
          <w:p w14:paraId="54E56B31" w14:textId="7E32ABD7" w:rsidR="00B810A3" w:rsidRDefault="00B810A3" w:rsidP="00F21353">
            <w:pPr>
              <w:keepLines/>
              <w:spacing w:before="40" w:after="40" w:line="190" w:lineRule="exact"/>
              <w:rPr>
                <w:b/>
                <w:bCs/>
                <w:sz w:val="16"/>
                <w:szCs w:val="16"/>
              </w:rPr>
            </w:pPr>
            <w:r>
              <w:rPr>
                <w:b/>
                <w:bCs/>
                <w:sz w:val="16"/>
                <w:szCs w:val="16"/>
              </w:rPr>
              <w:t xml:space="preserve">It can be assumed that if wood fuel is generated by agricultural expansion, it eliminates gathering of wood Fuel in other reachable harvesting areas.  Agricultural expansion that delivers wood fuel for consumption should contribute to non-renewability. </w:t>
            </w:r>
          </w:p>
        </w:tc>
        <w:tc>
          <w:tcPr>
            <w:tcW w:w="4253" w:type="dxa"/>
            <w:tcBorders>
              <w:top w:val="single" w:sz="6" w:space="0" w:color="auto"/>
              <w:left w:val="single" w:sz="6" w:space="0" w:color="auto"/>
              <w:bottom w:val="single" w:sz="6" w:space="0" w:color="auto"/>
              <w:right w:val="single" w:sz="6" w:space="0" w:color="auto"/>
            </w:tcBorders>
          </w:tcPr>
          <w:p w14:paraId="101DAC2E" w14:textId="77777777" w:rsidR="00131CB7" w:rsidRDefault="0023482C" w:rsidP="00063121">
            <w:pPr>
              <w:keepLines/>
              <w:spacing w:before="40" w:after="40" w:line="190" w:lineRule="exact"/>
              <w:rPr>
                <w:b/>
                <w:bCs/>
                <w:sz w:val="16"/>
                <w:szCs w:val="16"/>
              </w:rPr>
            </w:pPr>
            <w:r>
              <w:rPr>
                <w:b/>
                <w:bCs/>
                <w:sz w:val="16"/>
                <w:szCs w:val="16"/>
              </w:rPr>
              <w:t>Proposed Text:</w:t>
            </w:r>
          </w:p>
          <w:p w14:paraId="3F408DA2" w14:textId="77777777" w:rsidR="0023482C" w:rsidRDefault="0023482C" w:rsidP="00063121">
            <w:pPr>
              <w:keepLines/>
              <w:spacing w:before="40" w:after="40" w:line="190" w:lineRule="exact"/>
              <w:rPr>
                <w:b/>
                <w:bCs/>
                <w:sz w:val="16"/>
                <w:szCs w:val="16"/>
              </w:rPr>
            </w:pPr>
          </w:p>
          <w:p w14:paraId="004E0FD2" w14:textId="2A865306" w:rsidR="0023482C" w:rsidRDefault="0023482C" w:rsidP="00063121">
            <w:pPr>
              <w:keepLines/>
              <w:spacing w:before="40" w:after="40" w:line="190" w:lineRule="exact"/>
              <w:rPr>
                <w:b/>
                <w:bCs/>
                <w:sz w:val="16"/>
                <w:szCs w:val="16"/>
              </w:rPr>
            </w:pPr>
            <w:r>
              <w:rPr>
                <w:b/>
                <w:bCs/>
                <w:sz w:val="16"/>
                <w:szCs w:val="16"/>
              </w:rPr>
              <w:t>Guidance shall be provided to developers on how to incorporate wood fuel from agricultural areas in the non-renewability category.</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4DC196AC" w14:textId="77777777" w:rsidR="00131CB7" w:rsidRDefault="00131CB7">
            <w:pPr>
              <w:keepLines/>
              <w:spacing w:before="40" w:after="40" w:line="190" w:lineRule="exact"/>
              <w:jc w:val="center"/>
              <w:rPr>
                <w:b/>
                <w:bCs/>
                <w:sz w:val="16"/>
                <w:szCs w:val="16"/>
              </w:rPr>
            </w:pPr>
          </w:p>
        </w:tc>
      </w:tr>
      <w:tr w:rsidR="0023482C" w14:paraId="068455DC"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73F527D6" w14:textId="39BB6162" w:rsidR="0023482C" w:rsidRDefault="0023482C">
            <w:pPr>
              <w:keepLines/>
              <w:spacing w:before="40" w:after="40" w:line="190" w:lineRule="exact"/>
              <w:jc w:val="center"/>
              <w:rPr>
                <w:b/>
                <w:bCs/>
                <w:sz w:val="16"/>
                <w:szCs w:val="16"/>
              </w:rPr>
            </w:pPr>
            <w:r>
              <w:rPr>
                <w:b/>
                <w:bCs/>
                <w:sz w:val="16"/>
                <w:szCs w:val="16"/>
              </w:rPr>
              <w:t>22</w:t>
            </w:r>
          </w:p>
        </w:tc>
        <w:tc>
          <w:tcPr>
            <w:tcW w:w="1388" w:type="dxa"/>
            <w:tcBorders>
              <w:top w:val="single" w:sz="6" w:space="0" w:color="auto"/>
              <w:left w:val="single" w:sz="6" w:space="0" w:color="auto"/>
              <w:bottom w:val="single" w:sz="6" w:space="0" w:color="auto"/>
              <w:right w:val="single" w:sz="6" w:space="0" w:color="auto"/>
            </w:tcBorders>
          </w:tcPr>
          <w:p w14:paraId="1F063A06" w14:textId="67261AC9" w:rsidR="0023482C" w:rsidRDefault="00B125C6" w:rsidP="00CE7B37">
            <w:pPr>
              <w:keepLines/>
              <w:spacing w:before="40" w:after="40" w:line="190" w:lineRule="exact"/>
              <w:rPr>
                <w:b/>
                <w:bCs/>
                <w:sz w:val="16"/>
                <w:szCs w:val="16"/>
              </w:rPr>
            </w:pPr>
            <w:r>
              <w:rPr>
                <w:b/>
                <w:bCs/>
                <w:sz w:val="16"/>
                <w:szCs w:val="16"/>
              </w:rPr>
              <w:t>Appendix 2, page 37</w:t>
            </w:r>
          </w:p>
        </w:tc>
        <w:tc>
          <w:tcPr>
            <w:tcW w:w="1022" w:type="dxa"/>
            <w:tcBorders>
              <w:top w:val="single" w:sz="6" w:space="0" w:color="auto"/>
              <w:left w:val="single" w:sz="6" w:space="0" w:color="auto"/>
              <w:bottom w:val="single" w:sz="6" w:space="0" w:color="auto"/>
              <w:right w:val="single" w:sz="6" w:space="0" w:color="auto"/>
            </w:tcBorders>
          </w:tcPr>
          <w:p w14:paraId="4CECC6A1" w14:textId="084087DE" w:rsidR="0023482C" w:rsidRDefault="00B125C6">
            <w:pPr>
              <w:keepLines/>
              <w:spacing w:before="40" w:after="40" w:line="190" w:lineRule="exact"/>
              <w:jc w:val="center"/>
              <w:rPr>
                <w:b/>
                <w:bCs/>
                <w:sz w:val="16"/>
                <w:szCs w:val="16"/>
              </w:rPr>
            </w:pPr>
            <w:r>
              <w:rPr>
                <w:b/>
                <w:bCs/>
                <w:sz w:val="16"/>
                <w:szCs w:val="16"/>
              </w:rPr>
              <w:t>Paragraph 1</w:t>
            </w:r>
          </w:p>
        </w:tc>
        <w:tc>
          <w:tcPr>
            <w:tcW w:w="992" w:type="dxa"/>
            <w:tcBorders>
              <w:top w:val="single" w:sz="6" w:space="0" w:color="auto"/>
              <w:left w:val="single" w:sz="6" w:space="0" w:color="auto"/>
              <w:bottom w:val="single" w:sz="6" w:space="0" w:color="auto"/>
              <w:right w:val="single" w:sz="6" w:space="0" w:color="auto"/>
            </w:tcBorders>
          </w:tcPr>
          <w:p w14:paraId="328CEF26" w14:textId="7A2EC070" w:rsidR="0023482C" w:rsidRDefault="00F64A3B">
            <w:pPr>
              <w:keepLines/>
              <w:spacing w:before="40" w:after="40" w:line="190" w:lineRule="exact"/>
              <w:jc w:val="center"/>
              <w:rPr>
                <w:b/>
                <w:bCs/>
                <w:sz w:val="16"/>
                <w:szCs w:val="16"/>
              </w:rPr>
            </w:pPr>
            <w:proofErr w:type="spellStart"/>
            <w:r>
              <w:rPr>
                <w:b/>
                <w:bCs/>
                <w:sz w:val="16"/>
                <w:szCs w:val="16"/>
              </w:rPr>
              <w:t>te</w:t>
            </w:r>
            <w:proofErr w:type="spellEnd"/>
            <w:r>
              <w:rPr>
                <w:b/>
                <w:bCs/>
                <w:sz w:val="16"/>
                <w:szCs w:val="16"/>
              </w:rPr>
              <w:t>/</w:t>
            </w:r>
            <w:proofErr w:type="spellStart"/>
            <w:r>
              <w:rPr>
                <w:b/>
                <w:bCs/>
                <w:sz w:val="16"/>
                <w:szCs w:val="16"/>
              </w:rPr>
              <w:t>ed</w:t>
            </w:r>
            <w:proofErr w:type="spellEnd"/>
          </w:p>
        </w:tc>
        <w:tc>
          <w:tcPr>
            <w:tcW w:w="4762" w:type="dxa"/>
            <w:tcBorders>
              <w:top w:val="single" w:sz="6" w:space="0" w:color="auto"/>
              <w:left w:val="single" w:sz="6" w:space="0" w:color="auto"/>
              <w:bottom w:val="single" w:sz="6" w:space="0" w:color="auto"/>
              <w:right w:val="single" w:sz="6" w:space="0" w:color="auto"/>
            </w:tcBorders>
          </w:tcPr>
          <w:p w14:paraId="0C3F5082" w14:textId="77777777" w:rsidR="0023482C" w:rsidRDefault="00233AC7" w:rsidP="00F21353">
            <w:pPr>
              <w:keepLines/>
              <w:spacing w:before="40" w:after="40" w:line="190" w:lineRule="exact"/>
              <w:rPr>
                <w:b/>
                <w:bCs/>
                <w:sz w:val="16"/>
                <w:szCs w:val="16"/>
              </w:rPr>
            </w:pPr>
            <w:r>
              <w:rPr>
                <w:b/>
                <w:bCs/>
                <w:sz w:val="16"/>
                <w:szCs w:val="16"/>
              </w:rPr>
              <w:t>For this assessment, friction was increased by 90% which means that the likelihood of wood harvesting from protected areas was only 10% that of unprotected areas with similar terrain.</w:t>
            </w:r>
          </w:p>
          <w:p w14:paraId="475E5D7A" w14:textId="77777777" w:rsidR="00233AC7" w:rsidRDefault="00233AC7" w:rsidP="00F21353">
            <w:pPr>
              <w:keepLines/>
              <w:spacing w:before="40" w:after="40" w:line="190" w:lineRule="exact"/>
              <w:rPr>
                <w:b/>
                <w:bCs/>
                <w:sz w:val="16"/>
                <w:szCs w:val="16"/>
              </w:rPr>
            </w:pPr>
          </w:p>
          <w:p w14:paraId="63BF446B" w14:textId="0A34F6B4" w:rsidR="00233AC7" w:rsidRDefault="00233AC7" w:rsidP="00F21353">
            <w:pPr>
              <w:keepLines/>
              <w:spacing w:before="40" w:after="40" w:line="190" w:lineRule="exact"/>
              <w:rPr>
                <w:b/>
                <w:bCs/>
                <w:sz w:val="16"/>
                <w:szCs w:val="16"/>
              </w:rPr>
            </w:pPr>
            <w:r>
              <w:rPr>
                <w:b/>
                <w:bCs/>
                <w:sz w:val="16"/>
                <w:szCs w:val="16"/>
              </w:rPr>
              <w:t xml:space="preserve">We suspect that harvesting of </w:t>
            </w:r>
            <w:proofErr w:type="spellStart"/>
            <w:r>
              <w:rPr>
                <w:b/>
                <w:bCs/>
                <w:sz w:val="16"/>
                <w:szCs w:val="16"/>
              </w:rPr>
              <w:t>woodfuel</w:t>
            </w:r>
            <w:proofErr w:type="spellEnd"/>
            <w:r>
              <w:rPr>
                <w:b/>
                <w:bCs/>
                <w:sz w:val="16"/>
                <w:szCs w:val="16"/>
              </w:rPr>
              <w:t xml:space="preserve"> from protected areas is much higher than this assumption.</w:t>
            </w:r>
          </w:p>
        </w:tc>
        <w:tc>
          <w:tcPr>
            <w:tcW w:w="4253" w:type="dxa"/>
            <w:tcBorders>
              <w:top w:val="single" w:sz="6" w:space="0" w:color="auto"/>
              <w:left w:val="single" w:sz="6" w:space="0" w:color="auto"/>
              <w:bottom w:val="single" w:sz="6" w:space="0" w:color="auto"/>
              <w:right w:val="single" w:sz="6" w:space="0" w:color="auto"/>
            </w:tcBorders>
          </w:tcPr>
          <w:p w14:paraId="17CFA337" w14:textId="77777777" w:rsidR="0023482C" w:rsidRDefault="00BC3C7A" w:rsidP="00063121">
            <w:pPr>
              <w:keepLines/>
              <w:spacing w:before="40" w:after="40" w:line="190" w:lineRule="exact"/>
              <w:rPr>
                <w:b/>
                <w:bCs/>
                <w:sz w:val="16"/>
                <w:szCs w:val="16"/>
              </w:rPr>
            </w:pPr>
            <w:r>
              <w:rPr>
                <w:b/>
                <w:bCs/>
                <w:sz w:val="16"/>
                <w:szCs w:val="16"/>
              </w:rPr>
              <w:t>Editorial Comment:</w:t>
            </w:r>
          </w:p>
          <w:p w14:paraId="2AA9A1FA" w14:textId="77777777" w:rsidR="00BC3C7A" w:rsidRDefault="00BC3C7A" w:rsidP="00063121">
            <w:pPr>
              <w:keepLines/>
              <w:spacing w:before="40" w:after="40" w:line="190" w:lineRule="exact"/>
              <w:rPr>
                <w:b/>
                <w:bCs/>
                <w:sz w:val="16"/>
                <w:szCs w:val="16"/>
              </w:rPr>
            </w:pPr>
          </w:p>
          <w:p w14:paraId="6CCE6E54" w14:textId="77777777" w:rsidR="00BC3C7A" w:rsidRDefault="00BC3C7A" w:rsidP="00063121">
            <w:pPr>
              <w:keepLines/>
              <w:spacing w:before="40" w:after="40" w:line="190" w:lineRule="exact"/>
              <w:rPr>
                <w:b/>
                <w:bCs/>
                <w:sz w:val="16"/>
                <w:szCs w:val="16"/>
              </w:rPr>
            </w:pPr>
            <w:r>
              <w:rPr>
                <w:b/>
                <w:bCs/>
                <w:sz w:val="16"/>
                <w:szCs w:val="16"/>
              </w:rPr>
              <w:t>Review “friction factor,” all protected areas are not equally difficult to access for both self collection and commercial extraction.</w:t>
            </w:r>
          </w:p>
          <w:p w14:paraId="27895A70" w14:textId="77777777" w:rsidR="00FF4F62" w:rsidRDefault="00FF4F62" w:rsidP="00063121">
            <w:pPr>
              <w:keepLines/>
              <w:spacing w:before="40" w:after="40" w:line="190" w:lineRule="exact"/>
              <w:rPr>
                <w:b/>
                <w:bCs/>
                <w:sz w:val="16"/>
                <w:szCs w:val="16"/>
              </w:rPr>
            </w:pPr>
          </w:p>
          <w:p w14:paraId="4E47C342" w14:textId="77777777" w:rsidR="00FF4F62" w:rsidRDefault="00FF4F62" w:rsidP="00063121">
            <w:pPr>
              <w:keepLines/>
              <w:spacing w:before="40" w:after="40" w:line="190" w:lineRule="exact"/>
              <w:rPr>
                <w:b/>
                <w:bCs/>
                <w:sz w:val="16"/>
                <w:szCs w:val="16"/>
              </w:rPr>
            </w:pPr>
            <w:r>
              <w:rPr>
                <w:b/>
                <w:bCs/>
                <w:sz w:val="16"/>
                <w:szCs w:val="16"/>
              </w:rPr>
              <w:t>Proposed text:</w:t>
            </w:r>
          </w:p>
          <w:p w14:paraId="3BB09EE1" w14:textId="321AA3F4" w:rsidR="00FF4F62" w:rsidRDefault="00FF4F62" w:rsidP="00063121">
            <w:pPr>
              <w:keepLines/>
              <w:spacing w:before="40" w:after="40" w:line="190" w:lineRule="exact"/>
              <w:rPr>
                <w:b/>
                <w:bCs/>
                <w:sz w:val="16"/>
                <w:szCs w:val="16"/>
              </w:rPr>
            </w:pPr>
            <w:r>
              <w:rPr>
                <w:b/>
                <w:bCs/>
                <w:sz w:val="16"/>
                <w:szCs w:val="16"/>
              </w:rPr>
              <w:t xml:space="preserve">We will review harvesting of </w:t>
            </w:r>
            <w:proofErr w:type="spellStart"/>
            <w:r>
              <w:rPr>
                <w:b/>
                <w:bCs/>
                <w:sz w:val="16"/>
                <w:szCs w:val="16"/>
              </w:rPr>
              <w:t>woodfuel</w:t>
            </w:r>
            <w:proofErr w:type="spellEnd"/>
            <w:r>
              <w:rPr>
                <w:b/>
                <w:bCs/>
                <w:sz w:val="16"/>
                <w:szCs w:val="16"/>
              </w:rPr>
              <w:t xml:space="preserve"> from protected areas.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1CBE7B2" w14:textId="77777777" w:rsidR="0023482C" w:rsidRDefault="0023482C">
            <w:pPr>
              <w:keepLines/>
              <w:spacing w:before="40" w:after="40" w:line="190" w:lineRule="exact"/>
              <w:jc w:val="center"/>
              <w:rPr>
                <w:b/>
                <w:bCs/>
                <w:sz w:val="16"/>
                <w:szCs w:val="16"/>
              </w:rPr>
            </w:pPr>
          </w:p>
        </w:tc>
      </w:tr>
      <w:tr w:rsidR="0023482C" w14:paraId="76AFEF13"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32AABA05" w14:textId="6D103FE2" w:rsidR="0023482C" w:rsidRDefault="00FF4F62">
            <w:pPr>
              <w:keepLines/>
              <w:spacing w:before="40" w:after="40" w:line="190" w:lineRule="exact"/>
              <w:jc w:val="center"/>
              <w:rPr>
                <w:b/>
                <w:bCs/>
                <w:sz w:val="16"/>
                <w:szCs w:val="16"/>
              </w:rPr>
            </w:pPr>
            <w:r>
              <w:rPr>
                <w:b/>
                <w:bCs/>
                <w:sz w:val="16"/>
                <w:szCs w:val="16"/>
              </w:rPr>
              <w:t>23</w:t>
            </w:r>
          </w:p>
        </w:tc>
        <w:tc>
          <w:tcPr>
            <w:tcW w:w="1388" w:type="dxa"/>
            <w:tcBorders>
              <w:top w:val="single" w:sz="6" w:space="0" w:color="auto"/>
              <w:left w:val="single" w:sz="6" w:space="0" w:color="auto"/>
              <w:bottom w:val="single" w:sz="6" w:space="0" w:color="auto"/>
              <w:right w:val="single" w:sz="6" w:space="0" w:color="auto"/>
            </w:tcBorders>
          </w:tcPr>
          <w:p w14:paraId="5AAF1DCB" w14:textId="3954C3E5" w:rsidR="0023482C" w:rsidRDefault="00FF2EA5" w:rsidP="00CE7B37">
            <w:pPr>
              <w:keepLines/>
              <w:spacing w:before="40" w:after="40" w:line="190" w:lineRule="exact"/>
              <w:rPr>
                <w:b/>
                <w:bCs/>
                <w:sz w:val="16"/>
                <w:szCs w:val="16"/>
              </w:rPr>
            </w:pPr>
            <w:r>
              <w:rPr>
                <w:b/>
                <w:bCs/>
                <w:sz w:val="16"/>
                <w:szCs w:val="16"/>
              </w:rPr>
              <w:t>Appendix 2, page 38</w:t>
            </w:r>
          </w:p>
        </w:tc>
        <w:tc>
          <w:tcPr>
            <w:tcW w:w="1022" w:type="dxa"/>
            <w:tcBorders>
              <w:top w:val="single" w:sz="6" w:space="0" w:color="auto"/>
              <w:left w:val="single" w:sz="6" w:space="0" w:color="auto"/>
              <w:bottom w:val="single" w:sz="6" w:space="0" w:color="auto"/>
              <w:right w:val="single" w:sz="6" w:space="0" w:color="auto"/>
            </w:tcBorders>
          </w:tcPr>
          <w:p w14:paraId="0B16D5A2" w14:textId="5C5518BE" w:rsidR="0023482C" w:rsidRDefault="00932B72">
            <w:pPr>
              <w:keepLines/>
              <w:spacing w:before="40" w:after="40" w:line="190" w:lineRule="exact"/>
              <w:jc w:val="center"/>
              <w:rPr>
                <w:b/>
                <w:bCs/>
                <w:sz w:val="16"/>
                <w:szCs w:val="16"/>
              </w:rPr>
            </w:pPr>
            <w:r>
              <w:rPr>
                <w:b/>
                <w:bCs/>
                <w:sz w:val="16"/>
                <w:szCs w:val="16"/>
              </w:rPr>
              <w:t xml:space="preserve">Paragraph 3 </w:t>
            </w:r>
          </w:p>
        </w:tc>
        <w:tc>
          <w:tcPr>
            <w:tcW w:w="992" w:type="dxa"/>
            <w:tcBorders>
              <w:top w:val="single" w:sz="6" w:space="0" w:color="auto"/>
              <w:left w:val="single" w:sz="6" w:space="0" w:color="auto"/>
              <w:bottom w:val="single" w:sz="6" w:space="0" w:color="auto"/>
              <w:right w:val="single" w:sz="6" w:space="0" w:color="auto"/>
            </w:tcBorders>
          </w:tcPr>
          <w:p w14:paraId="060E5603" w14:textId="5EF77022" w:rsidR="0023482C" w:rsidRDefault="00932B72">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505F7FD3" w14:textId="77777777" w:rsidR="0023482C" w:rsidRDefault="006D6C6F" w:rsidP="00F21353">
            <w:pPr>
              <w:keepLines/>
              <w:spacing w:before="40" w:after="40" w:line="190" w:lineRule="exact"/>
              <w:rPr>
                <w:b/>
                <w:bCs/>
                <w:sz w:val="16"/>
                <w:szCs w:val="16"/>
              </w:rPr>
            </w:pPr>
            <w:r>
              <w:rPr>
                <w:b/>
                <w:bCs/>
                <w:sz w:val="16"/>
                <w:szCs w:val="16"/>
              </w:rPr>
              <w:t xml:space="preserve">The provided Google Drive for the </w:t>
            </w:r>
            <w:proofErr w:type="spellStart"/>
            <w:r>
              <w:rPr>
                <w:b/>
                <w:bCs/>
                <w:sz w:val="16"/>
                <w:szCs w:val="16"/>
              </w:rPr>
              <w:t>fNRB</w:t>
            </w:r>
            <w:proofErr w:type="spellEnd"/>
            <w:r>
              <w:rPr>
                <w:b/>
                <w:bCs/>
                <w:sz w:val="16"/>
                <w:szCs w:val="16"/>
              </w:rPr>
              <w:t xml:space="preserve"> numbers has 6 different scenarios that can be broken down into two main categories: Based on interventions Business as Usual vs After Intervention.</w:t>
            </w:r>
          </w:p>
          <w:p w14:paraId="7039C96D" w14:textId="77777777" w:rsidR="006D6C6F" w:rsidRDefault="006D6C6F" w:rsidP="00F21353">
            <w:pPr>
              <w:keepLines/>
              <w:spacing w:before="40" w:after="40" w:line="190" w:lineRule="exact"/>
              <w:rPr>
                <w:b/>
                <w:bCs/>
                <w:sz w:val="16"/>
                <w:szCs w:val="16"/>
              </w:rPr>
            </w:pPr>
          </w:p>
          <w:p w14:paraId="489F6496" w14:textId="77777777" w:rsidR="006D6C6F" w:rsidRDefault="006D6C6F" w:rsidP="00F21353">
            <w:pPr>
              <w:keepLines/>
              <w:spacing w:before="40" w:after="40" w:line="190" w:lineRule="exact"/>
              <w:rPr>
                <w:b/>
                <w:bCs/>
                <w:sz w:val="16"/>
                <w:szCs w:val="16"/>
              </w:rPr>
            </w:pPr>
            <w:r>
              <w:rPr>
                <w:b/>
                <w:bCs/>
                <w:sz w:val="16"/>
                <w:szCs w:val="16"/>
              </w:rPr>
              <w:t>Why are the numbers having significant differences &amp; can this change if the model is fed with alternative data (up to date)?</w:t>
            </w:r>
          </w:p>
          <w:p w14:paraId="01BFC94F" w14:textId="77777777" w:rsidR="006D6C6F" w:rsidRDefault="006D6C6F" w:rsidP="00F21353">
            <w:pPr>
              <w:keepLines/>
              <w:spacing w:before="40" w:after="40" w:line="190" w:lineRule="exact"/>
              <w:rPr>
                <w:b/>
                <w:bCs/>
                <w:sz w:val="16"/>
                <w:szCs w:val="16"/>
              </w:rPr>
            </w:pPr>
          </w:p>
          <w:p w14:paraId="6F06605E" w14:textId="359A7E78" w:rsidR="006D6C6F" w:rsidRDefault="006D6C6F" w:rsidP="00F21353">
            <w:pPr>
              <w:keepLines/>
              <w:spacing w:before="40" w:after="40" w:line="190" w:lineRule="exact"/>
              <w:rPr>
                <w:b/>
                <w:bCs/>
                <w:sz w:val="16"/>
                <w:szCs w:val="16"/>
              </w:rPr>
            </w:pPr>
            <w:r>
              <w:rPr>
                <w:b/>
                <w:bCs/>
                <w:sz w:val="16"/>
                <w:szCs w:val="16"/>
              </w:rPr>
              <w:t>How does increasing the forecasting period affect the model output performance?</w:t>
            </w:r>
          </w:p>
        </w:tc>
        <w:tc>
          <w:tcPr>
            <w:tcW w:w="4253" w:type="dxa"/>
            <w:tcBorders>
              <w:top w:val="single" w:sz="6" w:space="0" w:color="auto"/>
              <w:left w:val="single" w:sz="6" w:space="0" w:color="auto"/>
              <w:bottom w:val="single" w:sz="6" w:space="0" w:color="auto"/>
              <w:right w:val="single" w:sz="6" w:space="0" w:color="auto"/>
            </w:tcBorders>
          </w:tcPr>
          <w:p w14:paraId="47C34134" w14:textId="77777777" w:rsidR="0023482C" w:rsidRDefault="00761BBB" w:rsidP="00063121">
            <w:pPr>
              <w:keepLines/>
              <w:spacing w:before="40" w:after="40" w:line="190" w:lineRule="exact"/>
              <w:rPr>
                <w:b/>
                <w:bCs/>
                <w:sz w:val="16"/>
                <w:szCs w:val="16"/>
              </w:rPr>
            </w:pPr>
            <w:r>
              <w:rPr>
                <w:b/>
                <w:bCs/>
                <w:sz w:val="16"/>
                <w:szCs w:val="16"/>
              </w:rPr>
              <w:t xml:space="preserve">Proposed text  </w:t>
            </w:r>
          </w:p>
          <w:p w14:paraId="1182A07A" w14:textId="77777777" w:rsidR="00761BBB" w:rsidRDefault="00761BBB" w:rsidP="00063121">
            <w:pPr>
              <w:keepLines/>
              <w:spacing w:before="40" w:after="40" w:line="190" w:lineRule="exact"/>
              <w:rPr>
                <w:b/>
                <w:bCs/>
                <w:sz w:val="16"/>
                <w:szCs w:val="16"/>
              </w:rPr>
            </w:pPr>
            <w:r>
              <w:rPr>
                <w:b/>
                <w:bCs/>
                <w:sz w:val="16"/>
                <w:szCs w:val="16"/>
              </w:rPr>
              <w:t>The tool and methodology should be designed to allow for the incorporation of alternative data sources. Input parameters should be made easily available for review.</w:t>
            </w:r>
          </w:p>
          <w:p w14:paraId="1D783D21" w14:textId="77777777" w:rsidR="00761BBB" w:rsidRDefault="00761BBB" w:rsidP="00063121">
            <w:pPr>
              <w:keepLines/>
              <w:spacing w:before="40" w:after="40" w:line="190" w:lineRule="exact"/>
              <w:rPr>
                <w:b/>
                <w:bCs/>
                <w:sz w:val="16"/>
                <w:szCs w:val="16"/>
              </w:rPr>
            </w:pPr>
          </w:p>
          <w:p w14:paraId="62ABE797" w14:textId="28CDE4CB" w:rsidR="00761BBB" w:rsidRDefault="00761BBB" w:rsidP="00063121">
            <w:pPr>
              <w:keepLines/>
              <w:spacing w:before="40" w:after="40" w:line="190" w:lineRule="exact"/>
              <w:rPr>
                <w:b/>
                <w:bCs/>
                <w:sz w:val="16"/>
                <w:szCs w:val="16"/>
              </w:rPr>
            </w:pPr>
            <w:r>
              <w:rPr>
                <w:b/>
                <w:bCs/>
                <w:sz w:val="16"/>
                <w:szCs w:val="16"/>
              </w:rPr>
              <w:t>The model/ tool should have an assessment metric for tracking the effect of increasing or reducing the forecast period.</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77E065D7" w14:textId="77777777" w:rsidR="0023482C" w:rsidRDefault="0023482C">
            <w:pPr>
              <w:keepLines/>
              <w:spacing w:before="40" w:after="40" w:line="190" w:lineRule="exact"/>
              <w:jc w:val="center"/>
              <w:rPr>
                <w:b/>
                <w:bCs/>
                <w:sz w:val="16"/>
                <w:szCs w:val="16"/>
              </w:rPr>
            </w:pPr>
          </w:p>
        </w:tc>
      </w:tr>
      <w:tr w:rsidR="0023482C" w14:paraId="66458A2E"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7C0405B1" w14:textId="5463A318" w:rsidR="0023482C" w:rsidRDefault="00F130AF">
            <w:pPr>
              <w:keepLines/>
              <w:spacing w:before="40" w:after="40" w:line="190" w:lineRule="exact"/>
              <w:jc w:val="center"/>
              <w:rPr>
                <w:b/>
                <w:bCs/>
                <w:sz w:val="16"/>
                <w:szCs w:val="16"/>
              </w:rPr>
            </w:pPr>
            <w:r>
              <w:rPr>
                <w:b/>
                <w:bCs/>
                <w:sz w:val="16"/>
                <w:szCs w:val="16"/>
              </w:rPr>
              <w:t>24</w:t>
            </w:r>
          </w:p>
        </w:tc>
        <w:tc>
          <w:tcPr>
            <w:tcW w:w="1388" w:type="dxa"/>
            <w:tcBorders>
              <w:top w:val="single" w:sz="6" w:space="0" w:color="auto"/>
              <w:left w:val="single" w:sz="6" w:space="0" w:color="auto"/>
              <w:bottom w:val="single" w:sz="6" w:space="0" w:color="auto"/>
              <w:right w:val="single" w:sz="6" w:space="0" w:color="auto"/>
            </w:tcBorders>
          </w:tcPr>
          <w:p w14:paraId="415B55C8" w14:textId="015A4319" w:rsidR="0023482C" w:rsidRDefault="0041149A" w:rsidP="00CE7B37">
            <w:pPr>
              <w:keepLines/>
              <w:spacing w:before="40" w:after="40" w:line="190" w:lineRule="exact"/>
              <w:rPr>
                <w:b/>
                <w:bCs/>
                <w:sz w:val="16"/>
                <w:szCs w:val="16"/>
              </w:rPr>
            </w:pPr>
            <w:r>
              <w:rPr>
                <w:b/>
                <w:bCs/>
                <w:sz w:val="16"/>
                <w:szCs w:val="16"/>
              </w:rPr>
              <w:t>Entire document</w:t>
            </w:r>
          </w:p>
        </w:tc>
        <w:tc>
          <w:tcPr>
            <w:tcW w:w="1022" w:type="dxa"/>
            <w:tcBorders>
              <w:top w:val="single" w:sz="6" w:space="0" w:color="auto"/>
              <w:left w:val="single" w:sz="6" w:space="0" w:color="auto"/>
              <w:bottom w:val="single" w:sz="6" w:space="0" w:color="auto"/>
              <w:right w:val="single" w:sz="6" w:space="0" w:color="auto"/>
            </w:tcBorders>
          </w:tcPr>
          <w:p w14:paraId="67F6A482" w14:textId="203E0E1F" w:rsidR="0023482C" w:rsidRDefault="003D6050">
            <w:pPr>
              <w:keepLines/>
              <w:spacing w:before="40" w:after="40" w:line="190" w:lineRule="exact"/>
              <w:jc w:val="center"/>
              <w:rPr>
                <w:b/>
                <w:bCs/>
                <w:sz w:val="16"/>
                <w:szCs w:val="16"/>
              </w:rPr>
            </w:pPr>
            <w:r>
              <w:rPr>
                <w:b/>
                <w:bCs/>
                <w:sz w:val="16"/>
                <w:szCs w:val="16"/>
              </w:rPr>
              <w:t>-</w:t>
            </w:r>
          </w:p>
        </w:tc>
        <w:tc>
          <w:tcPr>
            <w:tcW w:w="992" w:type="dxa"/>
            <w:tcBorders>
              <w:top w:val="single" w:sz="6" w:space="0" w:color="auto"/>
              <w:left w:val="single" w:sz="6" w:space="0" w:color="auto"/>
              <w:bottom w:val="single" w:sz="6" w:space="0" w:color="auto"/>
              <w:right w:val="single" w:sz="6" w:space="0" w:color="auto"/>
            </w:tcBorders>
          </w:tcPr>
          <w:p w14:paraId="7C11FAAC" w14:textId="3AADA40B" w:rsidR="0023482C" w:rsidRDefault="00287A6A">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3F04DAD5" w14:textId="77777777" w:rsidR="0023482C" w:rsidRDefault="00B9575D" w:rsidP="00F21353">
            <w:pPr>
              <w:keepLines/>
              <w:spacing w:before="40" w:after="40" w:line="190" w:lineRule="exact"/>
              <w:rPr>
                <w:b/>
                <w:bCs/>
                <w:sz w:val="16"/>
                <w:szCs w:val="16"/>
              </w:rPr>
            </w:pPr>
            <w:r>
              <w:rPr>
                <w:b/>
                <w:bCs/>
                <w:sz w:val="16"/>
                <w:szCs w:val="16"/>
              </w:rPr>
              <w:t xml:space="preserve">The </w:t>
            </w:r>
            <w:proofErr w:type="spellStart"/>
            <w:r>
              <w:rPr>
                <w:b/>
                <w:bCs/>
                <w:sz w:val="16"/>
                <w:szCs w:val="16"/>
              </w:rPr>
              <w:t>MoFuSS</w:t>
            </w:r>
            <w:proofErr w:type="spellEnd"/>
            <w:r>
              <w:rPr>
                <w:b/>
                <w:bCs/>
                <w:sz w:val="16"/>
                <w:szCs w:val="16"/>
              </w:rPr>
              <w:t xml:space="preserve"> model is a complex system requiring numerous spatial inputs, each characterized by varying resolutions, each contributing its unique level of uncertainty. Further complexity arises from the need for resolution adjustments.</w:t>
            </w:r>
          </w:p>
          <w:p w14:paraId="0C64D724" w14:textId="77777777" w:rsidR="00B9575D" w:rsidRDefault="00B9575D" w:rsidP="00F21353">
            <w:pPr>
              <w:keepLines/>
              <w:spacing w:before="40" w:after="40" w:line="190" w:lineRule="exact"/>
              <w:rPr>
                <w:b/>
                <w:bCs/>
                <w:sz w:val="16"/>
                <w:szCs w:val="16"/>
              </w:rPr>
            </w:pPr>
            <w:r>
              <w:rPr>
                <w:b/>
                <w:bCs/>
                <w:sz w:val="16"/>
                <w:szCs w:val="16"/>
              </w:rPr>
              <w:t xml:space="preserve"> </w:t>
            </w:r>
          </w:p>
          <w:p w14:paraId="165689A5" w14:textId="77777777" w:rsidR="00B9575D" w:rsidRDefault="00B9575D" w:rsidP="00F21353">
            <w:pPr>
              <w:keepLines/>
              <w:spacing w:before="40" w:after="40" w:line="190" w:lineRule="exact"/>
              <w:rPr>
                <w:b/>
                <w:bCs/>
                <w:sz w:val="16"/>
                <w:szCs w:val="16"/>
              </w:rPr>
            </w:pPr>
            <w:r>
              <w:rPr>
                <w:b/>
                <w:bCs/>
                <w:sz w:val="16"/>
                <w:szCs w:val="16"/>
              </w:rPr>
              <w:t xml:space="preserve">Furthermore, understanding the potential relationships among these inputs is crucial to minimize variations in estimations. Unfortunately, the report does not include an assessment of </w:t>
            </w:r>
            <w:proofErr w:type="spellStart"/>
            <w:r>
              <w:rPr>
                <w:b/>
                <w:bCs/>
                <w:sz w:val="16"/>
                <w:szCs w:val="16"/>
              </w:rPr>
              <w:t>collinearity</w:t>
            </w:r>
            <w:proofErr w:type="spellEnd"/>
            <w:r>
              <w:rPr>
                <w:b/>
                <w:bCs/>
                <w:sz w:val="16"/>
                <w:szCs w:val="16"/>
              </w:rPr>
              <w:t xml:space="preserve"> among the input variables to determine their interdependencies.</w:t>
            </w:r>
          </w:p>
          <w:p w14:paraId="741F82F4" w14:textId="77777777" w:rsidR="00FF753E" w:rsidRDefault="00FF753E" w:rsidP="00F21353">
            <w:pPr>
              <w:keepLines/>
              <w:spacing w:before="40" w:after="40" w:line="190" w:lineRule="exact"/>
              <w:rPr>
                <w:b/>
                <w:bCs/>
                <w:sz w:val="16"/>
                <w:szCs w:val="16"/>
              </w:rPr>
            </w:pPr>
            <w:r>
              <w:rPr>
                <w:b/>
                <w:bCs/>
                <w:sz w:val="16"/>
                <w:szCs w:val="16"/>
              </w:rPr>
              <w:t xml:space="preserve">Certain </w:t>
            </w:r>
            <w:proofErr w:type="spellStart"/>
            <w:r>
              <w:rPr>
                <w:b/>
                <w:bCs/>
                <w:sz w:val="16"/>
                <w:szCs w:val="16"/>
              </w:rPr>
              <w:t>MoFuSS</w:t>
            </w:r>
            <w:proofErr w:type="spellEnd"/>
            <w:r>
              <w:rPr>
                <w:b/>
                <w:bCs/>
                <w:sz w:val="16"/>
                <w:szCs w:val="16"/>
              </w:rPr>
              <w:t xml:space="preserve"> model inputs, such as population distribution and aboveground biomass, are derived from predicted data. Using estimated or projected data introduces notable disparities compared to the use of published data. The inherent uncertainties in the estimation model can lead to inaccuracies, potentially impacting </w:t>
            </w:r>
            <w:proofErr w:type="spellStart"/>
            <w:r>
              <w:rPr>
                <w:b/>
                <w:bCs/>
                <w:sz w:val="16"/>
                <w:szCs w:val="16"/>
              </w:rPr>
              <w:t>fNRB</w:t>
            </w:r>
            <w:proofErr w:type="spellEnd"/>
            <w:r>
              <w:rPr>
                <w:b/>
                <w:bCs/>
                <w:sz w:val="16"/>
                <w:szCs w:val="16"/>
              </w:rPr>
              <w:t xml:space="preserve"> estimation. In contrast, the utilization of published data helps mitigate these uncertainties.</w:t>
            </w:r>
          </w:p>
          <w:p w14:paraId="451D5407" w14:textId="77777777" w:rsidR="00992C40" w:rsidRDefault="00992C40" w:rsidP="00F21353">
            <w:pPr>
              <w:keepLines/>
              <w:spacing w:before="40" w:after="40" w:line="190" w:lineRule="exact"/>
              <w:rPr>
                <w:b/>
                <w:bCs/>
                <w:sz w:val="16"/>
                <w:szCs w:val="16"/>
              </w:rPr>
            </w:pPr>
          </w:p>
          <w:p w14:paraId="58CA8474" w14:textId="112D5DF2" w:rsidR="00992C40" w:rsidRDefault="00992C40" w:rsidP="00F21353">
            <w:pPr>
              <w:keepLines/>
              <w:spacing w:before="40" w:after="40" w:line="190" w:lineRule="exact"/>
              <w:rPr>
                <w:b/>
                <w:bCs/>
                <w:sz w:val="16"/>
                <w:szCs w:val="16"/>
              </w:rPr>
            </w:pPr>
            <w:r>
              <w:rPr>
                <w:b/>
                <w:bCs/>
                <w:sz w:val="16"/>
                <w:szCs w:val="16"/>
              </w:rPr>
              <w:t>Assumptions regarding input data for future estimations can introduce uncertainties. For instance, assuming that rural and urban areas change only in size and not in spatial distribution over time or that the percentages of fuelwood users remain constant over time can affect future predictions of population and consumption patterns.</w:t>
            </w:r>
          </w:p>
        </w:tc>
        <w:tc>
          <w:tcPr>
            <w:tcW w:w="4253" w:type="dxa"/>
            <w:tcBorders>
              <w:top w:val="single" w:sz="6" w:space="0" w:color="auto"/>
              <w:left w:val="single" w:sz="6" w:space="0" w:color="auto"/>
              <w:bottom w:val="single" w:sz="6" w:space="0" w:color="auto"/>
              <w:right w:val="single" w:sz="6" w:space="0" w:color="auto"/>
            </w:tcBorders>
          </w:tcPr>
          <w:p w14:paraId="66FA2CC9" w14:textId="77777777" w:rsidR="0023482C" w:rsidRDefault="006E463E" w:rsidP="00063121">
            <w:pPr>
              <w:keepLines/>
              <w:spacing w:before="40" w:after="40" w:line="190" w:lineRule="exact"/>
              <w:rPr>
                <w:b/>
                <w:bCs/>
                <w:sz w:val="16"/>
                <w:szCs w:val="16"/>
              </w:rPr>
            </w:pPr>
            <w:r>
              <w:rPr>
                <w:b/>
                <w:bCs/>
                <w:sz w:val="16"/>
                <w:szCs w:val="16"/>
              </w:rPr>
              <w:t>The document should include a description of any required resolution adjustments and related assumptions.</w:t>
            </w:r>
          </w:p>
          <w:p w14:paraId="5668716D" w14:textId="77777777" w:rsidR="006E463E" w:rsidRDefault="006E463E" w:rsidP="00063121">
            <w:pPr>
              <w:keepLines/>
              <w:spacing w:before="40" w:after="40" w:line="190" w:lineRule="exact"/>
              <w:rPr>
                <w:b/>
                <w:bCs/>
                <w:sz w:val="16"/>
                <w:szCs w:val="16"/>
              </w:rPr>
            </w:pPr>
            <w:r>
              <w:rPr>
                <w:b/>
                <w:bCs/>
                <w:sz w:val="16"/>
                <w:szCs w:val="16"/>
              </w:rPr>
              <w:t xml:space="preserve"> </w:t>
            </w:r>
          </w:p>
          <w:p w14:paraId="1EA2C6CD" w14:textId="470C2062" w:rsidR="006E463E" w:rsidRDefault="006E463E" w:rsidP="00063121">
            <w:pPr>
              <w:keepLines/>
              <w:spacing w:before="40" w:after="40" w:line="190" w:lineRule="exact"/>
              <w:rPr>
                <w:b/>
                <w:bCs/>
                <w:sz w:val="16"/>
                <w:szCs w:val="16"/>
              </w:rPr>
            </w:pPr>
            <w:r>
              <w:rPr>
                <w:b/>
                <w:bCs/>
                <w:sz w:val="16"/>
                <w:szCs w:val="16"/>
              </w:rPr>
              <w:t xml:space="preserve">Additionally, it is advisable to conduct a </w:t>
            </w:r>
            <w:proofErr w:type="spellStart"/>
            <w:r>
              <w:rPr>
                <w:b/>
                <w:bCs/>
                <w:sz w:val="16"/>
                <w:szCs w:val="16"/>
              </w:rPr>
              <w:t>collinearity</w:t>
            </w:r>
            <w:proofErr w:type="spellEnd"/>
            <w:r>
              <w:rPr>
                <w:b/>
                <w:bCs/>
                <w:sz w:val="16"/>
                <w:szCs w:val="16"/>
              </w:rPr>
              <w:t xml:space="preserve"> assessment of the input variables to ascertain potential relationships among them. This assessment can significantly aid in reducing variations in AGB, consumption, and </w:t>
            </w:r>
            <w:proofErr w:type="spellStart"/>
            <w:r>
              <w:rPr>
                <w:b/>
                <w:bCs/>
                <w:sz w:val="16"/>
                <w:szCs w:val="16"/>
              </w:rPr>
              <w:t>fNRB</w:t>
            </w:r>
            <w:proofErr w:type="spellEnd"/>
            <w:r>
              <w:rPr>
                <w:b/>
                <w:bCs/>
                <w:sz w:val="16"/>
                <w:szCs w:val="16"/>
              </w:rPr>
              <w:t xml:space="preserve"> estimates. The report </w:t>
            </w:r>
            <w:r w:rsidR="007B1120">
              <w:rPr>
                <w:b/>
                <w:bCs/>
                <w:sz w:val="16"/>
                <w:szCs w:val="16"/>
              </w:rPr>
              <w:t xml:space="preserve">should feature a </w:t>
            </w:r>
            <w:r w:rsidR="00CD2AA8">
              <w:rPr>
                <w:b/>
                <w:bCs/>
                <w:sz w:val="16"/>
                <w:szCs w:val="16"/>
              </w:rPr>
              <w:t>dedicated section</w:t>
            </w:r>
            <w:r w:rsidR="003F04C1">
              <w:rPr>
                <w:b/>
                <w:bCs/>
                <w:sz w:val="16"/>
                <w:szCs w:val="16"/>
              </w:rPr>
              <w:t xml:space="preserve"> outlining the results, conclusions, and practical applications of the </w:t>
            </w:r>
            <w:proofErr w:type="spellStart"/>
            <w:r w:rsidR="003F04C1">
              <w:rPr>
                <w:b/>
                <w:bCs/>
                <w:sz w:val="16"/>
                <w:szCs w:val="16"/>
              </w:rPr>
              <w:t>collinearity</w:t>
            </w:r>
            <w:proofErr w:type="spellEnd"/>
            <w:r w:rsidR="003F04C1">
              <w:rPr>
                <w:b/>
                <w:bCs/>
                <w:sz w:val="16"/>
                <w:szCs w:val="16"/>
              </w:rPr>
              <w:t xml:space="preserve"> assessment.</w:t>
            </w:r>
          </w:p>
          <w:p w14:paraId="7AB077BA" w14:textId="77777777" w:rsidR="003F04C1" w:rsidRDefault="003F04C1" w:rsidP="00063121">
            <w:pPr>
              <w:keepLines/>
              <w:spacing w:before="40" w:after="40" w:line="190" w:lineRule="exact"/>
              <w:rPr>
                <w:b/>
                <w:bCs/>
                <w:sz w:val="16"/>
                <w:szCs w:val="16"/>
              </w:rPr>
            </w:pPr>
            <w:r>
              <w:rPr>
                <w:b/>
                <w:bCs/>
                <w:sz w:val="16"/>
                <w:szCs w:val="16"/>
              </w:rPr>
              <w:t xml:space="preserve"> </w:t>
            </w:r>
          </w:p>
          <w:p w14:paraId="4526179A" w14:textId="77777777" w:rsidR="003F04C1" w:rsidRDefault="003F04C1" w:rsidP="00063121">
            <w:pPr>
              <w:keepLines/>
              <w:spacing w:before="40" w:after="40" w:line="190" w:lineRule="exact"/>
              <w:rPr>
                <w:b/>
                <w:bCs/>
                <w:sz w:val="16"/>
                <w:szCs w:val="16"/>
              </w:rPr>
            </w:pPr>
            <w:r>
              <w:rPr>
                <w:b/>
                <w:bCs/>
                <w:sz w:val="16"/>
                <w:szCs w:val="16"/>
              </w:rPr>
              <w:t>Furthermore, for inputs derived from estimations or predictions, a process of verification is essential. Descriptions of the verification methods and the resulting accuracy of the data should be included in the report.</w:t>
            </w:r>
          </w:p>
          <w:p w14:paraId="2604AEF9" w14:textId="77777777" w:rsidR="003F04C1" w:rsidRDefault="003F04C1" w:rsidP="00063121">
            <w:pPr>
              <w:keepLines/>
              <w:spacing w:before="40" w:after="40" w:line="190" w:lineRule="exact"/>
              <w:rPr>
                <w:b/>
                <w:bCs/>
                <w:sz w:val="16"/>
                <w:szCs w:val="16"/>
              </w:rPr>
            </w:pPr>
            <w:r>
              <w:rPr>
                <w:b/>
                <w:bCs/>
                <w:sz w:val="16"/>
                <w:szCs w:val="16"/>
              </w:rPr>
              <w:t xml:space="preserve"> </w:t>
            </w:r>
          </w:p>
          <w:p w14:paraId="6C484C9A" w14:textId="7C0D7ECA" w:rsidR="003F04C1" w:rsidRDefault="003F04C1" w:rsidP="00063121">
            <w:pPr>
              <w:keepLines/>
              <w:spacing w:before="40" w:after="40" w:line="190" w:lineRule="exact"/>
              <w:rPr>
                <w:b/>
                <w:bCs/>
                <w:sz w:val="16"/>
                <w:szCs w:val="16"/>
              </w:rPr>
            </w:pPr>
            <w:r>
              <w:rPr>
                <w:b/>
                <w:bCs/>
                <w:sz w:val="16"/>
                <w:szCs w:val="16"/>
              </w:rPr>
              <w:t xml:space="preserve">Moreover, it is important to establish justifiable assumptions </w:t>
            </w:r>
            <w:r w:rsidR="00724D9A">
              <w:rPr>
                <w:b/>
                <w:bCs/>
                <w:sz w:val="16"/>
                <w:szCs w:val="16"/>
              </w:rPr>
              <w:t>regarding changes in population and consumption dynamics over time to improve the robustness of future predictions.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2CAF9074" w14:textId="77777777" w:rsidR="0023482C" w:rsidRDefault="0023482C">
            <w:pPr>
              <w:keepLines/>
              <w:spacing w:before="40" w:after="40" w:line="190" w:lineRule="exact"/>
              <w:jc w:val="center"/>
              <w:rPr>
                <w:b/>
                <w:bCs/>
                <w:sz w:val="16"/>
                <w:szCs w:val="16"/>
              </w:rPr>
            </w:pPr>
          </w:p>
        </w:tc>
      </w:tr>
      <w:tr w:rsidR="0023482C" w14:paraId="4B368031"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39E54181" w14:textId="434A4721" w:rsidR="0023482C" w:rsidRDefault="00724D9A">
            <w:pPr>
              <w:keepLines/>
              <w:spacing w:before="40" w:after="40" w:line="190" w:lineRule="exact"/>
              <w:jc w:val="center"/>
              <w:rPr>
                <w:b/>
                <w:bCs/>
                <w:sz w:val="16"/>
                <w:szCs w:val="16"/>
              </w:rPr>
            </w:pPr>
            <w:r>
              <w:rPr>
                <w:b/>
                <w:bCs/>
                <w:sz w:val="16"/>
                <w:szCs w:val="16"/>
              </w:rPr>
              <w:t>25</w:t>
            </w:r>
          </w:p>
        </w:tc>
        <w:tc>
          <w:tcPr>
            <w:tcW w:w="1388" w:type="dxa"/>
            <w:tcBorders>
              <w:top w:val="single" w:sz="6" w:space="0" w:color="auto"/>
              <w:left w:val="single" w:sz="6" w:space="0" w:color="auto"/>
              <w:bottom w:val="single" w:sz="6" w:space="0" w:color="auto"/>
              <w:right w:val="single" w:sz="6" w:space="0" w:color="auto"/>
            </w:tcBorders>
          </w:tcPr>
          <w:p w14:paraId="2B0ECD34" w14:textId="65428017" w:rsidR="0023482C" w:rsidRDefault="00EE058F" w:rsidP="00CE7B37">
            <w:pPr>
              <w:keepLines/>
              <w:spacing w:before="40" w:after="40" w:line="190" w:lineRule="exact"/>
              <w:rPr>
                <w:b/>
                <w:bCs/>
                <w:sz w:val="16"/>
                <w:szCs w:val="16"/>
              </w:rPr>
            </w:pPr>
            <w:r w:rsidRPr="00EE058F">
              <w:rPr>
                <w:b/>
                <w:bCs/>
                <w:sz w:val="16"/>
                <w:szCs w:val="16"/>
              </w:rPr>
              <w:t>Biomass stocks p. 19</w:t>
            </w:r>
          </w:p>
        </w:tc>
        <w:tc>
          <w:tcPr>
            <w:tcW w:w="1022" w:type="dxa"/>
            <w:tcBorders>
              <w:top w:val="single" w:sz="6" w:space="0" w:color="auto"/>
              <w:left w:val="single" w:sz="6" w:space="0" w:color="auto"/>
              <w:bottom w:val="single" w:sz="6" w:space="0" w:color="auto"/>
              <w:right w:val="single" w:sz="6" w:space="0" w:color="auto"/>
            </w:tcBorders>
          </w:tcPr>
          <w:p w14:paraId="71E30779" w14:textId="04D9800B" w:rsidR="0023482C" w:rsidRDefault="00084099">
            <w:pPr>
              <w:keepLines/>
              <w:spacing w:before="40" w:after="40" w:line="190" w:lineRule="exact"/>
              <w:jc w:val="center"/>
              <w:rPr>
                <w:b/>
                <w:bCs/>
                <w:sz w:val="16"/>
                <w:szCs w:val="16"/>
              </w:rPr>
            </w:pPr>
            <w:r>
              <w:rPr>
                <w:b/>
                <w:bCs/>
                <w:sz w:val="16"/>
                <w:szCs w:val="16"/>
              </w:rPr>
              <w:t xml:space="preserve">Entire section </w:t>
            </w:r>
          </w:p>
        </w:tc>
        <w:tc>
          <w:tcPr>
            <w:tcW w:w="992" w:type="dxa"/>
            <w:tcBorders>
              <w:top w:val="single" w:sz="6" w:space="0" w:color="auto"/>
              <w:left w:val="single" w:sz="6" w:space="0" w:color="auto"/>
              <w:bottom w:val="single" w:sz="6" w:space="0" w:color="auto"/>
              <w:right w:val="single" w:sz="6" w:space="0" w:color="auto"/>
            </w:tcBorders>
          </w:tcPr>
          <w:p w14:paraId="2DA2A704" w14:textId="2B127798" w:rsidR="0023482C" w:rsidRDefault="008D6340">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1EAB6B2E" w14:textId="77777777" w:rsidR="0023482C" w:rsidRDefault="00BF433D" w:rsidP="00F21353">
            <w:pPr>
              <w:keepLines/>
              <w:spacing w:before="40" w:after="40" w:line="190" w:lineRule="exact"/>
              <w:rPr>
                <w:b/>
                <w:bCs/>
                <w:sz w:val="16"/>
                <w:szCs w:val="16"/>
              </w:rPr>
            </w:pPr>
            <w:r>
              <w:rPr>
                <w:b/>
                <w:bCs/>
                <w:sz w:val="16"/>
                <w:szCs w:val="16"/>
              </w:rPr>
              <w:t xml:space="preserve">The 2010 above-ground biomass (AGB) maps utilized as baseline input for the </w:t>
            </w:r>
            <w:proofErr w:type="spellStart"/>
            <w:r>
              <w:rPr>
                <w:b/>
                <w:bCs/>
                <w:sz w:val="16"/>
                <w:szCs w:val="16"/>
              </w:rPr>
              <w:t>fNRB</w:t>
            </w:r>
            <w:proofErr w:type="spellEnd"/>
            <w:r>
              <w:rPr>
                <w:b/>
                <w:bCs/>
                <w:sz w:val="16"/>
                <w:szCs w:val="16"/>
              </w:rPr>
              <w:t xml:space="preserve"> calculations require a verification and validation process to establish their accuracy.</w:t>
            </w:r>
          </w:p>
          <w:p w14:paraId="741CFB65" w14:textId="77777777" w:rsidR="00BF433D" w:rsidRDefault="00BF433D" w:rsidP="00F21353">
            <w:pPr>
              <w:keepLines/>
              <w:spacing w:before="40" w:after="40" w:line="190" w:lineRule="exact"/>
              <w:rPr>
                <w:b/>
                <w:bCs/>
                <w:sz w:val="16"/>
                <w:szCs w:val="16"/>
              </w:rPr>
            </w:pPr>
            <w:r>
              <w:rPr>
                <w:b/>
                <w:bCs/>
                <w:sz w:val="16"/>
                <w:szCs w:val="16"/>
              </w:rPr>
              <w:t xml:space="preserve"> </w:t>
            </w:r>
          </w:p>
          <w:p w14:paraId="480C1491" w14:textId="77777777" w:rsidR="00EC63C8" w:rsidRPr="00EC63C8" w:rsidRDefault="00BF433D" w:rsidP="00EC63C8">
            <w:pPr>
              <w:rPr>
                <w:b/>
                <w:bCs/>
                <w:sz w:val="16"/>
                <w:szCs w:val="16"/>
              </w:rPr>
            </w:pPr>
            <w:r>
              <w:rPr>
                <w:b/>
                <w:bCs/>
                <w:sz w:val="16"/>
                <w:szCs w:val="16"/>
              </w:rPr>
              <w:t>These 2010 AGB maps served as the foundation for estimating future AGB levels up to the year 2050 through the application of growth and harvest functions. The reliability of these future estimations is dependent</w:t>
            </w:r>
            <w:r w:rsidR="00803DFD">
              <w:rPr>
                <w:b/>
                <w:bCs/>
                <w:sz w:val="16"/>
                <w:szCs w:val="16"/>
              </w:rPr>
              <w:t xml:space="preserve"> </w:t>
            </w:r>
            <w:r w:rsidR="00EC63C8" w:rsidRPr="00EC63C8">
              <w:rPr>
                <w:b/>
                <w:bCs/>
                <w:sz w:val="16"/>
                <w:szCs w:val="16"/>
              </w:rPr>
              <w:t>on the accuracy of the baseline AGB data. Potential inaccuracies in the baseline AGB data can lead to inaccuracies in the future estimations.</w:t>
            </w:r>
          </w:p>
          <w:p w14:paraId="127DCB7B" w14:textId="77777777" w:rsidR="00EC63C8" w:rsidRPr="00EC63C8" w:rsidRDefault="00EC63C8" w:rsidP="00EC63C8">
            <w:pPr>
              <w:rPr>
                <w:b/>
                <w:bCs/>
                <w:sz w:val="16"/>
                <w:szCs w:val="16"/>
              </w:rPr>
            </w:pPr>
            <w:r w:rsidRPr="00EC63C8">
              <w:rPr>
                <w:b/>
                <w:bCs/>
                <w:sz w:val="16"/>
                <w:szCs w:val="16"/>
              </w:rPr>
              <w:t xml:space="preserve"> </w:t>
            </w:r>
          </w:p>
          <w:p w14:paraId="53EE1A3F" w14:textId="5346142D" w:rsidR="00BF433D" w:rsidRDefault="00EC63C8" w:rsidP="00F21353">
            <w:pPr>
              <w:keepLines/>
              <w:spacing w:before="40" w:after="40" w:line="190" w:lineRule="exact"/>
              <w:rPr>
                <w:b/>
                <w:bCs/>
                <w:sz w:val="16"/>
                <w:szCs w:val="16"/>
              </w:rPr>
            </w:pPr>
            <w:r w:rsidRPr="00EC63C8">
              <w:rPr>
                <w:b/>
                <w:bCs/>
                <w:sz w:val="16"/>
                <w:szCs w:val="16"/>
              </w:rPr>
              <w:t>Furthermore, the main document does not provide information about the model accuracy associated with the future AGB estimates, nor</w:t>
            </w:r>
            <w:r w:rsidR="00F32583">
              <w:rPr>
                <w:b/>
                <w:bCs/>
                <w:sz w:val="16"/>
                <w:szCs w:val="16"/>
              </w:rPr>
              <w:t xml:space="preserve"> </w:t>
            </w:r>
            <w:r w:rsidR="00F32583" w:rsidRPr="00F32583">
              <w:rPr>
                <w:b/>
                <w:bCs/>
                <w:sz w:val="16"/>
                <w:szCs w:val="16"/>
              </w:rPr>
              <w:t xml:space="preserve">does it suggest any background reading for such details. While the researchers express their intentions to refine AGB estimations in future work, the current estimates may potentially contain inaccuracies that could have an impact on the </w:t>
            </w:r>
            <w:proofErr w:type="spellStart"/>
            <w:r w:rsidR="00F32583" w:rsidRPr="00F32583">
              <w:rPr>
                <w:b/>
                <w:bCs/>
                <w:sz w:val="16"/>
                <w:szCs w:val="16"/>
              </w:rPr>
              <w:t>fNRB</w:t>
            </w:r>
            <w:proofErr w:type="spellEnd"/>
            <w:r w:rsidR="00F32583" w:rsidRPr="00F32583">
              <w:rPr>
                <w:b/>
                <w:bCs/>
                <w:sz w:val="16"/>
                <w:szCs w:val="16"/>
              </w:rPr>
              <w:t xml:space="preserve"> assessments.</w:t>
            </w:r>
          </w:p>
        </w:tc>
        <w:tc>
          <w:tcPr>
            <w:tcW w:w="4253" w:type="dxa"/>
            <w:tcBorders>
              <w:top w:val="single" w:sz="6" w:space="0" w:color="auto"/>
              <w:left w:val="single" w:sz="6" w:space="0" w:color="auto"/>
              <w:bottom w:val="single" w:sz="6" w:space="0" w:color="auto"/>
              <w:right w:val="single" w:sz="6" w:space="0" w:color="auto"/>
            </w:tcBorders>
          </w:tcPr>
          <w:p w14:paraId="20AE3DEF" w14:textId="77777777" w:rsidR="0023482C" w:rsidRDefault="002F1DAE" w:rsidP="00063121">
            <w:pPr>
              <w:keepLines/>
              <w:spacing w:before="40" w:after="40" w:line="190" w:lineRule="exact"/>
              <w:rPr>
                <w:b/>
                <w:bCs/>
                <w:sz w:val="16"/>
                <w:szCs w:val="16"/>
              </w:rPr>
            </w:pPr>
            <w:r>
              <w:rPr>
                <w:b/>
                <w:bCs/>
                <w:sz w:val="16"/>
                <w:szCs w:val="16"/>
              </w:rPr>
              <w:t>A validation and verification assessment of the 2010 baseline AGB maps sourced from WCMC should be carried out. The report should incorporate a dedicated section discussing the accuracy of these AGB maps.</w:t>
            </w:r>
          </w:p>
          <w:p w14:paraId="40BE2003" w14:textId="77777777" w:rsidR="002F1DAE" w:rsidRDefault="002F1DAE" w:rsidP="00063121">
            <w:pPr>
              <w:keepLines/>
              <w:spacing w:before="40" w:after="40" w:line="190" w:lineRule="exact"/>
              <w:rPr>
                <w:b/>
                <w:bCs/>
                <w:sz w:val="16"/>
                <w:szCs w:val="16"/>
              </w:rPr>
            </w:pPr>
            <w:r>
              <w:rPr>
                <w:b/>
                <w:bCs/>
                <w:sz w:val="16"/>
                <w:szCs w:val="16"/>
              </w:rPr>
              <w:t xml:space="preserve"> </w:t>
            </w:r>
          </w:p>
          <w:p w14:paraId="7071BBE6" w14:textId="38D18CAF" w:rsidR="002F1DAE" w:rsidRDefault="002F1DAE" w:rsidP="00063121">
            <w:pPr>
              <w:keepLines/>
              <w:spacing w:before="40" w:after="40" w:line="190" w:lineRule="exact"/>
              <w:rPr>
                <w:b/>
                <w:bCs/>
                <w:sz w:val="16"/>
                <w:szCs w:val="16"/>
              </w:rPr>
            </w:pPr>
            <w:r>
              <w:rPr>
                <w:b/>
                <w:bCs/>
                <w:sz w:val="16"/>
                <w:szCs w:val="16"/>
              </w:rPr>
              <w:t>Furthermore, it is essential to provide information on the model accuracy</w:t>
            </w:r>
            <w:r w:rsidR="00EF41F0">
              <w:rPr>
                <w:b/>
                <w:bCs/>
                <w:sz w:val="16"/>
                <w:szCs w:val="16"/>
              </w:rPr>
              <w:t xml:space="preserve"> </w:t>
            </w:r>
            <w:r w:rsidR="00EF41F0" w:rsidRPr="00EF41F0">
              <w:rPr>
                <w:b/>
                <w:bCs/>
                <w:sz w:val="16"/>
                <w:szCs w:val="16"/>
              </w:rPr>
              <w:t xml:space="preserve">employed in predicting future AGB values in the report. This will enhance the transparency and reliability of the </w:t>
            </w:r>
            <w:proofErr w:type="spellStart"/>
            <w:r w:rsidR="00EF41F0" w:rsidRPr="00EF41F0">
              <w:rPr>
                <w:b/>
                <w:bCs/>
                <w:sz w:val="16"/>
                <w:szCs w:val="16"/>
              </w:rPr>
              <w:t>fNRB</w:t>
            </w:r>
            <w:proofErr w:type="spellEnd"/>
            <w:r w:rsidR="00EF41F0" w:rsidRPr="00EF41F0">
              <w:rPr>
                <w:b/>
                <w:bCs/>
                <w:sz w:val="16"/>
                <w:szCs w:val="16"/>
              </w:rPr>
              <w:t xml:space="preserve"> assessments.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56425EAA" w14:textId="77777777" w:rsidR="0023482C" w:rsidRDefault="0023482C">
            <w:pPr>
              <w:keepLines/>
              <w:spacing w:before="40" w:after="40" w:line="190" w:lineRule="exact"/>
              <w:jc w:val="center"/>
              <w:rPr>
                <w:b/>
                <w:bCs/>
                <w:sz w:val="16"/>
                <w:szCs w:val="16"/>
              </w:rPr>
            </w:pPr>
          </w:p>
        </w:tc>
      </w:tr>
      <w:tr w:rsidR="00797D40" w14:paraId="12934759" w14:textId="77777777" w:rsidTr="003173E1">
        <w:trPr>
          <w:cantSplit/>
          <w:jc w:val="center"/>
        </w:trPr>
        <w:tc>
          <w:tcPr>
            <w:tcW w:w="360" w:type="dxa"/>
            <w:tcBorders>
              <w:top w:val="single" w:sz="6" w:space="0" w:color="auto"/>
              <w:left w:val="single" w:sz="6" w:space="0" w:color="auto"/>
              <w:bottom w:val="single" w:sz="6" w:space="0" w:color="auto"/>
              <w:right w:val="single" w:sz="6" w:space="0" w:color="auto"/>
            </w:tcBorders>
          </w:tcPr>
          <w:p w14:paraId="77C942AF" w14:textId="19D70874" w:rsidR="00797D40" w:rsidRDefault="00797D40">
            <w:pPr>
              <w:keepLines/>
              <w:spacing w:before="40" w:after="40" w:line="190" w:lineRule="exact"/>
              <w:jc w:val="center"/>
              <w:rPr>
                <w:b/>
                <w:bCs/>
                <w:sz w:val="16"/>
                <w:szCs w:val="16"/>
              </w:rPr>
            </w:pPr>
            <w:r>
              <w:rPr>
                <w:b/>
                <w:bCs/>
                <w:sz w:val="16"/>
                <w:szCs w:val="16"/>
              </w:rPr>
              <w:t>26</w:t>
            </w:r>
          </w:p>
        </w:tc>
        <w:tc>
          <w:tcPr>
            <w:tcW w:w="1388" w:type="dxa"/>
            <w:tcBorders>
              <w:top w:val="single" w:sz="6" w:space="0" w:color="auto"/>
              <w:left w:val="single" w:sz="6" w:space="0" w:color="auto"/>
              <w:bottom w:val="single" w:sz="6" w:space="0" w:color="auto"/>
              <w:right w:val="single" w:sz="6" w:space="0" w:color="auto"/>
            </w:tcBorders>
          </w:tcPr>
          <w:p w14:paraId="7F1028C2" w14:textId="696C07E1" w:rsidR="00797D40" w:rsidRPr="00EE058F" w:rsidRDefault="00797D40" w:rsidP="00CE7B37">
            <w:pPr>
              <w:keepLines/>
              <w:spacing w:before="40" w:after="40" w:line="190" w:lineRule="exact"/>
              <w:rPr>
                <w:b/>
                <w:bCs/>
                <w:sz w:val="16"/>
                <w:szCs w:val="16"/>
              </w:rPr>
            </w:pPr>
            <w:r>
              <w:rPr>
                <w:b/>
                <w:bCs/>
                <w:sz w:val="16"/>
                <w:szCs w:val="16"/>
              </w:rPr>
              <w:t>Biomass growth functions p. 21</w:t>
            </w:r>
          </w:p>
        </w:tc>
        <w:tc>
          <w:tcPr>
            <w:tcW w:w="1022" w:type="dxa"/>
            <w:tcBorders>
              <w:top w:val="single" w:sz="6" w:space="0" w:color="auto"/>
              <w:left w:val="single" w:sz="6" w:space="0" w:color="auto"/>
              <w:bottom w:val="single" w:sz="6" w:space="0" w:color="auto"/>
              <w:right w:val="single" w:sz="6" w:space="0" w:color="auto"/>
            </w:tcBorders>
          </w:tcPr>
          <w:p w14:paraId="29F89DFA" w14:textId="7D2A7926" w:rsidR="00797D40" w:rsidRDefault="00A132E6">
            <w:pPr>
              <w:keepLines/>
              <w:spacing w:before="40" w:after="40" w:line="190" w:lineRule="exact"/>
              <w:jc w:val="center"/>
              <w:rPr>
                <w:b/>
                <w:bCs/>
                <w:sz w:val="16"/>
                <w:szCs w:val="16"/>
              </w:rPr>
            </w:pPr>
            <w:r>
              <w:rPr>
                <w:b/>
                <w:bCs/>
                <w:sz w:val="16"/>
                <w:szCs w:val="16"/>
              </w:rPr>
              <w:t xml:space="preserve">Entire Section </w:t>
            </w:r>
          </w:p>
        </w:tc>
        <w:tc>
          <w:tcPr>
            <w:tcW w:w="992" w:type="dxa"/>
            <w:tcBorders>
              <w:top w:val="single" w:sz="6" w:space="0" w:color="auto"/>
              <w:left w:val="single" w:sz="6" w:space="0" w:color="auto"/>
              <w:bottom w:val="single" w:sz="6" w:space="0" w:color="auto"/>
              <w:right w:val="single" w:sz="6" w:space="0" w:color="auto"/>
            </w:tcBorders>
          </w:tcPr>
          <w:p w14:paraId="41D15145" w14:textId="4B0AE468" w:rsidR="00797D40" w:rsidRDefault="00A132E6">
            <w:pPr>
              <w:keepLines/>
              <w:spacing w:before="40" w:after="40" w:line="190" w:lineRule="exact"/>
              <w:jc w:val="center"/>
              <w:rPr>
                <w:b/>
                <w:bCs/>
                <w:sz w:val="16"/>
                <w:szCs w:val="16"/>
              </w:rPr>
            </w:pPr>
            <w:proofErr w:type="spellStart"/>
            <w:r>
              <w:rPr>
                <w:b/>
                <w:bCs/>
                <w:sz w:val="16"/>
                <w:szCs w:val="16"/>
              </w:rPr>
              <w:t>te</w:t>
            </w:r>
            <w:proofErr w:type="spellEnd"/>
          </w:p>
        </w:tc>
        <w:tc>
          <w:tcPr>
            <w:tcW w:w="4762" w:type="dxa"/>
            <w:tcBorders>
              <w:top w:val="single" w:sz="6" w:space="0" w:color="auto"/>
              <w:left w:val="single" w:sz="6" w:space="0" w:color="auto"/>
              <w:bottom w:val="single" w:sz="6" w:space="0" w:color="auto"/>
              <w:right w:val="single" w:sz="6" w:space="0" w:color="auto"/>
            </w:tcBorders>
          </w:tcPr>
          <w:p w14:paraId="6683B585" w14:textId="77777777" w:rsidR="00797D40" w:rsidRDefault="00CD2B14" w:rsidP="00F21353">
            <w:pPr>
              <w:keepLines/>
              <w:spacing w:before="40" w:after="40" w:line="190" w:lineRule="exact"/>
              <w:rPr>
                <w:b/>
                <w:bCs/>
                <w:sz w:val="16"/>
                <w:szCs w:val="16"/>
              </w:rPr>
            </w:pPr>
            <w:r>
              <w:rPr>
                <w:b/>
                <w:bCs/>
                <w:sz w:val="16"/>
                <w:szCs w:val="16"/>
              </w:rPr>
              <w:t>A growth function is applied to the 2010 AGB to estimate biomass growth from 2010 to 2050. This function relies on current AGB, maximum growth rate (</w:t>
            </w:r>
            <w:proofErr w:type="spellStart"/>
            <w:r>
              <w:rPr>
                <w:b/>
                <w:bCs/>
                <w:sz w:val="16"/>
                <w:szCs w:val="16"/>
              </w:rPr>
              <w:t>rmax</w:t>
            </w:r>
            <w:proofErr w:type="spellEnd"/>
            <w:r>
              <w:rPr>
                <w:b/>
                <w:bCs/>
                <w:sz w:val="16"/>
                <w:szCs w:val="16"/>
              </w:rPr>
              <w:t xml:space="preserve">), and maximum woody biomass (K).  </w:t>
            </w:r>
          </w:p>
          <w:p w14:paraId="04DF88BB" w14:textId="77777777" w:rsidR="00CD2B14" w:rsidRDefault="00CD2B14" w:rsidP="00F21353">
            <w:pPr>
              <w:keepLines/>
              <w:spacing w:before="40" w:after="40" w:line="190" w:lineRule="exact"/>
              <w:rPr>
                <w:b/>
                <w:bCs/>
                <w:sz w:val="16"/>
                <w:szCs w:val="16"/>
              </w:rPr>
            </w:pPr>
            <w:r>
              <w:rPr>
                <w:b/>
                <w:bCs/>
                <w:sz w:val="16"/>
                <w:szCs w:val="16"/>
              </w:rPr>
              <w:t xml:space="preserve"> </w:t>
            </w:r>
          </w:p>
          <w:p w14:paraId="1E8DBCBE" w14:textId="3F22D9E9" w:rsidR="00CD2B14" w:rsidRDefault="00CD2B14" w:rsidP="00F21353">
            <w:pPr>
              <w:keepLines/>
              <w:spacing w:before="40" w:after="40" w:line="190" w:lineRule="exact"/>
              <w:rPr>
                <w:b/>
                <w:bCs/>
                <w:sz w:val="16"/>
                <w:szCs w:val="16"/>
              </w:rPr>
            </w:pPr>
            <w:r>
              <w:rPr>
                <w:b/>
                <w:bCs/>
                <w:sz w:val="16"/>
                <w:szCs w:val="16"/>
              </w:rPr>
              <w:t xml:space="preserve">As previously mentioned, the inaccuracy of the 2010 AGB data has the potential to affect these calculations. Furthermore, the maximum AGB stock values used in the growth function are sourced from the 2010 WCMC maps. While a study has </w:t>
            </w:r>
            <w:r w:rsidR="0084479A">
              <w:rPr>
                <w:b/>
                <w:bCs/>
                <w:sz w:val="16"/>
                <w:szCs w:val="16"/>
              </w:rPr>
              <w:t>been conducted</w:t>
            </w:r>
            <w:r w:rsidR="00C34239">
              <w:rPr>
                <w:b/>
                <w:bCs/>
                <w:sz w:val="16"/>
                <w:szCs w:val="16"/>
              </w:rPr>
              <w:t xml:space="preserve"> to provide standard deviations of the </w:t>
            </w:r>
            <w:proofErr w:type="spellStart"/>
            <w:r w:rsidR="00C34239">
              <w:rPr>
                <w:b/>
                <w:bCs/>
                <w:sz w:val="16"/>
                <w:szCs w:val="16"/>
              </w:rPr>
              <w:t>rmax</w:t>
            </w:r>
            <w:proofErr w:type="spellEnd"/>
            <w:r w:rsidR="00C34239">
              <w:rPr>
                <w:b/>
                <w:bCs/>
                <w:sz w:val="16"/>
                <w:szCs w:val="16"/>
              </w:rPr>
              <w:t xml:space="preserve"> and K values for different land cover classes to mitigate variation, using the maximum growth rate for corresponding land cover and ecological zones may lead to overestimations of biomass growth.</w:t>
            </w:r>
          </w:p>
          <w:p w14:paraId="7DE4853D" w14:textId="77777777" w:rsidR="00C34239" w:rsidRDefault="00C34239" w:rsidP="00F21353">
            <w:pPr>
              <w:keepLines/>
              <w:spacing w:before="40" w:after="40" w:line="190" w:lineRule="exact"/>
              <w:rPr>
                <w:b/>
                <w:bCs/>
                <w:sz w:val="16"/>
                <w:szCs w:val="16"/>
              </w:rPr>
            </w:pPr>
            <w:r>
              <w:rPr>
                <w:b/>
                <w:bCs/>
                <w:sz w:val="16"/>
                <w:szCs w:val="16"/>
              </w:rPr>
              <w:t xml:space="preserve"> </w:t>
            </w:r>
          </w:p>
          <w:p w14:paraId="663ADA03" w14:textId="77777777" w:rsidR="00C34239" w:rsidRDefault="00C34239" w:rsidP="00F21353">
            <w:pPr>
              <w:keepLines/>
              <w:spacing w:before="40" w:after="40" w:line="190" w:lineRule="exact"/>
              <w:rPr>
                <w:b/>
                <w:bCs/>
                <w:sz w:val="16"/>
                <w:szCs w:val="16"/>
              </w:rPr>
            </w:pPr>
            <w:r>
              <w:rPr>
                <w:b/>
                <w:bCs/>
                <w:sz w:val="16"/>
                <w:szCs w:val="16"/>
              </w:rPr>
              <w:t>The source and accuracy of the growth function are not reported in the document, highlighting the need for validation and verification.</w:t>
            </w:r>
          </w:p>
          <w:p w14:paraId="252BEDFA" w14:textId="77777777" w:rsidR="00C34239" w:rsidRDefault="00C34239" w:rsidP="00F21353">
            <w:pPr>
              <w:keepLines/>
              <w:spacing w:before="40" w:after="40" w:line="190" w:lineRule="exact"/>
              <w:rPr>
                <w:b/>
                <w:bCs/>
                <w:sz w:val="16"/>
                <w:szCs w:val="16"/>
              </w:rPr>
            </w:pPr>
            <w:r>
              <w:rPr>
                <w:b/>
                <w:bCs/>
                <w:sz w:val="16"/>
                <w:szCs w:val="16"/>
              </w:rPr>
              <w:t xml:space="preserve"> </w:t>
            </w:r>
          </w:p>
          <w:p w14:paraId="1627888E" w14:textId="7C801F5E" w:rsidR="00C34239" w:rsidRDefault="00C34239" w:rsidP="00F21353">
            <w:pPr>
              <w:keepLines/>
              <w:spacing w:before="40" w:after="40" w:line="190" w:lineRule="exact"/>
              <w:rPr>
                <w:b/>
                <w:bCs/>
                <w:sz w:val="16"/>
                <w:szCs w:val="16"/>
              </w:rPr>
            </w:pPr>
            <w:r>
              <w:rPr>
                <w:b/>
                <w:bCs/>
                <w:sz w:val="16"/>
                <w:szCs w:val="16"/>
              </w:rPr>
              <w:t xml:space="preserve">Additionally, a sensitivity analysis of the </w:t>
            </w:r>
            <w:proofErr w:type="spellStart"/>
            <w:r>
              <w:rPr>
                <w:b/>
                <w:bCs/>
                <w:sz w:val="16"/>
                <w:szCs w:val="16"/>
              </w:rPr>
              <w:t>fNRB</w:t>
            </w:r>
            <w:proofErr w:type="spellEnd"/>
            <w:r>
              <w:rPr>
                <w:b/>
                <w:bCs/>
                <w:sz w:val="16"/>
                <w:szCs w:val="16"/>
              </w:rPr>
              <w:t xml:space="preserve"> to the </w:t>
            </w:r>
            <w:proofErr w:type="spellStart"/>
            <w:r>
              <w:rPr>
                <w:b/>
                <w:bCs/>
                <w:sz w:val="16"/>
                <w:szCs w:val="16"/>
              </w:rPr>
              <w:t>rmax</w:t>
            </w:r>
            <w:proofErr w:type="spellEnd"/>
            <w:r>
              <w:rPr>
                <w:b/>
                <w:bCs/>
                <w:sz w:val="16"/>
                <w:szCs w:val="16"/>
              </w:rPr>
              <w:t xml:space="preserve"> and K values was</w:t>
            </w:r>
            <w:r w:rsidR="003173E1">
              <w:rPr>
                <w:b/>
                <w:bCs/>
                <w:sz w:val="16"/>
                <w:szCs w:val="16"/>
              </w:rPr>
              <w:t xml:space="preserve"> </w:t>
            </w:r>
            <w:r w:rsidR="003173E1" w:rsidRPr="003173E1">
              <w:rPr>
                <w:b/>
                <w:bCs/>
                <w:sz w:val="16"/>
                <w:szCs w:val="16"/>
              </w:rPr>
              <w:t xml:space="preserve">values was conducted as part of the study, revealing high sensitivity. Consequently, uncertainties originating from these inputs can significantly impact the </w:t>
            </w:r>
            <w:proofErr w:type="spellStart"/>
            <w:r w:rsidR="003173E1" w:rsidRPr="003173E1">
              <w:rPr>
                <w:b/>
                <w:bCs/>
                <w:sz w:val="16"/>
                <w:szCs w:val="16"/>
              </w:rPr>
              <w:t>fNRB</w:t>
            </w:r>
            <w:proofErr w:type="spellEnd"/>
            <w:r w:rsidR="003173E1" w:rsidRPr="003173E1">
              <w:rPr>
                <w:b/>
                <w:bCs/>
                <w:sz w:val="16"/>
                <w:szCs w:val="16"/>
              </w:rPr>
              <w:t xml:space="preserve"> estimations.</w:t>
            </w:r>
          </w:p>
        </w:tc>
        <w:tc>
          <w:tcPr>
            <w:tcW w:w="4253" w:type="dxa"/>
            <w:tcBorders>
              <w:top w:val="single" w:sz="6" w:space="0" w:color="auto"/>
              <w:left w:val="single" w:sz="6" w:space="0" w:color="auto"/>
              <w:bottom w:val="single" w:sz="6" w:space="0" w:color="auto"/>
              <w:right w:val="single" w:sz="6" w:space="0" w:color="auto"/>
            </w:tcBorders>
          </w:tcPr>
          <w:p w14:paraId="0C1AE269" w14:textId="77777777" w:rsidR="00797D40" w:rsidRDefault="00D2112E" w:rsidP="00063121">
            <w:pPr>
              <w:keepLines/>
              <w:spacing w:before="40" w:after="40" w:line="190" w:lineRule="exact"/>
              <w:rPr>
                <w:b/>
                <w:bCs/>
                <w:sz w:val="16"/>
                <w:szCs w:val="16"/>
              </w:rPr>
            </w:pPr>
            <w:r>
              <w:rPr>
                <w:b/>
                <w:bCs/>
                <w:sz w:val="16"/>
                <w:szCs w:val="16"/>
              </w:rPr>
              <w:t>The previously mentioned assessment for validating and verifying the AGB maps is crucial not only for the AGB but also for the accurate estimation of maximum AGB stock.</w:t>
            </w:r>
          </w:p>
          <w:p w14:paraId="2C127EE1" w14:textId="77777777" w:rsidR="00D2112E" w:rsidRDefault="00D2112E" w:rsidP="00063121">
            <w:pPr>
              <w:keepLines/>
              <w:spacing w:before="40" w:after="40" w:line="190" w:lineRule="exact"/>
              <w:rPr>
                <w:b/>
                <w:bCs/>
                <w:sz w:val="16"/>
                <w:szCs w:val="16"/>
              </w:rPr>
            </w:pPr>
            <w:r>
              <w:rPr>
                <w:b/>
                <w:bCs/>
                <w:sz w:val="16"/>
                <w:szCs w:val="16"/>
              </w:rPr>
              <w:t xml:space="preserve"> </w:t>
            </w:r>
          </w:p>
          <w:p w14:paraId="2237C625" w14:textId="77777777" w:rsidR="00D2112E" w:rsidRDefault="00D2112E" w:rsidP="00063121">
            <w:pPr>
              <w:keepLines/>
              <w:spacing w:before="40" w:after="40" w:line="190" w:lineRule="exact"/>
              <w:rPr>
                <w:b/>
                <w:bCs/>
                <w:sz w:val="16"/>
                <w:szCs w:val="16"/>
              </w:rPr>
            </w:pPr>
            <w:r>
              <w:rPr>
                <w:b/>
                <w:bCs/>
                <w:sz w:val="16"/>
                <w:szCs w:val="16"/>
              </w:rPr>
              <w:t>Moreover, utilizing total, primary, and tree cover gain data to estimate the portion of stand aged below and above 20 years and applying the corresponding growth rate values for different stand ages can enhance the accuracy of growth estimations.</w:t>
            </w:r>
          </w:p>
          <w:p w14:paraId="05AE63D1" w14:textId="50B939BB" w:rsidR="007C4F5E" w:rsidRDefault="007C4F5E" w:rsidP="00063121">
            <w:pPr>
              <w:keepLines/>
              <w:spacing w:before="40" w:after="40" w:line="190" w:lineRule="exact"/>
              <w:rPr>
                <w:b/>
                <w:bCs/>
                <w:sz w:val="16"/>
                <w:szCs w:val="16"/>
              </w:rPr>
            </w:pPr>
            <w:r>
              <w:rPr>
                <w:b/>
                <w:bCs/>
                <w:sz w:val="16"/>
                <w:szCs w:val="16"/>
              </w:rPr>
              <w:t>It is imperative to conduct an assessment for validating and verifying the growth function, and the report should encompass a dedicated section addressing the accuracy of this function. This will bolster the reliability of the entire estimation process.</w:t>
            </w:r>
          </w:p>
        </w:tc>
        <w:tc>
          <w:tcPr>
            <w:tcW w:w="2552" w:type="dxa"/>
            <w:tcBorders>
              <w:top w:val="single" w:sz="6" w:space="0" w:color="auto"/>
              <w:left w:val="single" w:sz="6" w:space="0" w:color="auto"/>
              <w:bottom w:val="single" w:sz="6" w:space="0" w:color="auto"/>
              <w:right w:val="single" w:sz="6" w:space="0" w:color="auto"/>
            </w:tcBorders>
            <w:shd w:val="clear" w:color="auto" w:fill="E6E6E6"/>
          </w:tcPr>
          <w:p w14:paraId="0E37ED32" w14:textId="77777777" w:rsidR="00797D40" w:rsidRDefault="00797D40">
            <w:pPr>
              <w:keepLines/>
              <w:spacing w:before="40" w:after="40" w:line="190" w:lineRule="exact"/>
              <w:jc w:val="center"/>
              <w:rPr>
                <w:b/>
                <w:bCs/>
                <w:sz w:val="16"/>
                <w:szCs w:val="16"/>
              </w:rPr>
            </w:pPr>
          </w:p>
        </w:tc>
      </w:tr>
    </w:tbl>
    <w:p w14:paraId="1BCDB222" w14:textId="77777777" w:rsidR="00DF4F6B" w:rsidRDefault="00DF4F6B">
      <w:pPr>
        <w:spacing w:line="240" w:lineRule="exact"/>
      </w:pPr>
    </w:p>
    <w:sectPr w:rsidR="00DF4F6B">
      <w:headerReference w:type="default" r:id="rId10"/>
      <w:footerReference w:type="even" r:id="rId11"/>
      <w:footerReference w:type="default" r:id="rId12"/>
      <w:type w:val="continuous"/>
      <w:pgSz w:w="16840" w:h="11907" w:orient="landscape" w:code="9"/>
      <w:pgMar w:top="576" w:right="994" w:bottom="850" w:left="850" w:header="562" w:footer="562"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96BD4" w14:textId="77777777" w:rsidR="00DB3ED5" w:rsidRDefault="00DB3ED5" w:rsidP="00DF4F6B">
      <w:r>
        <w:separator/>
      </w:r>
    </w:p>
  </w:endnote>
  <w:endnote w:type="continuationSeparator" w:id="0">
    <w:p w14:paraId="3F46CC07" w14:textId="77777777" w:rsidR="00DB3ED5" w:rsidRDefault="00DB3ED5" w:rsidP="00DF4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charset w:val="00"/>
    <w:family w:val="roman"/>
    <w:notTrueType/>
    <w:pitch w:val="default"/>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D56D"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7A50B" w14:textId="77777777" w:rsidR="00F37030" w:rsidRDefault="00F37030" w:rsidP="00DF4E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247C" w14:textId="77777777" w:rsidR="00F37030" w:rsidRDefault="00F37030" w:rsidP="009E2F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F18954" w14:textId="77777777" w:rsidR="00F37030" w:rsidRDefault="00F37030" w:rsidP="00DF4E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0D424" w14:textId="77777777" w:rsidR="00DB3ED5" w:rsidRDefault="00DB3ED5" w:rsidP="00DF4F6B">
      <w:r>
        <w:separator/>
      </w:r>
    </w:p>
  </w:footnote>
  <w:footnote w:type="continuationSeparator" w:id="0">
    <w:p w14:paraId="7CA98FEA" w14:textId="77777777" w:rsidR="00DB3ED5" w:rsidRDefault="00DB3ED5" w:rsidP="00DF4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5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88"/>
      <w:gridCol w:w="2294"/>
      <w:gridCol w:w="4521"/>
    </w:tblGrid>
    <w:tr w:rsidR="00F37030" w14:paraId="0F8ECA1C" w14:textId="77777777">
      <w:trPr>
        <w:cantSplit/>
        <w:jc w:val="center"/>
      </w:trPr>
      <w:tc>
        <w:tcPr>
          <w:tcW w:w="8688" w:type="dxa"/>
          <w:tcBorders>
            <w:top w:val="nil"/>
            <w:left w:val="nil"/>
            <w:bottom w:val="nil"/>
            <w:right w:val="nil"/>
          </w:tcBorders>
        </w:tcPr>
        <w:p w14:paraId="643D2012" w14:textId="77777777" w:rsidR="00F37030" w:rsidRDefault="00F37030">
          <w:pPr>
            <w:pStyle w:val="ISOComments"/>
            <w:spacing w:before="60" w:after="60"/>
            <w:rPr>
              <w:sz w:val="22"/>
            </w:rPr>
          </w:pPr>
          <w:r>
            <w:rPr>
              <w:rStyle w:val="MTEquationSection"/>
              <w:b/>
              <w:bCs/>
              <w:color w:val="auto"/>
              <w:sz w:val="22"/>
              <w:szCs w:val="22"/>
            </w:rPr>
            <w:t>Template for comments</w:t>
          </w:r>
        </w:p>
      </w:tc>
      <w:tc>
        <w:tcPr>
          <w:tcW w:w="2294" w:type="dxa"/>
          <w:tcBorders>
            <w:top w:val="single" w:sz="6" w:space="0" w:color="auto"/>
            <w:left w:val="single" w:sz="6" w:space="0" w:color="auto"/>
            <w:bottom w:val="single" w:sz="6" w:space="0" w:color="auto"/>
            <w:right w:val="single" w:sz="6" w:space="0" w:color="auto"/>
          </w:tcBorders>
        </w:tcPr>
        <w:p w14:paraId="18044243" w14:textId="77777777" w:rsidR="00F37030" w:rsidRPr="00777AC5" w:rsidRDefault="00F37030">
          <w:pPr>
            <w:pStyle w:val="ISOChange"/>
            <w:spacing w:before="60" w:after="60"/>
            <w:rPr>
              <w:b/>
              <w:sz w:val="22"/>
            </w:rPr>
          </w:pPr>
          <w:r w:rsidRPr="00777AC5">
            <w:rPr>
              <w:b/>
              <w:sz w:val="22"/>
            </w:rPr>
            <w:t xml:space="preserve">Date: </w:t>
          </w:r>
        </w:p>
      </w:tc>
      <w:tc>
        <w:tcPr>
          <w:tcW w:w="4521" w:type="dxa"/>
          <w:tcBorders>
            <w:top w:val="single" w:sz="6" w:space="0" w:color="auto"/>
            <w:left w:val="single" w:sz="6" w:space="0" w:color="auto"/>
            <w:bottom w:val="single" w:sz="6" w:space="0" w:color="auto"/>
            <w:right w:val="single" w:sz="6" w:space="0" w:color="auto"/>
          </w:tcBorders>
        </w:tcPr>
        <w:p w14:paraId="766EB125" w14:textId="77777777" w:rsidR="00F37030" w:rsidRDefault="00F37030">
          <w:pPr>
            <w:pStyle w:val="ISOSecretObservations"/>
            <w:spacing w:before="60" w:after="60"/>
            <w:rPr>
              <w:b/>
              <w:bCs/>
              <w:sz w:val="22"/>
              <w:szCs w:val="20"/>
            </w:rPr>
          </w:pPr>
          <w:r>
            <w:rPr>
              <w:b/>
              <w:bCs/>
              <w:sz w:val="22"/>
            </w:rPr>
            <w:t>Document:</w:t>
          </w:r>
          <w:r>
            <w:rPr>
              <w:b/>
              <w:bCs/>
              <w:sz w:val="22"/>
              <w:szCs w:val="20"/>
            </w:rPr>
            <w:t xml:space="preserve">  </w:t>
          </w:r>
        </w:p>
      </w:tc>
    </w:tr>
  </w:tbl>
  <w:p w14:paraId="73EC5CC6" w14:textId="77777777" w:rsidR="00F37030" w:rsidRDefault="00F37030">
    <w:pPr>
      <w:pStyle w:val="Header"/>
    </w:pPr>
  </w:p>
  <w:p w14:paraId="4DB01882" w14:textId="77777777" w:rsidR="00F37030" w:rsidRDefault="00F37030">
    <w:pPr>
      <w:pStyle w:val="Header"/>
      <w:rPr>
        <w:sz w:val="2"/>
        <w:szCs w:val="2"/>
      </w:rPr>
    </w:pPr>
  </w:p>
  <w:p w14:paraId="77A90160" w14:textId="77777777" w:rsidR="00F37030" w:rsidRDefault="00F37030">
    <w:pPr>
      <w:pStyle w:val="Header"/>
      <w:spacing w:line="14" w:lineRule="exac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A2FBE"/>
    <w:multiLevelType w:val="hybridMultilevel"/>
    <w:tmpl w:val="F5CC1704"/>
    <w:lvl w:ilvl="0" w:tplc="FFFFFFFF">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2C752F"/>
    <w:multiLevelType w:val="multilevel"/>
    <w:tmpl w:val="CB2625E2"/>
    <w:lvl w:ilvl="0">
      <w:start w:val="1"/>
      <w:numFmt w:val="upperRoman"/>
      <w:pStyle w:val="StyleRegHead111pt"/>
      <w:suff w:val="space"/>
      <w:lvlText w:val="%1. "/>
      <w:lvlJc w:val="center"/>
      <w:pPr>
        <w:ind w:left="0" w:firstLine="0"/>
      </w:pPr>
      <w:rPr>
        <w:rFonts w:hint="default"/>
        <w:b/>
        <w:i w:val="0"/>
        <w:sz w:val="22"/>
      </w:rPr>
    </w:lvl>
    <w:lvl w:ilvl="1">
      <w:start w:val="1"/>
      <w:numFmt w:val="upperLetter"/>
      <w:pStyle w:val="RegHead2"/>
      <w:suff w:val="space"/>
      <w:lvlText w:val="%2. "/>
      <w:lvlJc w:val="center"/>
      <w:pPr>
        <w:ind w:left="0" w:firstLine="0"/>
      </w:pPr>
      <w:rPr>
        <w:rFonts w:hint="default"/>
        <w:b/>
        <w:sz w:val="22"/>
        <w:u w:val="none"/>
      </w:rPr>
    </w:lvl>
    <w:lvl w:ilvl="2">
      <w:start w:val="1"/>
      <w:numFmt w:val="decimal"/>
      <w:pStyle w:val="RegHead3"/>
      <w:suff w:val="space"/>
      <w:lvlText w:val="%3. "/>
      <w:lvlJc w:val="center"/>
      <w:pPr>
        <w:ind w:left="0" w:firstLine="0"/>
      </w:pPr>
      <w:rPr>
        <w:rFonts w:hint="default"/>
        <w:b w:val="0"/>
        <w:sz w:val="22"/>
        <w:u w:val="none"/>
      </w:rPr>
    </w:lvl>
    <w:lvl w:ilvl="3">
      <w:start w:val="1"/>
      <w:numFmt w:val="decimal"/>
      <w:lvlRestart w:val="0"/>
      <w:pStyle w:val="RegPara"/>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num w:numId="1" w16cid:durableId="301229697">
    <w:abstractNumId w:val="1"/>
  </w:num>
  <w:num w:numId="2" w16cid:durableId="1220677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974ISO" w:val="-1"/>
  </w:docVars>
  <w:rsids>
    <w:rsidRoot w:val="004248BD"/>
    <w:rsid w:val="00044598"/>
    <w:rsid w:val="00063121"/>
    <w:rsid w:val="000704C9"/>
    <w:rsid w:val="00084099"/>
    <w:rsid w:val="0009618E"/>
    <w:rsid w:val="000B32F8"/>
    <w:rsid w:val="000E4CD4"/>
    <w:rsid w:val="000F399C"/>
    <w:rsid w:val="00131CB7"/>
    <w:rsid w:val="001470CA"/>
    <w:rsid w:val="00147596"/>
    <w:rsid w:val="00156B05"/>
    <w:rsid w:val="00162C0E"/>
    <w:rsid w:val="00182A74"/>
    <w:rsid w:val="0019367D"/>
    <w:rsid w:val="00196F7F"/>
    <w:rsid w:val="00197303"/>
    <w:rsid w:val="001A254D"/>
    <w:rsid w:val="001A3651"/>
    <w:rsid w:val="001A62C8"/>
    <w:rsid w:val="001D0F91"/>
    <w:rsid w:val="001D1985"/>
    <w:rsid w:val="001E3876"/>
    <w:rsid w:val="001F4B05"/>
    <w:rsid w:val="001F559A"/>
    <w:rsid w:val="00230834"/>
    <w:rsid w:val="00233AC7"/>
    <w:rsid w:val="0023482C"/>
    <w:rsid w:val="00287A6A"/>
    <w:rsid w:val="00295705"/>
    <w:rsid w:val="002960B1"/>
    <w:rsid w:val="00297183"/>
    <w:rsid w:val="002B52D9"/>
    <w:rsid w:val="002B603D"/>
    <w:rsid w:val="002C2338"/>
    <w:rsid w:val="002D240C"/>
    <w:rsid w:val="002F135C"/>
    <w:rsid w:val="002F1DAE"/>
    <w:rsid w:val="002F23FF"/>
    <w:rsid w:val="00307A40"/>
    <w:rsid w:val="0031667C"/>
    <w:rsid w:val="003166CF"/>
    <w:rsid w:val="003173E1"/>
    <w:rsid w:val="00366FD7"/>
    <w:rsid w:val="00374DDF"/>
    <w:rsid w:val="00385F28"/>
    <w:rsid w:val="003C1685"/>
    <w:rsid w:val="003C7D8C"/>
    <w:rsid w:val="003D6050"/>
    <w:rsid w:val="003E66E3"/>
    <w:rsid w:val="003F04C1"/>
    <w:rsid w:val="00405FB3"/>
    <w:rsid w:val="0041149A"/>
    <w:rsid w:val="004202A0"/>
    <w:rsid w:val="004248BD"/>
    <w:rsid w:val="00424FC3"/>
    <w:rsid w:val="004258C0"/>
    <w:rsid w:val="00432426"/>
    <w:rsid w:val="00434B38"/>
    <w:rsid w:val="00450EEA"/>
    <w:rsid w:val="00472C3C"/>
    <w:rsid w:val="004C2710"/>
    <w:rsid w:val="004C3242"/>
    <w:rsid w:val="004C7989"/>
    <w:rsid w:val="004D0EB2"/>
    <w:rsid w:val="004D282A"/>
    <w:rsid w:val="004D767E"/>
    <w:rsid w:val="004E52B0"/>
    <w:rsid w:val="004F3E03"/>
    <w:rsid w:val="00500D94"/>
    <w:rsid w:val="00506140"/>
    <w:rsid w:val="005242C9"/>
    <w:rsid w:val="0055651B"/>
    <w:rsid w:val="005911B1"/>
    <w:rsid w:val="005A256D"/>
    <w:rsid w:val="005B1074"/>
    <w:rsid w:val="005D0B09"/>
    <w:rsid w:val="005F4DF2"/>
    <w:rsid w:val="006105F3"/>
    <w:rsid w:val="00631ADD"/>
    <w:rsid w:val="00643D1E"/>
    <w:rsid w:val="006B368D"/>
    <w:rsid w:val="006B7520"/>
    <w:rsid w:val="006B79EC"/>
    <w:rsid w:val="006D0849"/>
    <w:rsid w:val="006D1F24"/>
    <w:rsid w:val="006D59CA"/>
    <w:rsid w:val="006D6C6F"/>
    <w:rsid w:val="006E463E"/>
    <w:rsid w:val="006F2077"/>
    <w:rsid w:val="006F32C1"/>
    <w:rsid w:val="00705254"/>
    <w:rsid w:val="00724D9A"/>
    <w:rsid w:val="0073503B"/>
    <w:rsid w:val="00744C9D"/>
    <w:rsid w:val="00761BBB"/>
    <w:rsid w:val="00777AC5"/>
    <w:rsid w:val="00797D40"/>
    <w:rsid w:val="007B1120"/>
    <w:rsid w:val="007B4ABD"/>
    <w:rsid w:val="007C234D"/>
    <w:rsid w:val="007C4F5E"/>
    <w:rsid w:val="007C7A4B"/>
    <w:rsid w:val="007D6248"/>
    <w:rsid w:val="007E4BEE"/>
    <w:rsid w:val="00803DFD"/>
    <w:rsid w:val="00822BC7"/>
    <w:rsid w:val="00841D26"/>
    <w:rsid w:val="00843B89"/>
    <w:rsid w:val="0084479A"/>
    <w:rsid w:val="00863150"/>
    <w:rsid w:val="008849BA"/>
    <w:rsid w:val="00887E3F"/>
    <w:rsid w:val="008948EC"/>
    <w:rsid w:val="008B33E8"/>
    <w:rsid w:val="008B7B8C"/>
    <w:rsid w:val="008C1B09"/>
    <w:rsid w:val="008D306D"/>
    <w:rsid w:val="008D6340"/>
    <w:rsid w:val="008E7094"/>
    <w:rsid w:val="009177A1"/>
    <w:rsid w:val="0092040B"/>
    <w:rsid w:val="009223B1"/>
    <w:rsid w:val="00932B72"/>
    <w:rsid w:val="0094173A"/>
    <w:rsid w:val="009533BB"/>
    <w:rsid w:val="00957918"/>
    <w:rsid w:val="00981D31"/>
    <w:rsid w:val="009836AD"/>
    <w:rsid w:val="0098583F"/>
    <w:rsid w:val="00992C40"/>
    <w:rsid w:val="00994D2E"/>
    <w:rsid w:val="009A3698"/>
    <w:rsid w:val="009C2785"/>
    <w:rsid w:val="009D0F11"/>
    <w:rsid w:val="009E2FBD"/>
    <w:rsid w:val="009F0BB1"/>
    <w:rsid w:val="009F61CD"/>
    <w:rsid w:val="00A132E6"/>
    <w:rsid w:val="00A13B92"/>
    <w:rsid w:val="00A21289"/>
    <w:rsid w:val="00A228FC"/>
    <w:rsid w:val="00A33E59"/>
    <w:rsid w:val="00A40B5F"/>
    <w:rsid w:val="00A61AA5"/>
    <w:rsid w:val="00A71739"/>
    <w:rsid w:val="00A95308"/>
    <w:rsid w:val="00AB218F"/>
    <w:rsid w:val="00AD3F8A"/>
    <w:rsid w:val="00AF4512"/>
    <w:rsid w:val="00B125C6"/>
    <w:rsid w:val="00B16F07"/>
    <w:rsid w:val="00B20DCD"/>
    <w:rsid w:val="00B25ECF"/>
    <w:rsid w:val="00B3792D"/>
    <w:rsid w:val="00B54D01"/>
    <w:rsid w:val="00B5726E"/>
    <w:rsid w:val="00B73EBA"/>
    <w:rsid w:val="00B810A3"/>
    <w:rsid w:val="00B9575D"/>
    <w:rsid w:val="00BA0253"/>
    <w:rsid w:val="00BC3C7A"/>
    <w:rsid w:val="00BF433D"/>
    <w:rsid w:val="00BF46D7"/>
    <w:rsid w:val="00BF5F6F"/>
    <w:rsid w:val="00C00B30"/>
    <w:rsid w:val="00C33BFB"/>
    <w:rsid w:val="00C33E85"/>
    <w:rsid w:val="00C34239"/>
    <w:rsid w:val="00C353B2"/>
    <w:rsid w:val="00C408D1"/>
    <w:rsid w:val="00C630BD"/>
    <w:rsid w:val="00C74C1F"/>
    <w:rsid w:val="00C80878"/>
    <w:rsid w:val="00C83386"/>
    <w:rsid w:val="00C87F91"/>
    <w:rsid w:val="00CB0F40"/>
    <w:rsid w:val="00CC06C8"/>
    <w:rsid w:val="00CC0B13"/>
    <w:rsid w:val="00CC0EB7"/>
    <w:rsid w:val="00CD2AA8"/>
    <w:rsid w:val="00CD2B14"/>
    <w:rsid w:val="00CE3D49"/>
    <w:rsid w:val="00CE7B37"/>
    <w:rsid w:val="00CF04AD"/>
    <w:rsid w:val="00D03222"/>
    <w:rsid w:val="00D131BD"/>
    <w:rsid w:val="00D2112E"/>
    <w:rsid w:val="00D31BB5"/>
    <w:rsid w:val="00D36C4F"/>
    <w:rsid w:val="00D36D63"/>
    <w:rsid w:val="00D3739D"/>
    <w:rsid w:val="00D428F5"/>
    <w:rsid w:val="00D4510F"/>
    <w:rsid w:val="00D6268F"/>
    <w:rsid w:val="00D76B36"/>
    <w:rsid w:val="00D8559E"/>
    <w:rsid w:val="00D947F0"/>
    <w:rsid w:val="00DA4BCA"/>
    <w:rsid w:val="00DB222E"/>
    <w:rsid w:val="00DB3ED5"/>
    <w:rsid w:val="00DD5AC9"/>
    <w:rsid w:val="00DD5EA1"/>
    <w:rsid w:val="00DE0B63"/>
    <w:rsid w:val="00DF4E03"/>
    <w:rsid w:val="00DF4F6B"/>
    <w:rsid w:val="00DF728F"/>
    <w:rsid w:val="00E10E96"/>
    <w:rsid w:val="00E40BA1"/>
    <w:rsid w:val="00E4161C"/>
    <w:rsid w:val="00E46DD5"/>
    <w:rsid w:val="00E60C4A"/>
    <w:rsid w:val="00E95EE9"/>
    <w:rsid w:val="00EA7B38"/>
    <w:rsid w:val="00EC0A50"/>
    <w:rsid w:val="00EC0EDC"/>
    <w:rsid w:val="00EC469F"/>
    <w:rsid w:val="00EC63C8"/>
    <w:rsid w:val="00EC7C80"/>
    <w:rsid w:val="00ED72C0"/>
    <w:rsid w:val="00EE058F"/>
    <w:rsid w:val="00EE5FD1"/>
    <w:rsid w:val="00EF41F0"/>
    <w:rsid w:val="00EF5560"/>
    <w:rsid w:val="00EF6E81"/>
    <w:rsid w:val="00F01323"/>
    <w:rsid w:val="00F11BA3"/>
    <w:rsid w:val="00F130AF"/>
    <w:rsid w:val="00F21353"/>
    <w:rsid w:val="00F27817"/>
    <w:rsid w:val="00F32583"/>
    <w:rsid w:val="00F37030"/>
    <w:rsid w:val="00F64A3B"/>
    <w:rsid w:val="00F65050"/>
    <w:rsid w:val="00F66BC4"/>
    <w:rsid w:val="00F710E7"/>
    <w:rsid w:val="00F76FEC"/>
    <w:rsid w:val="00F771B3"/>
    <w:rsid w:val="00F8223A"/>
    <w:rsid w:val="00F876D4"/>
    <w:rsid w:val="00FA0D94"/>
    <w:rsid w:val="00FB1A69"/>
    <w:rsid w:val="00FC39E8"/>
    <w:rsid w:val="00FD2A3E"/>
    <w:rsid w:val="00FF2EA5"/>
    <w:rsid w:val="00FF4F62"/>
    <w:rsid w:val="00FF75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14B8A1"/>
  <w15:chartTrackingRefBased/>
  <w15:docId w15:val="{EED8BE88-5E43-4909-9CE6-65EDB482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2"/>
      <w:szCs w:val="22"/>
      <w:lang w:val="en-GB" w:eastAsia="en-US"/>
    </w:rPr>
  </w:style>
  <w:style w:type="paragraph" w:styleId="Heading1">
    <w:name w:val="heading 1"/>
    <w:basedOn w:val="Normal"/>
    <w:next w:val="Normal"/>
    <w:qFormat/>
    <w:pPr>
      <w:keepNext/>
      <w:spacing w:before="120" w:after="200"/>
      <w:outlineLvl w:val="0"/>
    </w:pPr>
    <w:rPr>
      <w:b/>
      <w:bCs/>
      <w:sz w:val="24"/>
      <w:szCs w:val="24"/>
    </w:rPr>
  </w:style>
  <w:style w:type="paragraph" w:styleId="Heading2">
    <w:name w:val="heading 2"/>
    <w:basedOn w:val="Heading1"/>
    <w:next w:val="Normal"/>
    <w:qFormat/>
    <w:pPr>
      <w:spacing w:before="0"/>
      <w:ind w:left="567" w:hanging="567"/>
      <w:outlineLvl w:val="1"/>
    </w:pPr>
    <w:rPr>
      <w:sz w:val="22"/>
      <w:szCs w:val="22"/>
    </w:rPr>
  </w:style>
  <w:style w:type="paragraph" w:styleId="Heading3">
    <w:name w:val="heading 3"/>
    <w:basedOn w:val="Heading2"/>
    <w:next w:val="Normal"/>
    <w:qFormat/>
    <w:pPr>
      <w:outlineLvl w:val="2"/>
    </w:pPr>
    <w:rPr>
      <w:b w:val="0"/>
      <w:bCs w:val="0"/>
    </w:rPr>
  </w:style>
  <w:style w:type="paragraph" w:styleId="Heading4">
    <w:name w:val="heading 4"/>
    <w:basedOn w:val="Heading3"/>
    <w:next w:val="Normal"/>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Footer"/>
  </w:style>
  <w:style w:type="paragraph" w:styleId="Footer">
    <w:name w:val="footer"/>
    <w:basedOn w:val="Normal"/>
    <w:pPr>
      <w:tabs>
        <w:tab w:val="center" w:pos="4820"/>
        <w:tab w:val="right" w:pos="9639"/>
      </w:tabs>
    </w:pPr>
  </w:style>
  <w:style w:type="paragraph" w:customStyle="1" w:styleId="ISOMB">
    <w:name w:val="ISO_MB"/>
    <w:basedOn w:val="Normal"/>
    <w:pPr>
      <w:spacing w:before="210" w:line="210" w:lineRule="exact"/>
      <w:jc w:val="left"/>
    </w:pPr>
    <w:rPr>
      <w:sz w:val="18"/>
      <w:szCs w:val="18"/>
    </w:rPr>
  </w:style>
  <w:style w:type="paragraph" w:customStyle="1" w:styleId="ISOClause">
    <w:name w:val="ISO_Clause"/>
    <w:basedOn w:val="Normal"/>
    <w:pPr>
      <w:spacing w:before="210" w:line="210" w:lineRule="exact"/>
      <w:jc w:val="left"/>
    </w:pPr>
    <w:rPr>
      <w:sz w:val="18"/>
      <w:szCs w:val="18"/>
    </w:rPr>
  </w:style>
  <w:style w:type="paragraph" w:customStyle="1" w:styleId="ISOParagraph">
    <w:name w:val="ISO_Paragraph"/>
    <w:basedOn w:val="Normal"/>
    <w:pPr>
      <w:spacing w:before="210" w:line="210" w:lineRule="exact"/>
      <w:jc w:val="left"/>
    </w:pPr>
    <w:rPr>
      <w:sz w:val="18"/>
      <w:szCs w:val="18"/>
    </w:rPr>
  </w:style>
  <w:style w:type="character" w:styleId="PageNumber">
    <w:name w:val="page number"/>
    <w:basedOn w:val="DefaultParagraphFont"/>
    <w:rPr>
      <w:sz w:val="20"/>
      <w:szCs w:val="20"/>
    </w:rPr>
  </w:style>
  <w:style w:type="paragraph" w:customStyle="1" w:styleId="ISOCommType">
    <w:name w:val="ISO_Comm_Type"/>
    <w:basedOn w:val="Normal"/>
    <w:pPr>
      <w:spacing w:before="210" w:line="210" w:lineRule="exact"/>
      <w:jc w:val="left"/>
    </w:pPr>
    <w:rPr>
      <w:sz w:val="18"/>
      <w:szCs w:val="18"/>
    </w:rPr>
  </w:style>
  <w:style w:type="paragraph" w:customStyle="1" w:styleId="ISOComments">
    <w:name w:val="ISO_Comments"/>
    <w:basedOn w:val="Normal"/>
    <w:pPr>
      <w:spacing w:before="210" w:line="210" w:lineRule="exact"/>
      <w:jc w:val="left"/>
    </w:pPr>
    <w:rPr>
      <w:sz w:val="18"/>
      <w:szCs w:val="18"/>
    </w:rPr>
  </w:style>
  <w:style w:type="paragraph" w:customStyle="1" w:styleId="ISOChange">
    <w:name w:val="ISO_Change"/>
    <w:basedOn w:val="Normal"/>
    <w:pPr>
      <w:spacing w:before="210" w:line="210" w:lineRule="exact"/>
      <w:jc w:val="left"/>
    </w:pPr>
    <w:rPr>
      <w:sz w:val="18"/>
      <w:szCs w:val="18"/>
    </w:rPr>
  </w:style>
  <w:style w:type="paragraph" w:customStyle="1" w:styleId="ISOSecretObservations">
    <w:name w:val="ISO_Secret_Observations"/>
    <w:basedOn w:val="Normal"/>
    <w:pPr>
      <w:spacing w:before="210" w:line="210" w:lineRule="exact"/>
      <w:jc w:val="left"/>
    </w:pPr>
    <w:rPr>
      <w:sz w:val="18"/>
      <w:szCs w:val="18"/>
    </w:rPr>
  </w:style>
  <w:style w:type="character" w:customStyle="1" w:styleId="MTEquationSection">
    <w:name w:val="MTEquationSection"/>
    <w:basedOn w:val="DefaultParagraphFont"/>
    <w:rPr>
      <w:color w:val="FF0000"/>
      <w:sz w:val="16"/>
      <w:szCs w:val="16"/>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customStyle="1" w:styleId="mtequationsection0">
    <w:name w:val="mtequationsection"/>
    <w:basedOn w:val="DefaultParagraphFont"/>
  </w:style>
  <w:style w:type="paragraph" w:customStyle="1" w:styleId="RegHead2">
    <w:name w:val="RegHead2"/>
    <w:basedOn w:val="Normal"/>
    <w:next w:val="Normal"/>
    <w:rsid w:val="005B1074"/>
    <w:pPr>
      <w:keepNext/>
      <w:numPr>
        <w:ilvl w:val="1"/>
        <w:numId w:val="1"/>
      </w:numPr>
      <w:spacing w:before="180"/>
      <w:jc w:val="center"/>
    </w:pPr>
    <w:rPr>
      <w:rFonts w:ascii="Times New Roman" w:hAnsi="Times New Roman" w:cs="Times New Roman"/>
      <w:b/>
      <w:szCs w:val="20"/>
    </w:rPr>
  </w:style>
  <w:style w:type="paragraph" w:customStyle="1" w:styleId="RegHead3">
    <w:name w:val="RegHead3"/>
    <w:basedOn w:val="Normal"/>
    <w:next w:val="Normal"/>
    <w:rsid w:val="005B1074"/>
    <w:pPr>
      <w:numPr>
        <w:ilvl w:val="2"/>
        <w:numId w:val="1"/>
      </w:numPr>
      <w:spacing w:before="180"/>
      <w:jc w:val="center"/>
    </w:pPr>
    <w:rPr>
      <w:rFonts w:ascii="Times New Roman" w:hAnsi="Times New Roman" w:cs="Times New Roman"/>
      <w:szCs w:val="20"/>
      <w:u w:val="single"/>
    </w:rPr>
  </w:style>
  <w:style w:type="paragraph" w:customStyle="1" w:styleId="RegPara">
    <w:name w:val="RegPara"/>
    <w:basedOn w:val="Normal"/>
    <w:rsid w:val="005B1074"/>
    <w:pPr>
      <w:numPr>
        <w:ilvl w:val="3"/>
        <w:numId w:val="1"/>
      </w:numPr>
      <w:spacing w:before="180"/>
      <w:jc w:val="left"/>
    </w:pPr>
    <w:rPr>
      <w:rFonts w:ascii="Times New Roman" w:hAnsi="Times New Roman" w:cs="Times New Roman"/>
      <w:szCs w:val="20"/>
      <w:lang w:eastAsia="de-DE"/>
    </w:rPr>
  </w:style>
  <w:style w:type="paragraph" w:customStyle="1" w:styleId="StyleRegHead111pt">
    <w:name w:val="Style RegHead1 + 11 pt"/>
    <w:basedOn w:val="Normal"/>
    <w:rsid w:val="005B1074"/>
    <w:pPr>
      <w:keepNext/>
      <w:numPr>
        <w:numId w:val="1"/>
      </w:numPr>
      <w:spacing w:before="180"/>
      <w:jc w:val="center"/>
    </w:pPr>
    <w:rPr>
      <w:rFonts w:ascii="Times New Roman Bold" w:hAnsi="Times New Roman Bold" w:cs="Times New Roman Bold"/>
      <w:b/>
    </w:rPr>
  </w:style>
  <w:style w:type="paragraph" w:styleId="ListParagraph">
    <w:name w:val="List Paragraph"/>
    <w:basedOn w:val="Normal"/>
    <w:uiPriority w:val="34"/>
    <w:qFormat/>
    <w:rsid w:val="003E66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411304">
      <w:bodyDiv w:val="1"/>
      <w:marLeft w:val="0"/>
      <w:marRight w:val="0"/>
      <w:marTop w:val="0"/>
      <w:marBottom w:val="0"/>
      <w:divBdr>
        <w:top w:val="none" w:sz="0" w:space="0" w:color="auto"/>
        <w:left w:val="none" w:sz="0" w:space="0" w:color="auto"/>
        <w:bottom w:val="none" w:sz="0" w:space="0" w:color="auto"/>
        <w:right w:val="none" w:sz="0" w:space="0" w:color="auto"/>
      </w:divBdr>
      <w:divsChild>
        <w:div w:id="815801962">
          <w:marLeft w:val="0"/>
          <w:marRight w:val="0"/>
          <w:marTop w:val="0"/>
          <w:marBottom w:val="0"/>
          <w:divBdr>
            <w:top w:val="none" w:sz="0" w:space="0" w:color="auto"/>
            <w:left w:val="none" w:sz="0" w:space="0" w:color="auto"/>
            <w:bottom w:val="none" w:sz="0" w:space="0" w:color="auto"/>
            <w:right w:val="none" w:sz="0" w:space="0" w:color="auto"/>
          </w:divBdr>
        </w:div>
        <w:div w:id="1012991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oter" Target="footer2.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header" Target="header1.xm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FCCC Word Document" ma:contentTypeID="0x010100AC1080CB3F0A334A8C0952354BCA8564007BC3E68EB416CC4AAA2F6028BACC239E" ma:contentTypeVersion="1" ma:contentTypeDescription="Creates a new UNFCCC Document" ma:contentTypeScope="" ma:versionID="7f3a503a110ea00c97dd81f74b72a3c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D436A-653D-41CD-8080-BB936120E840}">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customXml/itemProps2.xml><?xml version="1.0" encoding="utf-8"?>
<ds:datastoreItem xmlns:ds="http://schemas.openxmlformats.org/officeDocument/2006/customXml" ds:itemID="{0099CDAC-AD2E-41D4-9D74-51CAC11DFC7D}">
  <ds:schemaRefs>
    <ds:schemaRef ds:uri="http://schemas.microsoft.com/sharepoint/v3/contenttype/forms"/>
  </ds:schemaRefs>
</ds:datastoreItem>
</file>

<file path=customXml/itemProps3.xml><?xml version="1.0" encoding="utf-8"?>
<ds:datastoreItem xmlns:ds="http://schemas.openxmlformats.org/officeDocument/2006/customXml" ds:itemID="{956BB2CA-589C-4437-A969-1BF9BFF8EF63}">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4885</Words>
  <Characters>26833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CommentsOn</vt:lpstr>
    </vt:vector>
  </TitlesOfParts>
  <Company>ISO</Company>
  <LinksUpToDate>false</LinksUpToDate>
  <CharactersWithSpaces>31655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CommentsOn</dc:title>
  <dc:subject/>
  <dc:creator>dow</dc:creator>
  <cp:keywords/>
  <dc:description>FORM (ISO)</dc:description>
  <cp:lastModifiedBy>Princess Odiaka</cp:lastModifiedBy>
  <cp:revision>2</cp:revision>
  <cp:lastPrinted>2001-10-25T12:04:00Z</cp:lastPrinted>
  <dcterms:created xsi:type="dcterms:W3CDTF">2023-11-10T15:20:00Z</dcterms:created>
  <dcterms:modified xsi:type="dcterms:W3CDTF">2023-11-10T15:20:00Z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y fmtid="{D5CDD505-2E9C-101B-9397-08002B2CF9AE}" pid="3" name="ContentTypeId">
    <vt:lpwstr>0x010100AC1080CB3F0A334A8C0952354BCA8564007BC3E68EB416CC4AAA2F6028BACC239E</vt:lpwstr>
  </property>
</Properties>
</file>