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  <w:bookmarkStart w:id="0" w:name="_GoBack"/>
      <w:bookmarkEnd w:id="0"/>
    </w:p>
    <w:p w14:paraId="509F9590" w14:textId="0935E995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Name of submitter: _</w:t>
      </w:r>
      <w:r w:rsidR="00F706CC">
        <w:t>Bob NATIFU</w:t>
      </w:r>
      <w:r>
        <w:t>_____________________________</w:t>
      </w:r>
      <w:r w:rsidR="006D0849">
        <w:t>______</w:t>
      </w:r>
      <w:r w:rsidR="00044598">
        <w:t>_____________</w:t>
      </w:r>
    </w:p>
    <w:p w14:paraId="1539A45C" w14:textId="3EAB25D2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>: ___</w:t>
      </w:r>
      <w:r w:rsidR="00F706CC">
        <w:t>MINISTRY OF WATER AND ENVIRONMENT</w:t>
      </w:r>
      <w:r>
        <w:t>______________________</w:t>
      </w:r>
    </w:p>
    <w:p w14:paraId="5F63183D" w14:textId="7BE4E556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>Contact email of submitter: _______</w:t>
      </w:r>
      <w:r w:rsidR="00F706CC">
        <w:t>BOB.NATIFU@GMAIL.COM</w:t>
      </w:r>
      <w:r>
        <w:t>__________________</w:t>
      </w:r>
      <w:r w:rsidR="00044598">
        <w:t>____</w:t>
      </w:r>
      <w:r w:rsidR="006D0849">
        <w:t>______</w:t>
      </w:r>
      <w:r w:rsidR="00044598">
        <w:t>_______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06AA" w14:textId="77777777" w:rsidR="00F706CC" w:rsidRPr="00F706CC" w:rsidRDefault="00F706CC" w:rsidP="00F706C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G" w:eastAsia="en-UG"/>
              </w:rPr>
            </w:pP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</w:r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On 13th October 2023, the UNFCCC released </w:t>
            </w:r>
            <w:r w:rsidRPr="00F706CC">
              <w:rPr>
                <w:b/>
                <w:bCs/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 xml:space="preserve">“Information </w:t>
            </w:r>
            <w:proofErr w:type="gramStart"/>
            <w:r w:rsidRPr="00F706CC">
              <w:rPr>
                <w:b/>
                <w:bCs/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note</w:t>
            </w:r>
            <w:proofErr w:type="gramEnd"/>
            <w:r w:rsidRPr="00F706CC">
              <w:rPr>
                <w:b/>
                <w:bCs/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-Development of default values for fraction of non-renewable biomass, Version 01.0”</w:t>
            </w:r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 using the “</w:t>
            </w:r>
            <w:proofErr w:type="spellStart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MoFuSS</w:t>
            </w:r>
            <w:proofErr w:type="spellEnd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 xml:space="preserve">” – a Geospatial computerized tool. This approach makes assessment of </w:t>
            </w:r>
            <w:proofErr w:type="spellStart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fNRB</w:t>
            </w:r>
            <w:proofErr w:type="spellEnd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 xml:space="preserve"> values using publicly available data, along with certain assumptions on woody biomass supply and demand, with the Geographic Information System (GIS) based </w:t>
            </w:r>
            <w:proofErr w:type="spellStart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>MoFUSS</w:t>
            </w:r>
            <w:proofErr w:type="spellEnd"/>
            <w:r w:rsidRPr="00F706CC">
              <w:rPr>
                <w:color w:val="222222"/>
                <w:sz w:val="24"/>
                <w:szCs w:val="24"/>
                <w:shd w:val="clear" w:color="auto" w:fill="FFFFFF"/>
                <w:lang w:val="en-UG" w:eastAsia="en-UG"/>
              </w:rPr>
              <w:t xml:space="preserve"> model.</w:t>
            </w:r>
          </w:p>
          <w:p w14:paraId="6BEC586B" w14:textId="1AA8FA68" w:rsidR="00863150" w:rsidRDefault="00F706CC" w:rsidP="00F706CC">
            <w:pPr>
              <w:shd w:val="clear" w:color="auto" w:fill="FFFFFF"/>
              <w:jc w:val="left"/>
              <w:rPr>
                <w:b/>
                <w:bCs/>
                <w:sz w:val="16"/>
                <w:szCs w:val="16"/>
              </w:rPr>
            </w:pP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  <w:t xml:space="preserve">The current study conducted by UNFCCC has calculated the country level </w:t>
            </w:r>
            <w:proofErr w:type="spellStart"/>
            <w:r w:rsidRPr="00F706CC">
              <w:rPr>
                <w:color w:val="222222"/>
                <w:sz w:val="24"/>
                <w:szCs w:val="24"/>
                <w:lang w:val="en-UG" w:eastAsia="en-UG"/>
              </w:rPr>
              <w:t>fNRB</w:t>
            </w:r>
            <w:proofErr w:type="spellEnd"/>
            <w:r w:rsidRPr="00F706CC">
              <w:rPr>
                <w:color w:val="222222"/>
                <w:sz w:val="24"/>
                <w:szCs w:val="24"/>
                <w:lang w:val="en-UG" w:eastAsia="en-UG"/>
              </w:rPr>
              <w:t xml:space="preserve"> for Uganda as 38% - this indicates only 38% of the biomass consumed in Uganda is non-renewable and the rest 62% biomass is being sustainably produced. The revised </w:t>
            </w:r>
            <w:proofErr w:type="spellStart"/>
            <w:r w:rsidRPr="00F706CC">
              <w:rPr>
                <w:color w:val="222222"/>
                <w:sz w:val="24"/>
                <w:szCs w:val="24"/>
                <w:lang w:val="en-UG" w:eastAsia="en-UG"/>
              </w:rPr>
              <w:t>fNRB</w:t>
            </w:r>
            <w:proofErr w:type="spellEnd"/>
            <w:r w:rsidRPr="00F706CC">
              <w:rPr>
                <w:color w:val="222222"/>
                <w:sz w:val="24"/>
                <w:szCs w:val="24"/>
                <w:lang w:val="en-UG" w:eastAsia="en-UG"/>
              </w:rPr>
              <w:t xml:space="preserve"> values (as per this study), under values the climate impacts of high-integrity cookstove projects that are currently active in Sub-Saharan Africa, and will have adverse implications on climate justice and finance for the host countries.</w:t>
            </w: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</w: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  <w:t xml:space="preserve">For instance, </w:t>
            </w:r>
            <w:proofErr w:type="spellStart"/>
            <w:r w:rsidRPr="00F706CC">
              <w:rPr>
                <w:color w:val="222222"/>
                <w:sz w:val="24"/>
                <w:szCs w:val="24"/>
                <w:lang w:val="en-UG" w:eastAsia="en-UG"/>
              </w:rPr>
              <w:t>fNRB</w:t>
            </w:r>
            <w:proofErr w:type="spellEnd"/>
            <w:r w:rsidRPr="00F706CC">
              <w:rPr>
                <w:color w:val="222222"/>
                <w:sz w:val="24"/>
                <w:szCs w:val="24"/>
                <w:lang w:val="en-UG" w:eastAsia="en-UG"/>
              </w:rPr>
              <w:t xml:space="preserve"> value of </w:t>
            </w:r>
            <w:proofErr w:type="spellStart"/>
            <w:r w:rsidRPr="00F706CC">
              <w:rPr>
                <w:color w:val="222222"/>
                <w:sz w:val="24"/>
                <w:szCs w:val="24"/>
                <w:lang w:val="en-UG" w:eastAsia="en-UG"/>
              </w:rPr>
              <w:t>UpEnergy’s</w:t>
            </w:r>
            <w:proofErr w:type="spellEnd"/>
            <w:r w:rsidRPr="00F706CC">
              <w:rPr>
                <w:color w:val="222222"/>
                <w:sz w:val="24"/>
                <w:szCs w:val="24"/>
                <w:lang w:val="en-UG" w:eastAsia="en-UG"/>
              </w:rPr>
              <w:t xml:space="preserve"> clean cook stove project in Uganda registered under Gold Standard Carbon Programme is 89% vis-à-vis 38% as obtained by the latest </w:t>
            </w:r>
            <w:proofErr w:type="spellStart"/>
            <w:r w:rsidRPr="00F706CC">
              <w:rPr>
                <w:color w:val="222222"/>
                <w:sz w:val="24"/>
                <w:szCs w:val="24"/>
                <w:lang w:val="en-UG" w:eastAsia="en-UG"/>
              </w:rPr>
              <w:t>MoFuSS</w:t>
            </w:r>
            <w:proofErr w:type="spellEnd"/>
            <w:r w:rsidRPr="00F706CC">
              <w:rPr>
                <w:color w:val="222222"/>
                <w:sz w:val="24"/>
                <w:szCs w:val="24"/>
                <w:lang w:val="en-UG" w:eastAsia="en-UG"/>
              </w:rPr>
              <w:t xml:space="preserve"> study and this can significantly reduce the emission reductions achieved with the clean cooking project activity thereby leading to reduction </w:t>
            </w:r>
            <w:r w:rsidRPr="00F706CC">
              <w:rPr>
                <w:color w:val="222222"/>
                <w:sz w:val="24"/>
                <w:szCs w:val="24"/>
                <w:lang w:val="en-UG" w:eastAsia="en-UG"/>
              </w:rPr>
              <w:lastRenderedPageBreak/>
              <w:t>in carbon finance (USD 1.5 million per annum for 100,000 beneficiaries), unless market offers a higher carbon price.      </w:t>
            </w: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</w:r>
            <w:r w:rsidRPr="00F706CC">
              <w:rPr>
                <w:color w:val="222222"/>
                <w:sz w:val="24"/>
                <w:szCs w:val="24"/>
                <w:lang w:val="en-UG" w:eastAsia="en-UG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BCB281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DD2AA5D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452319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0DC664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C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554E67B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2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F3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1D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5FC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79F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2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EDBD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E02DD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BDA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F4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966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8E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D9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21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73A8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5C9827B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B9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64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0B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F16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99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D9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68B3B5E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6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FA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30D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FF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5B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B8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3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7BA32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33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A0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F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C3D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9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F9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E97068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3B9D658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3D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E1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D0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5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CC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E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0B8270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236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F6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CD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61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6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4A7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62E5AA74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3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27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6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6F7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46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7F16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335D576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B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9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D9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F2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8714BC3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25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34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3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AC0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70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8DB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4F68B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E6174E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477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37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35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86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59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CFD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2EC4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9F589" w14:textId="77777777" w:rsidR="005874FD" w:rsidRDefault="005874FD" w:rsidP="00DF4F6B">
      <w:r>
        <w:separator/>
      </w:r>
    </w:p>
  </w:endnote>
  <w:endnote w:type="continuationSeparator" w:id="0">
    <w:p w14:paraId="5DD60DB1" w14:textId="77777777" w:rsidR="005874FD" w:rsidRDefault="005874FD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C6FF2" w14:textId="77777777" w:rsidR="005874FD" w:rsidRDefault="005874FD" w:rsidP="00DF4F6B">
      <w:r>
        <w:separator/>
      </w:r>
    </w:p>
  </w:footnote>
  <w:footnote w:type="continuationSeparator" w:id="0">
    <w:p w14:paraId="5324E0ED" w14:textId="77777777" w:rsidR="005874FD" w:rsidRDefault="005874FD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D0F91"/>
    <w:rsid w:val="001E3876"/>
    <w:rsid w:val="002F135C"/>
    <w:rsid w:val="00366FD7"/>
    <w:rsid w:val="00405FB3"/>
    <w:rsid w:val="004248BD"/>
    <w:rsid w:val="00450EEA"/>
    <w:rsid w:val="00472C3C"/>
    <w:rsid w:val="005242C9"/>
    <w:rsid w:val="005874FD"/>
    <w:rsid w:val="005A256D"/>
    <w:rsid w:val="005B1074"/>
    <w:rsid w:val="006B7520"/>
    <w:rsid w:val="006D0849"/>
    <w:rsid w:val="006F32C1"/>
    <w:rsid w:val="00777AC5"/>
    <w:rsid w:val="007D6248"/>
    <w:rsid w:val="00841D26"/>
    <w:rsid w:val="00863150"/>
    <w:rsid w:val="009177A1"/>
    <w:rsid w:val="00981D31"/>
    <w:rsid w:val="009D0F11"/>
    <w:rsid w:val="009E2FBD"/>
    <w:rsid w:val="009F61CD"/>
    <w:rsid w:val="00A13B92"/>
    <w:rsid w:val="00B3792D"/>
    <w:rsid w:val="00C33E85"/>
    <w:rsid w:val="00C408D1"/>
    <w:rsid w:val="00C630BD"/>
    <w:rsid w:val="00CC0EB7"/>
    <w:rsid w:val="00D131BD"/>
    <w:rsid w:val="00D36C4F"/>
    <w:rsid w:val="00D6268F"/>
    <w:rsid w:val="00DF4E03"/>
    <w:rsid w:val="00DF4F6B"/>
    <w:rsid w:val="00E60C4A"/>
    <w:rsid w:val="00EE5FD1"/>
    <w:rsid w:val="00F27817"/>
    <w:rsid w:val="00F37030"/>
    <w:rsid w:val="00F65050"/>
    <w:rsid w:val="00F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Bob NATIFU</cp:lastModifiedBy>
  <cp:revision>2</cp:revision>
  <cp:lastPrinted>2001-10-25T12:04:00Z</cp:lastPrinted>
  <dcterms:created xsi:type="dcterms:W3CDTF">2023-11-11T01:30:00Z</dcterms:created>
  <dcterms:modified xsi:type="dcterms:W3CDTF">2023-11-11T01:30:00Z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