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86"/>
        <w:gridCol w:w="9689"/>
        <w:gridCol w:w="62"/>
      </w:tblGrid>
      <w:tr w:rsidR="008617BD" w:rsidRPr="00611C6F" w:rsidTr="003F1841">
        <w:trPr>
          <w:gridBefore w:val="1"/>
          <w:gridAfter w:val="1"/>
          <w:wBefore w:w="44" w:type="pct"/>
          <w:wAfter w:w="32" w:type="pct"/>
          <w:trHeight w:val="1361"/>
        </w:trPr>
        <w:tc>
          <w:tcPr>
            <w:tcW w:w="4925" w:type="pct"/>
          </w:tcPr>
          <w:p w:rsidR="00F93A75" w:rsidRPr="00611C6F" w:rsidRDefault="007E276B" w:rsidP="00F93A75">
            <w:pPr>
              <w:spacing w:beforeLines="120" w:before="288"/>
              <w:ind w:left="1077"/>
              <w:jc w:val="center"/>
              <w:rPr>
                <w:rFonts w:cs="Arial"/>
                <w:b/>
                <w:szCs w:val="22"/>
                <w:lang w:val="en-US" w:eastAsia="en-US"/>
              </w:rPr>
            </w:pPr>
            <w:bookmarkStart w:id="0" w:name="_GoBack"/>
            <w:bookmarkEnd w:id="0"/>
            <w:r>
              <w:rPr>
                <w:rFonts w:cs="Arial"/>
                <w:noProof/>
                <w:szCs w:val="22"/>
                <w:lang w:val="en-US" w:eastAsia="en-US"/>
              </w:rPr>
              <w:drawing>
                <wp:anchor distT="0" distB="0" distL="114300" distR="114300" simplePos="0" relativeHeight="251657728" behindDoc="1" locked="0" layoutInCell="1" allowOverlap="0" wp14:anchorId="2D1C19C8" wp14:editId="2A15C973">
                  <wp:simplePos x="0" y="0"/>
                  <wp:positionH relativeFrom="column">
                    <wp:posOffset>69215</wp:posOffset>
                  </wp:positionH>
                  <wp:positionV relativeFrom="paragraph">
                    <wp:posOffset>90805</wp:posOffset>
                  </wp:positionV>
                  <wp:extent cx="571500" cy="457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75" w:rsidRPr="00611C6F">
              <w:rPr>
                <w:rFonts w:cs="Arial"/>
                <w:b/>
                <w:szCs w:val="22"/>
                <w:lang w:val="en-US" w:eastAsia="en-US"/>
              </w:rPr>
              <w:t>Programme design document form for</w:t>
            </w:r>
            <w:r w:rsidR="00F93A75" w:rsidRPr="00611C6F">
              <w:rPr>
                <w:rFonts w:cs="Arial"/>
                <w:b/>
                <w:szCs w:val="22"/>
                <w:lang w:val="en-US" w:eastAsia="en-US"/>
              </w:rPr>
              <w:br/>
            </w:r>
            <w:r w:rsidR="00F930F4" w:rsidRPr="00611C6F">
              <w:rPr>
                <w:rFonts w:cs="Arial"/>
                <w:b/>
                <w:szCs w:val="22"/>
                <w:lang w:val="en-US" w:eastAsia="en-US"/>
              </w:rPr>
              <w:t xml:space="preserve">small-scale </w:t>
            </w:r>
            <w:r w:rsidR="00F93A75" w:rsidRPr="00611C6F">
              <w:rPr>
                <w:rFonts w:cs="Arial"/>
                <w:b/>
                <w:szCs w:val="22"/>
                <w:lang w:val="en-US" w:eastAsia="en-US"/>
              </w:rPr>
              <w:t>afforestation and reforestation CDM programmes of activities</w:t>
            </w:r>
          </w:p>
          <w:p w:rsidR="008617BD" w:rsidRPr="00611C6F" w:rsidRDefault="00316D6C" w:rsidP="00F93A75">
            <w:pPr>
              <w:spacing w:before="120" w:after="120"/>
              <w:ind w:left="1077"/>
              <w:jc w:val="center"/>
              <w:rPr>
                <w:rFonts w:cs="Arial"/>
                <w:b/>
              </w:rPr>
            </w:pPr>
            <w:r w:rsidRPr="008E6823">
              <w:rPr>
                <w:rFonts w:cs="Arial"/>
                <w:b/>
              </w:rPr>
              <w:t xml:space="preserve">(Version </w:t>
            </w:r>
            <w:r w:rsidRPr="0076703C">
              <w:rPr>
                <w:rFonts w:cs="Arial"/>
                <w:b/>
              </w:rPr>
              <w:t>04.0)</w:t>
            </w:r>
          </w:p>
        </w:tc>
      </w:tr>
      <w:tr w:rsidR="008617BD" w:rsidRPr="00611C6F" w:rsidTr="003F1841">
        <w:tblPrEx>
          <w:tblCellMar>
            <w:left w:w="28" w:type="dxa"/>
            <w:right w:w="28" w:type="dxa"/>
          </w:tblCellMar>
        </w:tblPrEx>
        <w:trPr>
          <w:trHeight w:val="348"/>
        </w:trPr>
        <w:tc>
          <w:tcPr>
            <w:tcW w:w="5000" w:type="pct"/>
            <w:gridSpan w:val="3"/>
            <w:tcBorders>
              <w:bottom w:val="single" w:sz="4" w:space="0" w:color="auto"/>
            </w:tcBorders>
            <w:shd w:val="clear" w:color="auto" w:fill="auto"/>
            <w:vAlign w:val="center"/>
          </w:tcPr>
          <w:p w:rsidR="008617BD" w:rsidRPr="00611C6F" w:rsidRDefault="00F93A75" w:rsidP="00324B7C">
            <w:pPr>
              <w:tabs>
                <w:tab w:val="left" w:pos="510"/>
              </w:tabs>
              <w:spacing w:before="60" w:after="60"/>
              <w:ind w:left="57"/>
              <w:rPr>
                <w:rFonts w:cs="Arial"/>
                <w:i/>
                <w:sz w:val="20"/>
                <w:szCs w:val="18"/>
              </w:rPr>
            </w:pPr>
            <w:r w:rsidRPr="00611C6F">
              <w:rPr>
                <w:rFonts w:cs="Arial"/>
                <w:i/>
                <w:sz w:val="20"/>
                <w:szCs w:val="18"/>
              </w:rPr>
              <w:t xml:space="preserve">Complete this form in accordance with the Attachment “Instructions for filling out the programme design document form for </w:t>
            </w:r>
            <w:r w:rsidR="00F930F4" w:rsidRPr="00611C6F">
              <w:rPr>
                <w:rFonts w:cs="Arial"/>
                <w:i/>
                <w:sz w:val="20"/>
                <w:szCs w:val="18"/>
              </w:rPr>
              <w:t xml:space="preserve">small-scale </w:t>
            </w:r>
            <w:r w:rsidRPr="00611C6F">
              <w:rPr>
                <w:rFonts w:cs="Arial"/>
                <w:i/>
                <w:sz w:val="20"/>
                <w:szCs w:val="18"/>
              </w:rPr>
              <w:t>afforestation and reforestation</w:t>
            </w:r>
            <w:r w:rsidRPr="00611C6F">
              <w:rPr>
                <w:rFonts w:cs="Arial"/>
                <w:b/>
              </w:rPr>
              <w:t xml:space="preserve"> </w:t>
            </w:r>
            <w:r w:rsidRPr="00611C6F">
              <w:rPr>
                <w:rFonts w:cs="Arial"/>
                <w:i/>
                <w:sz w:val="20"/>
                <w:szCs w:val="18"/>
              </w:rPr>
              <w:t>CDM programmes of activities” at the end of this form.</w:t>
            </w:r>
          </w:p>
        </w:tc>
      </w:tr>
      <w:tr w:rsidR="008617BD" w:rsidRPr="00611C6F" w:rsidTr="003F1841">
        <w:tblPrEx>
          <w:tblCellMar>
            <w:left w:w="28" w:type="dxa"/>
            <w:right w:w="28" w:type="dxa"/>
          </w:tblCellMar>
        </w:tblPrEx>
        <w:trPr>
          <w:trHeight w:val="454"/>
        </w:trPr>
        <w:tc>
          <w:tcPr>
            <w:tcW w:w="5000" w:type="pct"/>
            <w:gridSpan w:val="3"/>
            <w:tcBorders>
              <w:top w:val="single" w:sz="4" w:space="0" w:color="auto"/>
              <w:bottom w:val="single" w:sz="4" w:space="0" w:color="auto"/>
            </w:tcBorders>
            <w:shd w:val="clear" w:color="auto" w:fill="CCCCCC"/>
          </w:tcPr>
          <w:p w:rsidR="008617BD" w:rsidRPr="00611C6F" w:rsidRDefault="00F93A75" w:rsidP="008617BD">
            <w:pPr>
              <w:keepNext/>
              <w:spacing w:before="120" w:after="120"/>
              <w:jc w:val="center"/>
              <w:rPr>
                <w:rFonts w:cs="Arial"/>
                <w:b/>
                <w:bCs/>
                <w:smallCaps/>
                <w:sz w:val="20"/>
              </w:rPr>
            </w:pPr>
            <w:r w:rsidRPr="00611C6F">
              <w:rPr>
                <w:rFonts w:cs="Arial"/>
                <w:b/>
                <w:bCs/>
                <w:smallCaps/>
                <w:sz w:val="20"/>
              </w:rPr>
              <w:t>PROGRAMME DESIGN DOCUMENT (PoA-DD)</w:t>
            </w: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Title of the PoA</w:t>
            </w:r>
          </w:p>
        </w:tc>
        <w:tc>
          <w:tcPr>
            <w:tcW w:w="32" w:type="pct"/>
            <w:vAlign w:val="center"/>
          </w:tcPr>
          <w:p w:rsidR="00F93A75" w:rsidRPr="00611C6F" w:rsidRDefault="00F93A75" w:rsidP="0022517B">
            <w:pPr>
              <w:spacing w:before="120"/>
              <w:ind w:left="57"/>
              <w:jc w:val="left"/>
              <w:rPr>
                <w:rFonts w:cs="Arial"/>
                <w:sz w:val="20"/>
                <w:szCs w:val="18"/>
              </w:rPr>
            </w:pP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 xml:space="preserve">Version number of the </w:t>
            </w:r>
            <w:r w:rsidRPr="00611C6F">
              <w:rPr>
                <w:rFonts w:cs="Arial" w:hint="eastAsia"/>
                <w:b/>
                <w:szCs w:val="22"/>
              </w:rPr>
              <w:t>P</w:t>
            </w:r>
            <w:r w:rsidRPr="00611C6F">
              <w:rPr>
                <w:rFonts w:cs="Arial"/>
                <w:b/>
                <w:szCs w:val="22"/>
              </w:rPr>
              <w:t>oA-DD</w:t>
            </w:r>
          </w:p>
        </w:tc>
        <w:tc>
          <w:tcPr>
            <w:tcW w:w="32" w:type="pct"/>
            <w:tcBorders>
              <w:top w:val="single" w:sz="4" w:space="0" w:color="auto"/>
            </w:tcBorders>
            <w:vAlign w:val="center"/>
          </w:tcPr>
          <w:p w:rsidR="00F93A75" w:rsidRPr="00611C6F" w:rsidRDefault="00F93A75" w:rsidP="0022517B">
            <w:pPr>
              <w:spacing w:before="120"/>
              <w:ind w:left="57"/>
              <w:jc w:val="left"/>
              <w:rPr>
                <w:rFonts w:cs="Arial"/>
                <w:sz w:val="20"/>
                <w:szCs w:val="18"/>
              </w:rPr>
            </w:pP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 xml:space="preserve">Completion date of the </w:t>
            </w:r>
            <w:r w:rsidRPr="00611C6F">
              <w:rPr>
                <w:rFonts w:cs="Arial" w:hint="eastAsia"/>
                <w:b/>
                <w:szCs w:val="22"/>
              </w:rPr>
              <w:t>P</w:t>
            </w:r>
            <w:r w:rsidRPr="00611C6F">
              <w:rPr>
                <w:rFonts w:cs="Arial"/>
                <w:b/>
                <w:szCs w:val="22"/>
              </w:rPr>
              <w:t>oA-DD</w:t>
            </w:r>
          </w:p>
        </w:tc>
        <w:tc>
          <w:tcPr>
            <w:tcW w:w="32" w:type="pct"/>
            <w:tcBorders>
              <w:top w:val="single" w:sz="4" w:space="0" w:color="auto"/>
            </w:tcBorders>
            <w:vAlign w:val="center"/>
          </w:tcPr>
          <w:p w:rsidR="00F93A75" w:rsidRPr="00611C6F" w:rsidRDefault="00F93A75" w:rsidP="0022517B">
            <w:pPr>
              <w:spacing w:before="120"/>
              <w:ind w:left="57"/>
              <w:jc w:val="left"/>
              <w:rPr>
                <w:rFonts w:cs="Arial"/>
                <w:sz w:val="20"/>
                <w:szCs w:val="18"/>
              </w:rPr>
            </w:pP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Coordinating/ managing entity</w:t>
            </w:r>
          </w:p>
        </w:tc>
        <w:tc>
          <w:tcPr>
            <w:tcW w:w="32" w:type="pct"/>
            <w:tcBorders>
              <w:top w:val="single" w:sz="4" w:space="0" w:color="auto"/>
            </w:tcBorders>
            <w:vAlign w:val="center"/>
          </w:tcPr>
          <w:p w:rsidR="00F93A75" w:rsidRPr="00611C6F" w:rsidRDefault="00F93A75" w:rsidP="0022517B">
            <w:pPr>
              <w:spacing w:before="120"/>
              <w:ind w:left="57"/>
              <w:jc w:val="left"/>
              <w:rPr>
                <w:rFonts w:cs="Arial"/>
                <w:sz w:val="20"/>
                <w:szCs w:val="18"/>
              </w:rPr>
            </w:pP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sing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Host Party(ies)</w:t>
            </w:r>
          </w:p>
        </w:tc>
        <w:tc>
          <w:tcPr>
            <w:tcW w:w="32" w:type="pct"/>
            <w:tcBorders>
              <w:top w:val="single" w:sz="4" w:space="0" w:color="auto"/>
              <w:bottom w:val="single" w:sz="4" w:space="0" w:color="auto"/>
            </w:tcBorders>
            <w:vAlign w:val="center"/>
          </w:tcPr>
          <w:p w:rsidR="00F93A75" w:rsidRPr="00611C6F" w:rsidRDefault="00F93A75" w:rsidP="0022517B">
            <w:pPr>
              <w:spacing w:before="120"/>
              <w:ind w:left="57"/>
              <w:jc w:val="left"/>
              <w:rPr>
                <w:rFonts w:cs="Arial"/>
                <w:sz w:val="20"/>
                <w:szCs w:val="18"/>
              </w:rPr>
            </w:pPr>
          </w:p>
        </w:tc>
      </w:tr>
      <w:tr w:rsidR="00F93A75" w:rsidRPr="00611C6F" w:rsidTr="003F1841">
        <w:tblPrEx>
          <w:tblCellMar>
            <w:left w:w="28" w:type="dxa"/>
            <w:right w:w="28" w:type="dxa"/>
          </w:tblCellMar>
        </w:tblPrEx>
        <w:trPr>
          <w:trHeight w:val="348"/>
        </w:trPr>
        <w:tc>
          <w:tcPr>
            <w:tcW w:w="4968" w:type="pct"/>
            <w:gridSpan w:val="2"/>
            <w:tcBorders>
              <w:top w:val="single" w:sz="4" w:space="0" w:color="auto"/>
              <w:bottom w:val="double" w:sz="4" w:space="0" w:color="auto"/>
            </w:tcBorders>
            <w:shd w:val="clear" w:color="auto" w:fill="F2F2F2"/>
          </w:tcPr>
          <w:p w:rsidR="00F93A75" w:rsidRPr="00611C6F" w:rsidRDefault="00F93A75" w:rsidP="00CE7F94">
            <w:pPr>
              <w:spacing w:before="120" w:after="120"/>
              <w:ind w:left="57"/>
              <w:jc w:val="left"/>
              <w:rPr>
                <w:rFonts w:cs="Arial"/>
                <w:b/>
                <w:szCs w:val="22"/>
              </w:rPr>
            </w:pPr>
            <w:r w:rsidRPr="00611C6F">
              <w:rPr>
                <w:rFonts w:cs="Arial"/>
                <w:b/>
                <w:szCs w:val="22"/>
              </w:rPr>
              <w:t>S</w:t>
            </w:r>
            <w:r w:rsidRPr="00611C6F">
              <w:rPr>
                <w:rFonts w:cs="Arial" w:hint="eastAsia"/>
                <w:b/>
                <w:szCs w:val="22"/>
              </w:rPr>
              <w:t>elected</w:t>
            </w:r>
            <w:r w:rsidRPr="00611C6F">
              <w:rPr>
                <w:rFonts w:cs="Arial"/>
                <w:b/>
                <w:szCs w:val="22"/>
              </w:rPr>
              <w:t xml:space="preserve"> methodology(ies), and where applicable, selected standardized baseline(s)</w:t>
            </w:r>
          </w:p>
        </w:tc>
        <w:tc>
          <w:tcPr>
            <w:tcW w:w="32" w:type="pct"/>
            <w:tcBorders>
              <w:top w:val="single" w:sz="4" w:space="0" w:color="auto"/>
              <w:bottom w:val="double" w:sz="4" w:space="0" w:color="auto"/>
            </w:tcBorders>
            <w:vAlign w:val="center"/>
          </w:tcPr>
          <w:p w:rsidR="00F93A75" w:rsidRPr="00611C6F" w:rsidRDefault="00F93A75" w:rsidP="0022517B">
            <w:pPr>
              <w:spacing w:before="120"/>
              <w:ind w:left="57"/>
              <w:jc w:val="left"/>
              <w:rPr>
                <w:rFonts w:cs="Arial"/>
                <w:sz w:val="20"/>
                <w:szCs w:val="18"/>
              </w:rPr>
            </w:pPr>
          </w:p>
        </w:tc>
      </w:tr>
    </w:tbl>
    <w:p w:rsidR="00F44D8F" w:rsidRPr="00611C6F" w:rsidRDefault="00F44D8F" w:rsidP="0071611D">
      <w:pPr>
        <w:pStyle w:val="SDMPDDPoASection"/>
        <w:pageBreakBefore/>
        <w:numPr>
          <w:ilvl w:val="0"/>
          <w:numId w:val="0"/>
        </w:numPr>
        <w:tabs>
          <w:tab w:val="clear" w:pos="2325"/>
        </w:tabs>
        <w:ind w:left="1729" w:hanging="1729"/>
        <w:rPr>
          <w:rFonts w:eastAsia="MS Mincho"/>
          <w:sz w:val="28"/>
          <w:szCs w:val="28"/>
          <w:lang w:eastAsia="ja-JP"/>
        </w:rPr>
      </w:pPr>
      <w:bookmarkStart w:id="1" w:name="_Toc317686908"/>
      <w:r w:rsidRPr="00611C6F">
        <w:rPr>
          <w:rFonts w:eastAsia="MS Mincho"/>
          <w:sz w:val="28"/>
          <w:szCs w:val="28"/>
          <w:lang w:eastAsia="ja-JP"/>
        </w:rPr>
        <w:lastRenderedPageBreak/>
        <w:t xml:space="preserve">PART I. </w:t>
      </w:r>
      <w:r w:rsidRPr="00611C6F">
        <w:rPr>
          <w:rFonts w:eastAsia="MS Mincho"/>
          <w:sz w:val="28"/>
          <w:szCs w:val="28"/>
          <w:lang w:eastAsia="ja-JP"/>
        </w:rPr>
        <w:tab/>
        <w:t>Programme of activities (</w:t>
      </w:r>
      <w:proofErr w:type="gramStart"/>
      <w:r w:rsidRPr="00611C6F">
        <w:rPr>
          <w:rFonts w:eastAsia="MS Mincho"/>
          <w:sz w:val="28"/>
          <w:szCs w:val="28"/>
          <w:lang w:eastAsia="ja-JP"/>
        </w:rPr>
        <w:t>PoA )</w:t>
      </w:r>
      <w:proofErr w:type="gramEnd"/>
    </w:p>
    <w:p w:rsidR="00537C98" w:rsidRPr="00611C6F" w:rsidRDefault="0071611D" w:rsidP="0071611D">
      <w:pPr>
        <w:pStyle w:val="SDMPDDPoASection"/>
        <w:keepNext w:val="0"/>
        <w:keepLines w:val="0"/>
        <w:tabs>
          <w:tab w:val="clear" w:pos="2325"/>
          <w:tab w:val="clear" w:pos="2835"/>
        </w:tabs>
        <w:spacing w:after="120"/>
        <w:rPr>
          <w:rFonts w:eastAsia="MS Mincho"/>
          <w:lang w:eastAsia="ja-JP"/>
        </w:rPr>
      </w:pPr>
      <w:r w:rsidRPr="00611C6F">
        <w:rPr>
          <w:rFonts w:eastAsia="MS Mincho"/>
          <w:lang w:eastAsia="ja-JP"/>
        </w:rPr>
        <w:tab/>
      </w:r>
      <w:r w:rsidR="00F138F9" w:rsidRPr="00611C6F">
        <w:rPr>
          <w:rFonts w:eastAsia="MS Mincho"/>
          <w:lang w:eastAsia="ja-JP"/>
        </w:rPr>
        <w:t>General d</w:t>
      </w:r>
      <w:r w:rsidR="00537C98" w:rsidRPr="00611C6F">
        <w:rPr>
          <w:rFonts w:eastAsia="MS Mincho"/>
          <w:lang w:eastAsia="ja-JP"/>
        </w:rPr>
        <w:t xml:space="preserve">escription of </w:t>
      </w:r>
      <w:bookmarkEnd w:id="1"/>
      <w:r w:rsidR="00F138F9" w:rsidRPr="00611C6F">
        <w:rPr>
          <w:rFonts w:eastAsia="MS Mincho"/>
          <w:lang w:eastAsia="ja-JP"/>
        </w:rPr>
        <w:t>PoA</w:t>
      </w:r>
    </w:p>
    <w:p w:rsidR="00537C98" w:rsidRPr="00611C6F" w:rsidRDefault="00F138F9" w:rsidP="00982D73">
      <w:pPr>
        <w:pStyle w:val="SDMPDDPoASubSection1"/>
      </w:pPr>
      <w:r w:rsidRPr="00611C6F">
        <w:t>Title of the PoA</w:t>
      </w:r>
    </w:p>
    <w:p w:rsidR="00537C98" w:rsidRPr="00611C6F" w:rsidRDefault="00537C98" w:rsidP="00537C98">
      <w:r w:rsidRPr="00611C6F">
        <w:t>&gt;&gt;</w:t>
      </w:r>
    </w:p>
    <w:p w:rsidR="00537C98" w:rsidRPr="00611C6F" w:rsidRDefault="00537C98" w:rsidP="00537C98"/>
    <w:p w:rsidR="00537C98" w:rsidRPr="00611C6F" w:rsidRDefault="00537C98" w:rsidP="00537C98"/>
    <w:p w:rsidR="00537C98" w:rsidRPr="00611C6F" w:rsidRDefault="00F138F9" w:rsidP="0071611D">
      <w:pPr>
        <w:pStyle w:val="SDMPDDPoASubSection1"/>
        <w:tabs>
          <w:tab w:val="clear" w:pos="1474"/>
        </w:tabs>
      </w:pPr>
      <w:r w:rsidRPr="00611C6F">
        <w:t xml:space="preserve">Purpose and general description of the PoA </w:t>
      </w:r>
    </w:p>
    <w:p w:rsidR="00537C98" w:rsidRPr="00611C6F" w:rsidRDefault="00537C98" w:rsidP="00537C98">
      <w:r w:rsidRPr="00611C6F">
        <w:t>&gt;&gt;</w:t>
      </w:r>
    </w:p>
    <w:p w:rsidR="00537C98" w:rsidRPr="00611C6F" w:rsidRDefault="00537C98" w:rsidP="00537C98"/>
    <w:p w:rsidR="00537C98" w:rsidRPr="00611C6F" w:rsidRDefault="00537C98" w:rsidP="00537C98"/>
    <w:p w:rsidR="00537C98" w:rsidRPr="00611C6F" w:rsidRDefault="006D5C48" w:rsidP="0071611D">
      <w:pPr>
        <w:pStyle w:val="SDMPDDPoASubSection1"/>
        <w:tabs>
          <w:tab w:val="clear" w:pos="1474"/>
        </w:tabs>
      </w:pPr>
      <w:r>
        <w:t>CME</w:t>
      </w:r>
      <w:r w:rsidR="00F138F9" w:rsidRPr="00611C6F">
        <w:t xml:space="preserve"> and participants of PoA</w:t>
      </w:r>
    </w:p>
    <w:p w:rsidR="00537C98" w:rsidRPr="00611C6F" w:rsidRDefault="00537C98" w:rsidP="00537C98">
      <w:r w:rsidRPr="00611C6F">
        <w:t>&gt;&gt;</w:t>
      </w:r>
    </w:p>
    <w:p w:rsidR="00537C98" w:rsidRPr="00611C6F" w:rsidRDefault="00537C98" w:rsidP="00537C98"/>
    <w:p w:rsidR="00537C98" w:rsidRPr="00611C6F" w:rsidRDefault="00537C98" w:rsidP="00537C98"/>
    <w:p w:rsidR="00537C98" w:rsidRPr="00611C6F" w:rsidRDefault="00537C98" w:rsidP="0071611D">
      <w:pPr>
        <w:pStyle w:val="SDMPDDPoASubSection1"/>
        <w:tabs>
          <w:tab w:val="clear" w:pos="1474"/>
        </w:tabs>
      </w:pPr>
      <w:bookmarkStart w:id="2" w:name="_Ref317687881"/>
      <w:bookmarkStart w:id="3" w:name="_Ref390849090"/>
      <w:r w:rsidRPr="00611C6F">
        <w:t>Part</w:t>
      </w:r>
      <w:bookmarkEnd w:id="2"/>
      <w:r w:rsidR="00F138F9" w:rsidRPr="00611C6F">
        <w:t>y (ies)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85"/>
        <w:gridCol w:w="3286"/>
        <w:gridCol w:w="3284"/>
      </w:tblGrid>
      <w:tr w:rsidR="00537C98" w:rsidRPr="00611C6F" w:rsidTr="00403F78">
        <w:trPr>
          <w:cantSplit/>
          <w:trHeight w:val="950"/>
          <w:tblHeader/>
        </w:trPr>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611C6F" w:rsidRDefault="00537C98" w:rsidP="00403F78">
            <w:pPr>
              <w:pStyle w:val="SDMTableBoxParaNotNumbered"/>
              <w:keepNext/>
              <w:rPr>
                <w:b/>
              </w:rPr>
            </w:pPr>
            <w:r w:rsidRPr="00611C6F">
              <w:rPr>
                <w:b/>
              </w:rPr>
              <w:t>Party involved</w:t>
            </w:r>
            <w:r w:rsidRPr="00611C6F">
              <w:rPr>
                <w:b/>
              </w:rPr>
              <w:br/>
              <w:t>(host) indicates a host Party</w:t>
            </w:r>
          </w:p>
        </w:tc>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611C6F" w:rsidRDefault="00537C98" w:rsidP="00403F78">
            <w:pPr>
              <w:pStyle w:val="SDMTableBoxParaNotNumbered"/>
              <w:keepNext/>
              <w:rPr>
                <w:b/>
              </w:rPr>
            </w:pPr>
            <w:r w:rsidRPr="00611C6F">
              <w:rPr>
                <w:b/>
              </w:rPr>
              <w:t>Private and/or public entity(ies) project participants</w:t>
            </w:r>
            <w:r w:rsidR="006D5C48">
              <w:rPr>
                <w:b/>
              </w:rPr>
              <w:t>, CME</w:t>
            </w:r>
            <w:r w:rsidRPr="00611C6F">
              <w:rPr>
                <w:b/>
              </w:rPr>
              <w:br/>
              <w:t>(as applicable)</w:t>
            </w:r>
          </w:p>
        </w:tc>
        <w:tc>
          <w:tcPr>
            <w:tcW w:w="1667"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537C98" w:rsidRPr="00611C6F" w:rsidRDefault="00537C98" w:rsidP="00403F78">
            <w:pPr>
              <w:pStyle w:val="SDMTableBoxParaNotNumbered"/>
              <w:keepNext/>
              <w:rPr>
                <w:b/>
              </w:rPr>
            </w:pPr>
            <w:r w:rsidRPr="00611C6F">
              <w:rPr>
                <w:b/>
              </w:rPr>
              <w:t>Indicate if the Party involved wishes to be considered as project participant (Yes/No)</w:t>
            </w:r>
          </w:p>
        </w:tc>
      </w:tr>
      <w:tr w:rsidR="00537C98" w:rsidRPr="00611C6F" w:rsidTr="00403F78">
        <w:trPr>
          <w:cantSplit/>
          <w:trHeight w:val="512"/>
        </w:trPr>
        <w:tc>
          <w:tcPr>
            <w:tcW w:w="1667" w:type="pct"/>
            <w:tcBorders>
              <w:top w:val="single" w:sz="4" w:space="0" w:color="auto"/>
            </w:tcBorders>
            <w:shd w:val="clear" w:color="auto" w:fill="auto"/>
          </w:tcPr>
          <w:p w:rsidR="00537C98" w:rsidRPr="00611C6F" w:rsidRDefault="00537C98" w:rsidP="00403F78">
            <w:pPr>
              <w:pStyle w:val="SDMTableBoxParaNotNumbered"/>
              <w:keepNext/>
              <w:rPr>
                <w:b/>
              </w:rPr>
            </w:pPr>
            <w:r w:rsidRPr="00611C6F">
              <w:rPr>
                <w:b/>
              </w:rPr>
              <w:t>Party A (host)</w:t>
            </w:r>
          </w:p>
        </w:tc>
        <w:tc>
          <w:tcPr>
            <w:tcW w:w="1667" w:type="pct"/>
            <w:tcBorders>
              <w:top w:val="single" w:sz="4" w:space="0" w:color="auto"/>
            </w:tcBorders>
            <w:shd w:val="clear" w:color="auto" w:fill="auto"/>
          </w:tcPr>
          <w:p w:rsidR="00537C98" w:rsidRPr="00611C6F" w:rsidRDefault="00537C98" w:rsidP="00403F78">
            <w:pPr>
              <w:pStyle w:val="SDMTableBoxParaNotNumbered"/>
              <w:keepNext/>
            </w:pPr>
            <w:r w:rsidRPr="00611C6F">
              <w:t>Private entity A</w:t>
            </w:r>
          </w:p>
          <w:p w:rsidR="00537C98" w:rsidRPr="00611C6F" w:rsidRDefault="00537C98" w:rsidP="00403F78">
            <w:pPr>
              <w:pStyle w:val="SDMTableBoxParaNotNumbered"/>
              <w:keepNext/>
            </w:pPr>
            <w:r w:rsidRPr="00611C6F">
              <w:t>Public entity A</w:t>
            </w:r>
          </w:p>
        </w:tc>
        <w:tc>
          <w:tcPr>
            <w:tcW w:w="1667" w:type="pct"/>
            <w:tcBorders>
              <w:top w:val="single" w:sz="4" w:space="0" w:color="auto"/>
            </w:tcBorders>
            <w:shd w:val="clear" w:color="auto" w:fill="auto"/>
          </w:tcPr>
          <w:p w:rsidR="00537C98" w:rsidRPr="00611C6F" w:rsidRDefault="00537C98" w:rsidP="00403F78">
            <w:pPr>
              <w:pStyle w:val="SDMTableBoxParaNotNumbered"/>
              <w:keepNext/>
            </w:pPr>
          </w:p>
        </w:tc>
      </w:tr>
      <w:tr w:rsidR="00537C98" w:rsidRPr="00611C6F" w:rsidTr="00403F78">
        <w:trPr>
          <w:cantSplit/>
          <w:trHeight w:val="512"/>
        </w:trPr>
        <w:tc>
          <w:tcPr>
            <w:tcW w:w="1667" w:type="pct"/>
            <w:shd w:val="clear" w:color="auto" w:fill="auto"/>
          </w:tcPr>
          <w:p w:rsidR="00537C98" w:rsidRPr="00611C6F" w:rsidRDefault="00537C98" w:rsidP="00403F78">
            <w:pPr>
              <w:pStyle w:val="SDMTableBoxParaNotNumbered"/>
              <w:keepNext/>
              <w:rPr>
                <w:b/>
              </w:rPr>
            </w:pPr>
            <w:r w:rsidRPr="00611C6F">
              <w:rPr>
                <w:b/>
              </w:rPr>
              <w:t>Party B</w:t>
            </w:r>
          </w:p>
        </w:tc>
        <w:tc>
          <w:tcPr>
            <w:tcW w:w="1667" w:type="pct"/>
            <w:shd w:val="clear" w:color="auto" w:fill="auto"/>
          </w:tcPr>
          <w:p w:rsidR="00537C98" w:rsidRPr="00611C6F" w:rsidRDefault="00537C98" w:rsidP="00403F78">
            <w:pPr>
              <w:pStyle w:val="SDMTableBoxParaNotNumbered"/>
              <w:keepNext/>
            </w:pPr>
            <w:r w:rsidRPr="00611C6F">
              <w:t>Private entity B</w:t>
            </w:r>
          </w:p>
          <w:p w:rsidR="00537C98" w:rsidRPr="00611C6F" w:rsidRDefault="00537C98" w:rsidP="00403F78">
            <w:pPr>
              <w:pStyle w:val="SDMTableBoxParaNotNumbered"/>
              <w:keepNext/>
            </w:pPr>
            <w:r w:rsidRPr="00611C6F">
              <w:t>Public entity B</w:t>
            </w:r>
          </w:p>
        </w:tc>
        <w:tc>
          <w:tcPr>
            <w:tcW w:w="1667" w:type="pct"/>
            <w:shd w:val="clear" w:color="auto" w:fill="auto"/>
          </w:tcPr>
          <w:p w:rsidR="00537C98" w:rsidRPr="00611C6F" w:rsidRDefault="00537C98" w:rsidP="00403F78">
            <w:pPr>
              <w:pStyle w:val="SDMTableBoxParaNotNumbered"/>
              <w:keepNext/>
            </w:pPr>
          </w:p>
        </w:tc>
      </w:tr>
      <w:tr w:rsidR="00537C98" w:rsidRPr="00611C6F" w:rsidTr="00403F78">
        <w:trPr>
          <w:cantSplit/>
          <w:trHeight w:val="256"/>
        </w:trPr>
        <w:tc>
          <w:tcPr>
            <w:tcW w:w="1667" w:type="pct"/>
            <w:shd w:val="clear" w:color="auto" w:fill="auto"/>
          </w:tcPr>
          <w:p w:rsidR="00537C98" w:rsidRPr="00611C6F" w:rsidRDefault="00537C98" w:rsidP="00403F78">
            <w:pPr>
              <w:pStyle w:val="SDMTableBoxParaNotNumbered"/>
              <w:keepNext/>
              <w:rPr>
                <w:b/>
              </w:rPr>
            </w:pPr>
            <w:r w:rsidRPr="00611C6F">
              <w:rPr>
                <w:b/>
              </w:rPr>
              <w:t>…</w:t>
            </w:r>
          </w:p>
        </w:tc>
        <w:tc>
          <w:tcPr>
            <w:tcW w:w="1667" w:type="pct"/>
            <w:shd w:val="clear" w:color="auto" w:fill="auto"/>
          </w:tcPr>
          <w:p w:rsidR="00537C98" w:rsidRPr="00611C6F" w:rsidRDefault="00537C98" w:rsidP="00403F78">
            <w:pPr>
              <w:pStyle w:val="SDMTableBoxParaNotNumbered"/>
              <w:keepNext/>
            </w:pPr>
            <w:r w:rsidRPr="00611C6F">
              <w:t>…</w:t>
            </w:r>
          </w:p>
        </w:tc>
        <w:tc>
          <w:tcPr>
            <w:tcW w:w="1667" w:type="pct"/>
            <w:shd w:val="clear" w:color="auto" w:fill="auto"/>
          </w:tcPr>
          <w:p w:rsidR="00537C98" w:rsidRPr="00611C6F" w:rsidRDefault="00537C98" w:rsidP="00403F78">
            <w:pPr>
              <w:pStyle w:val="SDMTableBoxParaNotNumbered"/>
              <w:keepNext/>
            </w:pPr>
          </w:p>
        </w:tc>
      </w:tr>
    </w:tbl>
    <w:p w:rsidR="00F138F9" w:rsidRPr="00611C6F" w:rsidRDefault="00F138F9" w:rsidP="0071611D">
      <w:pPr>
        <w:pStyle w:val="SDMPDDPoASubSection1"/>
        <w:tabs>
          <w:tab w:val="clear" w:pos="1474"/>
        </w:tabs>
      </w:pPr>
      <w:r w:rsidRPr="00611C6F">
        <w:t>Physical/ Geographical boundary of the PoA</w:t>
      </w:r>
    </w:p>
    <w:p w:rsidR="00F138F9" w:rsidRPr="00611C6F" w:rsidRDefault="00F138F9" w:rsidP="00F138F9">
      <w:r w:rsidRPr="00611C6F">
        <w:t>&gt;&gt;</w:t>
      </w:r>
    </w:p>
    <w:p w:rsidR="00F138F9" w:rsidRPr="00611C6F" w:rsidRDefault="00F138F9" w:rsidP="00F138F9"/>
    <w:p w:rsidR="00F138F9" w:rsidRPr="00611C6F" w:rsidRDefault="00F138F9" w:rsidP="00F138F9"/>
    <w:p w:rsidR="00537C98" w:rsidRPr="00611C6F" w:rsidRDefault="00F138F9" w:rsidP="0071611D">
      <w:pPr>
        <w:pStyle w:val="SDMPDDPoASubSection1"/>
        <w:tabs>
          <w:tab w:val="clear" w:pos="1474"/>
        </w:tabs>
      </w:pPr>
      <w:r w:rsidRPr="00611C6F">
        <w:t>Technologies/measures</w:t>
      </w:r>
    </w:p>
    <w:p w:rsidR="00537C98" w:rsidRPr="00611C6F" w:rsidRDefault="00537C98" w:rsidP="00537C98">
      <w:bookmarkStart w:id="4" w:name="_Toc315340777"/>
      <w:bookmarkStart w:id="5" w:name="_Toc315881221"/>
      <w:bookmarkStart w:id="6" w:name="_Toc317686909"/>
      <w:r w:rsidRPr="00611C6F">
        <w:t>&gt;&gt;</w:t>
      </w:r>
    </w:p>
    <w:p w:rsidR="00537C98" w:rsidRPr="00611C6F" w:rsidRDefault="00537C98" w:rsidP="00537C98"/>
    <w:p w:rsidR="00537C98" w:rsidRPr="00611C6F" w:rsidRDefault="00537C98" w:rsidP="00537C98"/>
    <w:p w:rsidR="00537C98" w:rsidRPr="00611C6F" w:rsidRDefault="00F138F9" w:rsidP="0071611D">
      <w:pPr>
        <w:pStyle w:val="SDMPDDPoASubSection1"/>
        <w:tabs>
          <w:tab w:val="clear" w:pos="1474"/>
        </w:tabs>
      </w:pPr>
      <w:r w:rsidRPr="00611C6F">
        <w:t>Public funding of PoA</w:t>
      </w:r>
    </w:p>
    <w:p w:rsidR="00537C98" w:rsidRPr="00611C6F" w:rsidRDefault="00537C98" w:rsidP="00537C98">
      <w:r w:rsidRPr="00611C6F">
        <w:t>&gt;&gt;</w:t>
      </w:r>
    </w:p>
    <w:p w:rsidR="00537C98" w:rsidRPr="00611C6F" w:rsidRDefault="00537C98" w:rsidP="00537C98"/>
    <w:p w:rsidR="00537C98" w:rsidRPr="00611C6F" w:rsidRDefault="00537C98" w:rsidP="00537C98"/>
    <w:p w:rsidR="00537C98" w:rsidRPr="00611C6F" w:rsidRDefault="00F138F9" w:rsidP="0071611D">
      <w:pPr>
        <w:pStyle w:val="SDMPDDPoASubSection1"/>
        <w:tabs>
          <w:tab w:val="clear" w:pos="1474"/>
        </w:tabs>
      </w:pPr>
      <w:r w:rsidRPr="00611C6F">
        <w:t>Approach for addressing non-permanence</w:t>
      </w:r>
    </w:p>
    <w:p w:rsidR="00537C98" w:rsidRPr="00611C6F" w:rsidRDefault="00537C98" w:rsidP="00537C98">
      <w:r w:rsidRPr="00611C6F">
        <w:t>&gt;&gt;</w:t>
      </w:r>
    </w:p>
    <w:p w:rsidR="00537C98" w:rsidRPr="00611C6F" w:rsidRDefault="00537C98" w:rsidP="00537C98"/>
    <w:p w:rsidR="00537C98" w:rsidRPr="00611C6F" w:rsidRDefault="00537C98" w:rsidP="00537C98"/>
    <w:bookmarkEnd w:id="4"/>
    <w:bookmarkEnd w:id="5"/>
    <w:bookmarkEnd w:id="6"/>
    <w:p w:rsidR="00CF3A0D" w:rsidRPr="00611C6F" w:rsidRDefault="0071611D" w:rsidP="0071611D">
      <w:pPr>
        <w:pStyle w:val="SDMPDDPoASection"/>
        <w:keepNext w:val="0"/>
        <w:keepLines w:val="0"/>
        <w:tabs>
          <w:tab w:val="clear" w:pos="2325"/>
          <w:tab w:val="clear" w:pos="2835"/>
        </w:tabs>
        <w:spacing w:after="120"/>
      </w:pPr>
      <w:r w:rsidRPr="00611C6F">
        <w:tab/>
      </w:r>
      <w:r w:rsidR="00CF3A0D" w:rsidRPr="00611C6F">
        <w:t>Demonstration of additionality and development of eligibility criteria</w:t>
      </w:r>
    </w:p>
    <w:p w:rsidR="00537C98" w:rsidRPr="00611C6F" w:rsidRDefault="00CF3A0D" w:rsidP="0071611D">
      <w:pPr>
        <w:pStyle w:val="SDMPDDPoASubSection1"/>
        <w:tabs>
          <w:tab w:val="clear" w:pos="1474"/>
        </w:tabs>
      </w:pPr>
      <w:r w:rsidRPr="00611C6F">
        <w:lastRenderedPageBreak/>
        <w:t>Demonstration of additionality for PoA</w:t>
      </w:r>
    </w:p>
    <w:p w:rsidR="00537C98" w:rsidRPr="00611C6F" w:rsidRDefault="00537C98" w:rsidP="00537C98">
      <w:r w:rsidRPr="00611C6F">
        <w:t>&gt;&gt;</w:t>
      </w:r>
    </w:p>
    <w:p w:rsidR="00537C98" w:rsidRPr="00611C6F" w:rsidRDefault="00537C98" w:rsidP="00537C98"/>
    <w:p w:rsidR="00537C98" w:rsidRPr="00611C6F" w:rsidRDefault="00537C98" w:rsidP="00537C98"/>
    <w:p w:rsidR="00537C98" w:rsidRPr="00611C6F" w:rsidRDefault="00CF3A0D" w:rsidP="0071611D">
      <w:pPr>
        <w:pStyle w:val="SDMPDDPoASubSection1"/>
        <w:tabs>
          <w:tab w:val="clear" w:pos="1474"/>
        </w:tabs>
      </w:pPr>
      <w:r w:rsidRPr="00611C6F">
        <w:t>Eligibility criteria for inclusion of a CPA in the PoA</w:t>
      </w:r>
    </w:p>
    <w:p w:rsidR="00537C98" w:rsidRPr="00611C6F" w:rsidRDefault="00537C98" w:rsidP="00537C98">
      <w:bookmarkStart w:id="7" w:name="_Ref317687409"/>
      <w:r w:rsidRPr="00611C6F">
        <w:t>&gt;&gt;</w:t>
      </w:r>
    </w:p>
    <w:p w:rsidR="00537C98" w:rsidRPr="00611C6F" w:rsidRDefault="00537C98" w:rsidP="00537C98"/>
    <w:p w:rsidR="00537C98" w:rsidRPr="00611C6F" w:rsidRDefault="00537C98" w:rsidP="00537C98"/>
    <w:p w:rsidR="00CF3A0D" w:rsidRPr="00611C6F" w:rsidRDefault="00CF3A0D" w:rsidP="0071611D">
      <w:pPr>
        <w:pStyle w:val="SDMPDDPoASubSection1"/>
        <w:tabs>
          <w:tab w:val="clear" w:pos="1474"/>
        </w:tabs>
      </w:pPr>
      <w:r w:rsidRPr="00611C6F">
        <w:t>PoA Application of technologies/measures and methodologies</w:t>
      </w:r>
    </w:p>
    <w:p w:rsidR="00CF3A0D" w:rsidRPr="00611C6F" w:rsidRDefault="00CF3A0D" w:rsidP="00CF3A0D">
      <w:r w:rsidRPr="00611C6F">
        <w:t>&gt;&gt;</w:t>
      </w:r>
    </w:p>
    <w:p w:rsidR="00CF3A0D" w:rsidRPr="00611C6F" w:rsidRDefault="00CF3A0D" w:rsidP="00CF3A0D"/>
    <w:p w:rsidR="00CF3A0D" w:rsidRPr="00611C6F" w:rsidRDefault="00CF3A0D" w:rsidP="00537C98"/>
    <w:p w:rsidR="00CF3A0D" w:rsidRPr="00611C6F" w:rsidRDefault="00CF3A0D" w:rsidP="0071611D">
      <w:pPr>
        <w:pStyle w:val="SDMPDDPoASubSection1"/>
        <w:tabs>
          <w:tab w:val="clear" w:pos="1474"/>
        </w:tabs>
      </w:pPr>
      <w:bookmarkStart w:id="8" w:name="_Ref390849079"/>
      <w:r w:rsidRPr="00611C6F">
        <w:t>Date of completion of application of methodology and standardized baseline and contact information of responsible person(s)/ entity(ies)</w:t>
      </w:r>
      <w:bookmarkEnd w:id="8"/>
    </w:p>
    <w:p w:rsidR="00CF3A0D" w:rsidRPr="00611C6F" w:rsidRDefault="00CF3A0D" w:rsidP="00CF3A0D">
      <w:r w:rsidRPr="00611C6F">
        <w:t>&gt;&gt;</w:t>
      </w:r>
    </w:p>
    <w:p w:rsidR="00CF3A0D" w:rsidRPr="00611C6F" w:rsidRDefault="00CF3A0D" w:rsidP="00537C98"/>
    <w:p w:rsidR="00CF3A0D" w:rsidRPr="00611C6F" w:rsidRDefault="00CF3A0D" w:rsidP="00537C98"/>
    <w:p w:rsidR="00CF3A0D" w:rsidRPr="00611C6F" w:rsidRDefault="0071611D" w:rsidP="0071611D">
      <w:pPr>
        <w:pStyle w:val="SDMPDDPoASection"/>
        <w:keepNext w:val="0"/>
        <w:keepLines w:val="0"/>
        <w:tabs>
          <w:tab w:val="clear" w:pos="2325"/>
          <w:tab w:val="clear" w:pos="2835"/>
        </w:tabs>
        <w:spacing w:after="120"/>
      </w:pPr>
      <w:bookmarkStart w:id="9" w:name="_Toc316074036"/>
      <w:bookmarkStart w:id="10" w:name="_Toc318310837"/>
      <w:r w:rsidRPr="00611C6F">
        <w:tab/>
      </w:r>
      <w:r w:rsidR="00CF3A0D" w:rsidRPr="00611C6F">
        <w:t>Management system</w:t>
      </w:r>
      <w:bookmarkEnd w:id="9"/>
      <w:bookmarkEnd w:id="10"/>
    </w:p>
    <w:p w:rsidR="00CF3A0D" w:rsidRPr="00611C6F" w:rsidRDefault="00CF3A0D" w:rsidP="00CF3A0D">
      <w:pPr>
        <w:rPr>
          <w:rFonts w:cs="Arial"/>
          <w:b/>
          <w:sz w:val="24"/>
          <w:szCs w:val="24"/>
        </w:rPr>
      </w:pPr>
      <w:r w:rsidRPr="00611C6F">
        <w:rPr>
          <w:rFonts w:cs="Arial"/>
          <w:b/>
          <w:sz w:val="24"/>
          <w:szCs w:val="24"/>
        </w:rPr>
        <w:t>&gt;&gt;</w:t>
      </w:r>
    </w:p>
    <w:p w:rsidR="00CF3A0D" w:rsidRPr="00611C6F" w:rsidRDefault="00CF3A0D" w:rsidP="00CF3A0D">
      <w:pPr>
        <w:rPr>
          <w:rFonts w:cs="Arial"/>
          <w:b/>
          <w:sz w:val="24"/>
          <w:szCs w:val="24"/>
        </w:rPr>
      </w:pPr>
    </w:p>
    <w:p w:rsidR="00CF3A0D" w:rsidRPr="00611C6F" w:rsidRDefault="00CF3A0D" w:rsidP="00CF3A0D">
      <w:pPr>
        <w:rPr>
          <w:rFonts w:cs="Arial"/>
          <w:b/>
          <w:sz w:val="24"/>
          <w:szCs w:val="24"/>
        </w:rPr>
      </w:pPr>
    </w:p>
    <w:p w:rsidR="00CF3A0D" w:rsidRPr="00611C6F" w:rsidRDefault="0071611D" w:rsidP="0071611D">
      <w:pPr>
        <w:pStyle w:val="SDMPDDPoASection"/>
        <w:keepNext w:val="0"/>
        <w:keepLines w:val="0"/>
        <w:tabs>
          <w:tab w:val="clear" w:pos="2325"/>
          <w:tab w:val="clear" w:pos="2835"/>
        </w:tabs>
        <w:spacing w:after="120"/>
      </w:pPr>
      <w:r w:rsidRPr="00611C6F">
        <w:tab/>
      </w:r>
      <w:r w:rsidR="00CF3A0D" w:rsidRPr="00611C6F">
        <w:t>Duration of PoA</w:t>
      </w:r>
    </w:p>
    <w:p w:rsidR="00CF3A0D" w:rsidRPr="00611C6F" w:rsidRDefault="00CF3A0D" w:rsidP="0071611D">
      <w:pPr>
        <w:pStyle w:val="SDMPDDPoASubSection1"/>
        <w:tabs>
          <w:tab w:val="clear" w:pos="1474"/>
        </w:tabs>
      </w:pPr>
      <w:r w:rsidRPr="00611C6F">
        <w:t>Start date of PoA</w:t>
      </w:r>
    </w:p>
    <w:p w:rsidR="00CF3A0D" w:rsidRPr="00611C6F" w:rsidRDefault="00CF3A0D" w:rsidP="00CF3A0D">
      <w:r w:rsidRPr="00611C6F">
        <w:t>&gt;&gt;</w:t>
      </w:r>
    </w:p>
    <w:p w:rsidR="00CF3A0D" w:rsidRPr="00611C6F" w:rsidRDefault="00CF3A0D" w:rsidP="00CF3A0D"/>
    <w:p w:rsidR="00CF3A0D" w:rsidRPr="00611C6F" w:rsidRDefault="00CF3A0D" w:rsidP="00CF3A0D"/>
    <w:p w:rsidR="00CF3A0D" w:rsidRPr="00611C6F" w:rsidRDefault="00CF3A0D" w:rsidP="0071611D">
      <w:pPr>
        <w:pStyle w:val="SDMPDDPoASubSection1"/>
        <w:tabs>
          <w:tab w:val="clear" w:pos="1474"/>
        </w:tabs>
      </w:pPr>
      <w:r w:rsidRPr="00611C6F">
        <w:t>Duration of the PoA</w:t>
      </w:r>
    </w:p>
    <w:p w:rsidR="00CF3A0D" w:rsidRPr="00611C6F" w:rsidRDefault="00CF3A0D" w:rsidP="00CF3A0D">
      <w:pPr>
        <w:pStyle w:val="SDMPDDPoASubSection1"/>
        <w:numPr>
          <w:ilvl w:val="0"/>
          <w:numId w:val="0"/>
        </w:numPr>
        <w:spacing w:before="0" w:after="0"/>
        <w:rPr>
          <w:b w:val="0"/>
        </w:rPr>
      </w:pPr>
      <w:r w:rsidRPr="00611C6F">
        <w:rPr>
          <w:b w:val="0"/>
        </w:rPr>
        <w:t>&gt;&gt;</w:t>
      </w:r>
    </w:p>
    <w:p w:rsidR="00CF3A0D" w:rsidRPr="00611C6F" w:rsidRDefault="00CF3A0D" w:rsidP="00CF3A0D">
      <w:pPr>
        <w:pStyle w:val="SDMPDDPoASubSection1"/>
        <w:numPr>
          <w:ilvl w:val="0"/>
          <w:numId w:val="0"/>
        </w:numPr>
        <w:spacing w:before="0" w:after="0"/>
        <w:rPr>
          <w:b w:val="0"/>
        </w:rPr>
      </w:pPr>
    </w:p>
    <w:p w:rsidR="00CF3A0D" w:rsidRPr="00611C6F" w:rsidRDefault="00CF3A0D" w:rsidP="00CF3A0D">
      <w:pPr>
        <w:pStyle w:val="SDMPDDPoASubSection1"/>
        <w:numPr>
          <w:ilvl w:val="0"/>
          <w:numId w:val="0"/>
        </w:numPr>
        <w:spacing w:before="0" w:after="0"/>
        <w:rPr>
          <w:b w:val="0"/>
        </w:rPr>
      </w:pPr>
    </w:p>
    <w:p w:rsidR="00CF3A0D" w:rsidRPr="00611C6F" w:rsidRDefault="0071611D" w:rsidP="0071611D">
      <w:pPr>
        <w:pStyle w:val="SDMPDDPoASection"/>
        <w:keepNext w:val="0"/>
        <w:keepLines w:val="0"/>
        <w:tabs>
          <w:tab w:val="clear" w:pos="2325"/>
          <w:tab w:val="clear" w:pos="2835"/>
        </w:tabs>
        <w:spacing w:after="120"/>
      </w:pPr>
      <w:r w:rsidRPr="00611C6F">
        <w:tab/>
      </w:r>
      <w:r w:rsidR="00CF3A0D" w:rsidRPr="00611C6F">
        <w:t>Environmental impacts</w:t>
      </w:r>
    </w:p>
    <w:p w:rsidR="00CF3A0D" w:rsidRPr="00611C6F" w:rsidRDefault="00CF3A0D" w:rsidP="0071611D">
      <w:pPr>
        <w:pStyle w:val="SDMPDDPoASubSection1"/>
        <w:tabs>
          <w:tab w:val="clear" w:pos="1474"/>
        </w:tabs>
      </w:pPr>
      <w:r w:rsidRPr="00611C6F">
        <w:t>Level at which environmental analysis is undertaken</w:t>
      </w:r>
    </w:p>
    <w:p w:rsidR="00CF3A0D" w:rsidRPr="00611C6F" w:rsidRDefault="00CF3A0D" w:rsidP="00CF3A0D">
      <w:pPr>
        <w:pStyle w:val="SDMHead3"/>
        <w:numPr>
          <w:ilvl w:val="0"/>
          <w:numId w:val="0"/>
        </w:numPr>
        <w:spacing w:before="120" w:after="0"/>
        <w:ind w:left="57"/>
        <w:rPr>
          <w:b w:val="0"/>
        </w:rPr>
      </w:pPr>
      <w:r w:rsidRPr="00611C6F">
        <w:rPr>
          <w:b w:val="0"/>
        </w:rPr>
        <w:t>&gt;&gt;</w:t>
      </w: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CF3A0D" w:rsidP="0071611D">
      <w:pPr>
        <w:pStyle w:val="SDMPDDPoASubSection1"/>
        <w:tabs>
          <w:tab w:val="clear" w:pos="1474"/>
        </w:tabs>
      </w:pPr>
      <w:r w:rsidRPr="00611C6F">
        <w:t>Analysis of the environmental impacts</w:t>
      </w:r>
    </w:p>
    <w:p w:rsidR="00CF3A0D" w:rsidRPr="00611C6F" w:rsidRDefault="00CF3A0D" w:rsidP="00CF3A0D">
      <w:pPr>
        <w:pStyle w:val="SDMHead3"/>
        <w:numPr>
          <w:ilvl w:val="0"/>
          <w:numId w:val="0"/>
        </w:numPr>
        <w:spacing w:before="120" w:after="0"/>
        <w:ind w:left="57"/>
        <w:rPr>
          <w:b w:val="0"/>
        </w:rPr>
      </w:pPr>
      <w:r w:rsidRPr="00611C6F">
        <w:rPr>
          <w:b w:val="0"/>
        </w:rPr>
        <w:t>&gt;&gt;</w:t>
      </w: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CF3A0D" w:rsidP="0071611D">
      <w:pPr>
        <w:pStyle w:val="SDMPDDPoASubSection1"/>
        <w:tabs>
          <w:tab w:val="clear" w:pos="1474"/>
        </w:tabs>
      </w:pPr>
      <w:r w:rsidRPr="00611C6F">
        <w:t>Environmental impact assessment</w:t>
      </w:r>
    </w:p>
    <w:p w:rsidR="00CF3A0D" w:rsidRPr="00611C6F" w:rsidRDefault="00CF3A0D" w:rsidP="00CF3A0D">
      <w:pPr>
        <w:pStyle w:val="SDMHead3"/>
        <w:numPr>
          <w:ilvl w:val="0"/>
          <w:numId w:val="0"/>
        </w:numPr>
        <w:spacing w:before="120" w:after="0"/>
        <w:ind w:left="57"/>
        <w:rPr>
          <w:b w:val="0"/>
        </w:rPr>
      </w:pPr>
      <w:r w:rsidRPr="00611C6F">
        <w:rPr>
          <w:b w:val="0"/>
        </w:rPr>
        <w:t>&gt;&gt;</w:t>
      </w: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CF3A0D" w:rsidP="00CF3A0D">
      <w:pPr>
        <w:pStyle w:val="SDMHead3"/>
        <w:keepNext w:val="0"/>
        <w:keepLines w:val="0"/>
        <w:numPr>
          <w:ilvl w:val="0"/>
          <w:numId w:val="0"/>
        </w:numPr>
        <w:spacing w:before="0" w:after="0"/>
        <w:ind w:left="57"/>
        <w:rPr>
          <w:b w:val="0"/>
        </w:rPr>
      </w:pPr>
    </w:p>
    <w:p w:rsidR="00CF3A0D" w:rsidRPr="00611C6F" w:rsidRDefault="0071611D" w:rsidP="0071611D">
      <w:pPr>
        <w:pStyle w:val="SDMPDDPoASection"/>
        <w:keepNext w:val="0"/>
        <w:keepLines w:val="0"/>
        <w:tabs>
          <w:tab w:val="clear" w:pos="2325"/>
          <w:tab w:val="clear" w:pos="2835"/>
        </w:tabs>
        <w:spacing w:after="120"/>
      </w:pPr>
      <w:bookmarkStart w:id="11" w:name="_Toc316944415"/>
      <w:r w:rsidRPr="00611C6F">
        <w:lastRenderedPageBreak/>
        <w:tab/>
      </w:r>
      <w:r w:rsidR="00CF3A0D" w:rsidRPr="00611C6F">
        <w:t>Socio-economic impacts</w:t>
      </w:r>
      <w:bookmarkEnd w:id="11"/>
    </w:p>
    <w:p w:rsidR="00CF3A0D" w:rsidRPr="00611C6F" w:rsidRDefault="00CF3A0D" w:rsidP="0071611D">
      <w:pPr>
        <w:pStyle w:val="SDMPDDPoASubSection1"/>
        <w:tabs>
          <w:tab w:val="clear" w:pos="1474"/>
        </w:tabs>
      </w:pPr>
      <w:r w:rsidRPr="00611C6F">
        <w:t>Level at which socio-economic impact analysis is undertaken</w:t>
      </w:r>
    </w:p>
    <w:p w:rsidR="00CF3A0D" w:rsidRPr="00611C6F" w:rsidRDefault="00CF3A0D" w:rsidP="009D56F0">
      <w:r w:rsidRPr="00611C6F">
        <w:t>&gt;&gt;</w:t>
      </w:r>
    </w:p>
    <w:p w:rsidR="00CF3A0D" w:rsidRPr="00611C6F" w:rsidRDefault="00CF3A0D" w:rsidP="00CF3A0D"/>
    <w:p w:rsidR="00CF3A0D" w:rsidRPr="00611C6F" w:rsidRDefault="00CF3A0D" w:rsidP="00CF3A0D"/>
    <w:p w:rsidR="00CF3A0D" w:rsidRPr="00611C6F" w:rsidRDefault="00CF3A0D" w:rsidP="0071611D">
      <w:pPr>
        <w:pStyle w:val="SDMPDDPoASubSection1"/>
        <w:tabs>
          <w:tab w:val="clear" w:pos="1474"/>
        </w:tabs>
      </w:pPr>
      <w:r w:rsidRPr="00611C6F">
        <w:t>Analysis of the socio-economic impacts</w:t>
      </w:r>
    </w:p>
    <w:p w:rsidR="00CF3A0D" w:rsidRPr="00611C6F" w:rsidRDefault="00CF3A0D" w:rsidP="00CF3A0D">
      <w:r w:rsidRPr="00611C6F">
        <w:t>&gt;&gt;</w:t>
      </w:r>
    </w:p>
    <w:p w:rsidR="00CF3A0D" w:rsidRPr="00611C6F" w:rsidRDefault="00CF3A0D" w:rsidP="00CF3A0D"/>
    <w:p w:rsidR="00CF3A0D" w:rsidRPr="00611C6F" w:rsidRDefault="00CF3A0D" w:rsidP="00CF3A0D"/>
    <w:p w:rsidR="00CF3A0D" w:rsidRPr="00611C6F" w:rsidRDefault="00CF3A0D" w:rsidP="0071611D">
      <w:pPr>
        <w:pStyle w:val="SDMPDDPoASubSection1"/>
        <w:tabs>
          <w:tab w:val="clear" w:pos="1474"/>
        </w:tabs>
      </w:pPr>
      <w:r w:rsidRPr="00611C6F">
        <w:t>Socio-economic impact assessment</w:t>
      </w:r>
    </w:p>
    <w:p w:rsidR="00CF3A0D" w:rsidRPr="00611C6F" w:rsidRDefault="00CF3A0D" w:rsidP="00CF3A0D">
      <w:r w:rsidRPr="00611C6F">
        <w:t>&gt;&gt;</w:t>
      </w:r>
    </w:p>
    <w:p w:rsidR="00CF3A0D" w:rsidRPr="00611C6F" w:rsidRDefault="00CF3A0D" w:rsidP="00CF3A0D"/>
    <w:p w:rsidR="009D56F0" w:rsidRPr="00611C6F" w:rsidRDefault="0071611D" w:rsidP="0071611D">
      <w:pPr>
        <w:pStyle w:val="SDMPDDPoASection"/>
        <w:keepNext w:val="0"/>
        <w:keepLines w:val="0"/>
        <w:tabs>
          <w:tab w:val="clear" w:pos="2325"/>
          <w:tab w:val="clear" w:pos="2835"/>
        </w:tabs>
        <w:spacing w:after="120"/>
      </w:pPr>
      <w:r w:rsidRPr="00611C6F">
        <w:tab/>
      </w:r>
      <w:r w:rsidR="009D56F0" w:rsidRPr="00611C6F">
        <w:t xml:space="preserve">Local </w:t>
      </w:r>
      <w:r w:rsidR="009D56F0" w:rsidRPr="0076703C">
        <w:t xml:space="preserve">stakeholder </w:t>
      </w:r>
      <w:r w:rsidR="005370D5" w:rsidRPr="0076703C">
        <w:t>consultation</w:t>
      </w:r>
    </w:p>
    <w:p w:rsidR="009D56F0" w:rsidRPr="00611C6F" w:rsidRDefault="009D56F0" w:rsidP="0071611D">
      <w:pPr>
        <w:pStyle w:val="SDMPDDPoASubSection1"/>
        <w:tabs>
          <w:tab w:val="clear" w:pos="1474"/>
        </w:tabs>
      </w:pPr>
      <w:r w:rsidRPr="00611C6F">
        <w:t>Solicitation of comments from local stakeholders</w:t>
      </w:r>
    </w:p>
    <w:p w:rsidR="009D56F0" w:rsidRPr="00611C6F" w:rsidRDefault="009D56F0" w:rsidP="00F44D8F">
      <w:r w:rsidRPr="00611C6F">
        <w:t>&gt;&gt;</w:t>
      </w:r>
    </w:p>
    <w:p w:rsidR="009D56F0" w:rsidRPr="00611C6F" w:rsidRDefault="009D56F0" w:rsidP="00F44D8F"/>
    <w:p w:rsidR="009D56F0" w:rsidRPr="00611C6F" w:rsidRDefault="009D56F0" w:rsidP="00F44D8F"/>
    <w:p w:rsidR="009D56F0" w:rsidRPr="00611C6F" w:rsidRDefault="009D56F0" w:rsidP="0071611D">
      <w:pPr>
        <w:pStyle w:val="SDMPDDPoASubSection1"/>
        <w:tabs>
          <w:tab w:val="clear" w:pos="1474"/>
        </w:tabs>
      </w:pPr>
      <w:r w:rsidRPr="00611C6F">
        <w:t>Summary of comments received</w:t>
      </w:r>
    </w:p>
    <w:p w:rsidR="009D56F0" w:rsidRPr="00611C6F" w:rsidRDefault="009D56F0" w:rsidP="009D56F0">
      <w:r w:rsidRPr="00611C6F">
        <w:rPr>
          <w:rFonts w:eastAsia="MS Mincho" w:cs="Arial"/>
          <w:szCs w:val="24"/>
        </w:rPr>
        <w:t>&gt;&gt;</w:t>
      </w:r>
    </w:p>
    <w:p w:rsidR="009D56F0" w:rsidRPr="00611C6F" w:rsidRDefault="009D56F0" w:rsidP="00F44D8F"/>
    <w:p w:rsidR="009D56F0" w:rsidRPr="00611C6F" w:rsidRDefault="009D56F0" w:rsidP="00F44D8F"/>
    <w:bookmarkEnd w:id="7"/>
    <w:p w:rsidR="00537C98" w:rsidRPr="00611C6F" w:rsidRDefault="009D56F0" w:rsidP="0071611D">
      <w:pPr>
        <w:pStyle w:val="SDMPDDPoASubSection1"/>
        <w:tabs>
          <w:tab w:val="clear" w:pos="1474"/>
        </w:tabs>
      </w:pPr>
      <w:r w:rsidRPr="00611C6F">
        <w:t>Report on consideration of comments received</w:t>
      </w:r>
    </w:p>
    <w:p w:rsidR="00526207" w:rsidRPr="00611C6F" w:rsidRDefault="00526207" w:rsidP="00526207">
      <w:pPr>
        <w:rPr>
          <w:rFonts w:eastAsia="MS Mincho" w:cs="Arial"/>
          <w:szCs w:val="24"/>
        </w:rPr>
      </w:pPr>
      <w:r w:rsidRPr="00611C6F">
        <w:rPr>
          <w:rFonts w:eastAsia="MS Mincho" w:cs="Arial"/>
          <w:szCs w:val="24"/>
        </w:rPr>
        <w:t>&gt;&gt;</w:t>
      </w:r>
    </w:p>
    <w:p w:rsidR="00526207" w:rsidRPr="00611C6F" w:rsidRDefault="00526207" w:rsidP="00526207">
      <w:pPr>
        <w:pStyle w:val="SDMPDDPoASubSection1"/>
        <w:numPr>
          <w:ilvl w:val="0"/>
          <w:numId w:val="0"/>
        </w:numPr>
        <w:tabs>
          <w:tab w:val="clear" w:pos="1474"/>
        </w:tabs>
        <w:spacing w:before="0" w:after="0"/>
        <w:rPr>
          <w:b w:val="0"/>
        </w:rPr>
      </w:pPr>
    </w:p>
    <w:p w:rsidR="00526207" w:rsidRPr="00611C6F" w:rsidRDefault="00526207" w:rsidP="00526207">
      <w:pPr>
        <w:pStyle w:val="SDMPDDPoASubSection1"/>
        <w:numPr>
          <w:ilvl w:val="0"/>
          <w:numId w:val="0"/>
        </w:numPr>
        <w:tabs>
          <w:tab w:val="clear" w:pos="1474"/>
        </w:tabs>
        <w:spacing w:before="0" w:after="0"/>
        <w:rPr>
          <w:b w:val="0"/>
        </w:rPr>
      </w:pPr>
    </w:p>
    <w:p w:rsidR="009D56F0" w:rsidRPr="00611C6F" w:rsidRDefault="0071611D" w:rsidP="0071611D">
      <w:pPr>
        <w:pStyle w:val="SDMPDDPoASection"/>
        <w:keepNext w:val="0"/>
        <w:keepLines w:val="0"/>
        <w:tabs>
          <w:tab w:val="clear" w:pos="2325"/>
          <w:tab w:val="clear" w:pos="2835"/>
        </w:tabs>
        <w:spacing w:after="120"/>
      </w:pPr>
      <w:r w:rsidRPr="00611C6F">
        <w:tab/>
      </w:r>
      <w:r w:rsidR="009D56F0" w:rsidRPr="00611C6F">
        <w:t>Approval and authorization</w:t>
      </w:r>
    </w:p>
    <w:p w:rsidR="00F44D8F" w:rsidRPr="00611C6F" w:rsidRDefault="00F44D8F" w:rsidP="00F44D8F">
      <w:r w:rsidRPr="00611C6F">
        <w:rPr>
          <w:rFonts w:eastAsia="MS Mincho" w:cs="Arial"/>
          <w:szCs w:val="24"/>
        </w:rPr>
        <w:t>&gt;&gt;</w:t>
      </w:r>
    </w:p>
    <w:p w:rsidR="00F44D8F" w:rsidRPr="00611C6F" w:rsidRDefault="00F44D8F" w:rsidP="00F44D8F"/>
    <w:p w:rsidR="00F44D8F" w:rsidRPr="00611C6F" w:rsidRDefault="00F44D8F" w:rsidP="00F44D8F"/>
    <w:p w:rsidR="009D56F0" w:rsidRPr="00611C6F" w:rsidRDefault="00F44D8F" w:rsidP="0071611D">
      <w:pPr>
        <w:pStyle w:val="SDMPDDPoASection"/>
        <w:numPr>
          <w:ilvl w:val="0"/>
          <w:numId w:val="0"/>
        </w:numPr>
        <w:tabs>
          <w:tab w:val="clear" w:pos="2325"/>
          <w:tab w:val="left" w:pos="2410"/>
        </w:tabs>
        <w:ind w:left="1729" w:hanging="1729"/>
        <w:rPr>
          <w:sz w:val="28"/>
          <w:szCs w:val="28"/>
        </w:rPr>
      </w:pPr>
      <w:r w:rsidRPr="00611C6F">
        <w:br w:type="page"/>
      </w:r>
      <w:r w:rsidR="009D56F0" w:rsidRPr="00611C6F">
        <w:rPr>
          <w:sz w:val="28"/>
          <w:szCs w:val="28"/>
        </w:rPr>
        <w:lastRenderedPageBreak/>
        <w:t>PART II</w:t>
      </w:r>
      <w:r w:rsidR="009D56F0" w:rsidRPr="00611C6F">
        <w:rPr>
          <w:sz w:val="28"/>
          <w:szCs w:val="28"/>
        </w:rPr>
        <w:tab/>
        <w:t>Generic component project activity (CPA)</w:t>
      </w:r>
    </w:p>
    <w:p w:rsidR="009D56F0" w:rsidRPr="00611C6F" w:rsidRDefault="0071611D" w:rsidP="00423AD9">
      <w:pPr>
        <w:pStyle w:val="SDMPDDPoASection"/>
        <w:numPr>
          <w:ilvl w:val="0"/>
          <w:numId w:val="60"/>
        </w:numPr>
        <w:tabs>
          <w:tab w:val="clear" w:pos="2325"/>
          <w:tab w:val="clear" w:pos="2835"/>
        </w:tabs>
      </w:pPr>
      <w:r w:rsidRPr="00611C6F">
        <w:tab/>
      </w:r>
      <w:r w:rsidR="009D56F0" w:rsidRPr="00611C6F">
        <w:t>General description of a generic CPA</w:t>
      </w:r>
    </w:p>
    <w:p w:rsidR="009D56F0" w:rsidRPr="00611C6F" w:rsidRDefault="009D56F0" w:rsidP="0071611D">
      <w:pPr>
        <w:pStyle w:val="SDMPDDPoASubSection1"/>
        <w:tabs>
          <w:tab w:val="clear" w:pos="1474"/>
        </w:tabs>
      </w:pPr>
      <w:r w:rsidRPr="00611C6F">
        <w:t>Purpose and general description of generic CPAs</w:t>
      </w:r>
    </w:p>
    <w:p w:rsidR="009D56F0" w:rsidRPr="00611C6F" w:rsidRDefault="009D56F0" w:rsidP="00F44D8F">
      <w:r w:rsidRPr="00611C6F">
        <w:t>&gt;&gt;</w:t>
      </w:r>
    </w:p>
    <w:p w:rsidR="009D56F0" w:rsidRPr="00611C6F" w:rsidRDefault="009D56F0" w:rsidP="009D56F0">
      <w:pPr>
        <w:pStyle w:val="SDMHead3"/>
        <w:keepNext w:val="0"/>
        <w:keepLines w:val="0"/>
        <w:numPr>
          <w:ilvl w:val="0"/>
          <w:numId w:val="0"/>
        </w:numPr>
        <w:spacing w:before="0" w:after="0"/>
        <w:ind w:left="57"/>
        <w:rPr>
          <w:b w:val="0"/>
        </w:rPr>
      </w:pPr>
    </w:p>
    <w:p w:rsidR="009D56F0" w:rsidRPr="00611C6F" w:rsidRDefault="009D56F0" w:rsidP="009D56F0">
      <w:pPr>
        <w:pStyle w:val="SDMHead3"/>
        <w:keepNext w:val="0"/>
        <w:keepLines w:val="0"/>
        <w:numPr>
          <w:ilvl w:val="0"/>
          <w:numId w:val="0"/>
        </w:numPr>
        <w:spacing w:before="0" w:after="0"/>
        <w:ind w:left="57"/>
        <w:rPr>
          <w:b w:val="0"/>
        </w:rPr>
      </w:pPr>
    </w:p>
    <w:p w:rsidR="00CF034F" w:rsidRPr="00611C6F" w:rsidRDefault="00CF034F" w:rsidP="0071611D">
      <w:pPr>
        <w:pStyle w:val="SDMPDDPoASubSection1"/>
        <w:tabs>
          <w:tab w:val="clear" w:pos="1474"/>
        </w:tabs>
      </w:pPr>
      <w:r w:rsidRPr="00611C6F">
        <w:t>Declaration on low-income communities</w:t>
      </w:r>
    </w:p>
    <w:p w:rsidR="00CF034F" w:rsidRPr="00611C6F" w:rsidRDefault="00CF034F" w:rsidP="00CF034F">
      <w:r w:rsidRPr="00611C6F">
        <w:t>&gt;&gt;</w:t>
      </w:r>
    </w:p>
    <w:p w:rsidR="00CF034F" w:rsidRPr="00611C6F" w:rsidRDefault="00CF034F" w:rsidP="00CF034F"/>
    <w:p w:rsidR="00CF034F" w:rsidRPr="00611C6F" w:rsidRDefault="00CF034F" w:rsidP="00CF034F"/>
    <w:p w:rsidR="009D56F0" w:rsidRPr="00611C6F" w:rsidRDefault="0071611D" w:rsidP="00423AD9">
      <w:pPr>
        <w:pStyle w:val="SDMPDDPoASection"/>
        <w:numPr>
          <w:ilvl w:val="0"/>
          <w:numId w:val="60"/>
        </w:numPr>
        <w:tabs>
          <w:tab w:val="clear" w:pos="2325"/>
          <w:tab w:val="clear" w:pos="2835"/>
        </w:tabs>
      </w:pPr>
      <w:r w:rsidRPr="00611C6F">
        <w:tab/>
      </w:r>
      <w:r w:rsidR="009D56F0" w:rsidRPr="00611C6F">
        <w:t>Application of a baseline and monitoring methodology and standardized baseline</w:t>
      </w:r>
    </w:p>
    <w:p w:rsidR="00B3036C" w:rsidRPr="00611C6F" w:rsidRDefault="00B3036C" w:rsidP="0071611D">
      <w:pPr>
        <w:pStyle w:val="SDMPDDPoASubSection1"/>
        <w:tabs>
          <w:tab w:val="clear" w:pos="1474"/>
        </w:tabs>
      </w:pPr>
      <w:r w:rsidRPr="00611C6F">
        <w:t xml:space="preserve">Reference of methodology(ies) </w:t>
      </w:r>
      <w:r w:rsidRPr="00611C6F">
        <w:rPr>
          <w:szCs w:val="22"/>
        </w:rPr>
        <w:t>and standardized baseline(s)</w:t>
      </w:r>
    </w:p>
    <w:p w:rsidR="00B3036C" w:rsidRPr="00611C6F" w:rsidRDefault="00B3036C" w:rsidP="00B3036C">
      <w:pPr>
        <w:pStyle w:val="SDMPDDPoASection"/>
        <w:numPr>
          <w:ilvl w:val="0"/>
          <w:numId w:val="0"/>
        </w:numPr>
        <w:tabs>
          <w:tab w:val="left" w:pos="709"/>
        </w:tabs>
        <w:spacing w:before="120" w:after="0"/>
        <w:ind w:left="1729" w:hanging="1729"/>
        <w:rPr>
          <w:b w:val="0"/>
        </w:rPr>
      </w:pPr>
      <w:r w:rsidRPr="00611C6F">
        <w:rPr>
          <w:b w:val="0"/>
        </w:rPr>
        <w:t>&gt;&gt;</w:t>
      </w:r>
    </w:p>
    <w:p w:rsidR="00B3036C" w:rsidRPr="00611C6F" w:rsidRDefault="00B3036C" w:rsidP="00B3036C">
      <w:pPr>
        <w:pStyle w:val="SDMPDDPoASection"/>
        <w:keepNext w:val="0"/>
        <w:keepLines w:val="0"/>
        <w:numPr>
          <w:ilvl w:val="0"/>
          <w:numId w:val="0"/>
        </w:numPr>
        <w:spacing w:before="0" w:after="0"/>
        <w:ind w:left="1729" w:hanging="1729"/>
        <w:rPr>
          <w:b w:val="0"/>
        </w:rPr>
      </w:pPr>
    </w:p>
    <w:p w:rsidR="00B3036C" w:rsidRPr="00611C6F" w:rsidRDefault="00B3036C" w:rsidP="00B3036C">
      <w:pPr>
        <w:pStyle w:val="SDMPDDPoASection"/>
        <w:keepNext w:val="0"/>
        <w:keepLines w:val="0"/>
        <w:numPr>
          <w:ilvl w:val="0"/>
          <w:numId w:val="0"/>
        </w:numPr>
        <w:spacing w:before="0" w:after="0"/>
        <w:ind w:left="1729" w:hanging="1729"/>
        <w:rPr>
          <w:b w:val="0"/>
        </w:rPr>
      </w:pPr>
    </w:p>
    <w:p w:rsidR="00B3036C" w:rsidRPr="00611C6F" w:rsidRDefault="00B3036C" w:rsidP="0071611D">
      <w:pPr>
        <w:pStyle w:val="SDMPDDPoASubSection1"/>
        <w:tabs>
          <w:tab w:val="clear" w:pos="1474"/>
        </w:tabs>
      </w:pPr>
      <w:r w:rsidRPr="00611C6F">
        <w:t xml:space="preserve">Applicability of methodology(ies) </w:t>
      </w:r>
      <w:r w:rsidRPr="00611C6F">
        <w:rPr>
          <w:szCs w:val="22"/>
        </w:rPr>
        <w:t>and standardized baseline(s)</w:t>
      </w:r>
    </w:p>
    <w:p w:rsidR="00B3036C" w:rsidRPr="00611C6F" w:rsidRDefault="00B3036C" w:rsidP="00B3036C">
      <w:pPr>
        <w:pStyle w:val="SDMPDDPoASection"/>
        <w:numPr>
          <w:ilvl w:val="0"/>
          <w:numId w:val="0"/>
        </w:numPr>
        <w:spacing w:before="120" w:after="0"/>
        <w:ind w:left="1729" w:hanging="1729"/>
        <w:rPr>
          <w:b w:val="0"/>
        </w:rPr>
      </w:pPr>
      <w:r w:rsidRPr="00611C6F">
        <w:rPr>
          <w:b w:val="0"/>
        </w:rPr>
        <w:t>&gt;&gt;</w:t>
      </w:r>
    </w:p>
    <w:p w:rsidR="00B3036C" w:rsidRPr="00611C6F" w:rsidRDefault="00B3036C" w:rsidP="00B3036C">
      <w:pPr>
        <w:pStyle w:val="SDMPDDPoASection"/>
        <w:keepNext w:val="0"/>
        <w:keepLines w:val="0"/>
        <w:numPr>
          <w:ilvl w:val="0"/>
          <w:numId w:val="0"/>
        </w:numPr>
        <w:spacing w:before="0" w:after="0"/>
        <w:ind w:left="1729" w:hanging="1729"/>
        <w:rPr>
          <w:b w:val="0"/>
        </w:rPr>
      </w:pPr>
    </w:p>
    <w:p w:rsidR="00B3036C" w:rsidRPr="00611C6F" w:rsidRDefault="00B3036C" w:rsidP="00B3036C">
      <w:pPr>
        <w:pStyle w:val="SDMPDDPoASection"/>
        <w:keepNext w:val="0"/>
        <w:keepLines w:val="0"/>
        <w:numPr>
          <w:ilvl w:val="0"/>
          <w:numId w:val="0"/>
        </w:numPr>
        <w:spacing w:before="0" w:after="0"/>
        <w:ind w:left="1729" w:hanging="1729"/>
        <w:rPr>
          <w:b w:val="0"/>
        </w:rPr>
      </w:pPr>
    </w:p>
    <w:p w:rsidR="00B3036C" w:rsidRPr="00611C6F" w:rsidRDefault="00A42A0E" w:rsidP="0071611D">
      <w:pPr>
        <w:pStyle w:val="SDMPDDPoASubSection1"/>
        <w:tabs>
          <w:tab w:val="clear" w:pos="1474"/>
        </w:tabs>
      </w:pPr>
      <w:r w:rsidRPr="00611C6F">
        <w:rPr>
          <w:szCs w:val="22"/>
        </w:rPr>
        <w:t>Carbon pools and emission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E0" w:firstRow="1" w:lastRow="1" w:firstColumn="1" w:lastColumn="0" w:noHBand="0" w:noVBand="0"/>
      </w:tblPr>
      <w:tblGrid>
        <w:gridCol w:w="1699"/>
        <w:gridCol w:w="1593"/>
        <w:gridCol w:w="6563"/>
      </w:tblGrid>
      <w:tr w:rsidR="00DD101A" w:rsidRPr="00611C6F" w:rsidTr="0060579C">
        <w:trPr>
          <w:cantSplit/>
          <w:trHeight w:val="448"/>
          <w:tblHeader/>
        </w:trPr>
        <w:tc>
          <w:tcPr>
            <w:tcW w:w="862" w:type="pct"/>
            <w:tcBorders>
              <w:top w:val="single" w:sz="4" w:space="0" w:color="auto"/>
              <w:left w:val="single" w:sz="4" w:space="0" w:color="auto"/>
              <w:bottom w:val="single" w:sz="12" w:space="0" w:color="auto"/>
              <w:right w:val="nil"/>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rPr>
            </w:pPr>
            <w:r w:rsidRPr="00611C6F">
              <w:rPr>
                <w:b/>
              </w:rPr>
              <w:t>Carbon pools</w:t>
            </w:r>
          </w:p>
        </w:tc>
        <w:tc>
          <w:tcPr>
            <w:tcW w:w="808" w:type="pct"/>
            <w:tcBorders>
              <w:top w:val="single" w:sz="4" w:space="0" w:color="auto"/>
              <w:left w:val="nil"/>
              <w:bottom w:val="single" w:sz="12" w:space="0" w:color="auto"/>
              <w:right w:val="nil"/>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szCs w:val="22"/>
              </w:rPr>
            </w:pPr>
            <w:r w:rsidRPr="00611C6F">
              <w:rPr>
                <w:b/>
              </w:rPr>
              <w:t>Selected?</w:t>
            </w:r>
          </w:p>
        </w:tc>
        <w:tc>
          <w:tcPr>
            <w:tcW w:w="3330" w:type="pct"/>
            <w:tcBorders>
              <w:top w:val="single" w:sz="4" w:space="0" w:color="auto"/>
              <w:left w:val="nil"/>
              <w:bottom w:val="single" w:sz="12" w:space="0" w:color="auto"/>
              <w:right w:val="single" w:sz="4" w:space="0" w:color="auto"/>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rPr>
            </w:pPr>
            <w:r w:rsidRPr="00611C6F">
              <w:rPr>
                <w:b/>
              </w:rPr>
              <w:t>Justification / Explanation</w:t>
            </w:r>
          </w:p>
        </w:tc>
      </w:tr>
      <w:tr w:rsidR="00DD101A" w:rsidRPr="00611C6F" w:rsidTr="0060579C">
        <w:trPr>
          <w:cantSplit/>
          <w:trHeight w:val="487"/>
        </w:trPr>
        <w:tc>
          <w:tcPr>
            <w:tcW w:w="862" w:type="pct"/>
            <w:shd w:val="clear" w:color="auto" w:fill="auto"/>
            <w:hideMark/>
          </w:tcPr>
          <w:p w:rsidR="00DD101A" w:rsidRPr="00611C6F" w:rsidRDefault="00DD101A" w:rsidP="0060579C">
            <w:pPr>
              <w:pStyle w:val="SDMTableBoxParaNotNumbered"/>
              <w:rPr>
                <w:b/>
              </w:rPr>
            </w:pPr>
            <w:r w:rsidRPr="00611C6F">
              <w:rPr>
                <w:b/>
              </w:rPr>
              <w:t>…</w:t>
            </w:r>
          </w:p>
        </w:tc>
        <w:tc>
          <w:tcPr>
            <w:tcW w:w="808" w:type="pct"/>
            <w:shd w:val="clear" w:color="auto" w:fill="auto"/>
            <w:hideMark/>
          </w:tcPr>
          <w:p w:rsidR="00DD101A" w:rsidRPr="00611C6F" w:rsidRDefault="00DD101A" w:rsidP="0060579C">
            <w:pPr>
              <w:pStyle w:val="SDMTableBoxParaNotNumbered"/>
            </w:pPr>
            <w:r w:rsidRPr="00611C6F">
              <w:t>…</w:t>
            </w:r>
          </w:p>
        </w:tc>
        <w:tc>
          <w:tcPr>
            <w:tcW w:w="3330" w:type="pct"/>
            <w:shd w:val="clear" w:color="auto" w:fill="auto"/>
            <w:hideMark/>
          </w:tcPr>
          <w:p w:rsidR="00DD101A" w:rsidRPr="00611C6F" w:rsidRDefault="00DD101A" w:rsidP="0060579C">
            <w:pPr>
              <w:pStyle w:val="SDMTableBoxParaNotNumbered"/>
            </w:pPr>
            <w:r w:rsidRPr="00611C6F">
              <w:t>…</w:t>
            </w:r>
          </w:p>
        </w:tc>
      </w:tr>
    </w:tbl>
    <w:p w:rsidR="00DD101A" w:rsidRPr="00611C6F" w:rsidRDefault="00DD101A" w:rsidP="00DD101A">
      <w:pPr>
        <w:pStyle w:val="SDMPDDPoASection"/>
        <w:keepNext w:val="0"/>
        <w:keepLines w:val="0"/>
        <w:numPr>
          <w:ilvl w:val="0"/>
          <w:numId w:val="0"/>
        </w:numPr>
        <w:ind w:left="1729" w:hanging="1729"/>
        <w:rPr>
          <w:vanish/>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6A0" w:firstRow="1" w:lastRow="0" w:firstColumn="1" w:lastColumn="0" w:noHBand="1" w:noVBand="1"/>
      </w:tblPr>
      <w:tblGrid>
        <w:gridCol w:w="1496"/>
        <w:gridCol w:w="1522"/>
        <w:gridCol w:w="1543"/>
        <w:gridCol w:w="5294"/>
      </w:tblGrid>
      <w:tr w:rsidR="00DD101A" w:rsidRPr="00611C6F" w:rsidTr="0060579C">
        <w:trPr>
          <w:cantSplit/>
          <w:trHeight w:val="448"/>
          <w:tblHeader/>
        </w:trPr>
        <w:tc>
          <w:tcPr>
            <w:tcW w:w="1496"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Sources</w:t>
            </w:r>
          </w:p>
        </w:tc>
        <w:tc>
          <w:tcPr>
            <w:tcW w:w="1522"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GHGs</w:t>
            </w:r>
          </w:p>
        </w:tc>
        <w:tc>
          <w:tcPr>
            <w:tcW w:w="1543"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Included?</w:t>
            </w:r>
          </w:p>
        </w:tc>
        <w:tc>
          <w:tcPr>
            <w:tcW w:w="5294"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Justification / Explanation</w:t>
            </w:r>
          </w:p>
        </w:tc>
      </w:tr>
      <w:tr w:rsidR="00DD101A" w:rsidRPr="00611C6F" w:rsidTr="0060579C">
        <w:trPr>
          <w:cantSplit/>
          <w:trHeight w:val="261"/>
        </w:trPr>
        <w:tc>
          <w:tcPr>
            <w:tcW w:w="1496" w:type="dxa"/>
            <w:vMerge w:val="restart"/>
            <w:shd w:val="clear" w:color="auto" w:fill="auto"/>
            <w:textDirection w:val="btLr"/>
            <w:vAlign w:val="center"/>
            <w:hideMark/>
          </w:tcPr>
          <w:p w:rsidR="00DD101A" w:rsidRPr="00611C6F" w:rsidRDefault="00DD101A" w:rsidP="0060579C">
            <w:pPr>
              <w:pStyle w:val="SDMTableBoxParaNotNumbered"/>
              <w:keepLines/>
              <w:jc w:val="center"/>
              <w:rPr>
                <w:b/>
              </w:rPr>
            </w:pPr>
            <w:r w:rsidRPr="00611C6F">
              <w:rPr>
                <w:b/>
              </w:rPr>
              <w:t>Source 1</w:t>
            </w:r>
          </w:p>
        </w:tc>
        <w:tc>
          <w:tcPr>
            <w:tcW w:w="1522" w:type="dxa"/>
            <w:shd w:val="clear" w:color="auto" w:fill="auto"/>
            <w:vAlign w:val="center"/>
            <w:hideMark/>
          </w:tcPr>
          <w:p w:rsidR="00DD101A" w:rsidRPr="00611C6F" w:rsidRDefault="00DD101A" w:rsidP="0060579C">
            <w:pPr>
              <w:pStyle w:val="SDMTableBoxParaNotNumbered"/>
            </w:pPr>
            <w:r w:rsidRPr="00611C6F">
              <w:t>CO</w:t>
            </w:r>
            <w:r w:rsidRPr="00611C6F">
              <w:rPr>
                <w:vertAlign w:val="subscript"/>
              </w:rPr>
              <w:t>2</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CH</w:t>
            </w:r>
            <w:r w:rsidRPr="00611C6F">
              <w:rPr>
                <w:vertAlign w:val="subscript"/>
              </w:rPr>
              <w:t>4</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N</w:t>
            </w:r>
            <w:r w:rsidRPr="00611C6F">
              <w:rPr>
                <w:vertAlign w:val="subscript"/>
              </w:rPr>
              <w:t>2</w:t>
            </w:r>
            <w:r w:rsidRPr="00611C6F">
              <w:t>O</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val="restart"/>
            <w:shd w:val="clear" w:color="auto" w:fill="auto"/>
            <w:textDirection w:val="btLr"/>
            <w:vAlign w:val="center"/>
            <w:hideMark/>
          </w:tcPr>
          <w:p w:rsidR="00DD101A" w:rsidRPr="00611C6F" w:rsidRDefault="00DD101A" w:rsidP="0060579C">
            <w:pPr>
              <w:pStyle w:val="SDMTableBoxParaNotNumbered"/>
              <w:keepLines/>
              <w:jc w:val="center"/>
              <w:rPr>
                <w:b/>
              </w:rPr>
            </w:pPr>
            <w:r w:rsidRPr="00611C6F">
              <w:rPr>
                <w:b/>
              </w:rPr>
              <w:t>Source 2</w:t>
            </w:r>
          </w:p>
        </w:tc>
        <w:tc>
          <w:tcPr>
            <w:tcW w:w="1522" w:type="dxa"/>
            <w:shd w:val="clear" w:color="auto" w:fill="auto"/>
            <w:vAlign w:val="center"/>
            <w:hideMark/>
          </w:tcPr>
          <w:p w:rsidR="00DD101A" w:rsidRPr="00611C6F" w:rsidRDefault="00DD101A" w:rsidP="0060579C">
            <w:pPr>
              <w:pStyle w:val="SDMTableBoxParaNotNumbered"/>
            </w:pPr>
            <w:r w:rsidRPr="00611C6F">
              <w:t>CO</w:t>
            </w:r>
            <w:r w:rsidRPr="00611C6F">
              <w:rPr>
                <w:vertAlign w:val="subscript"/>
              </w:rPr>
              <w:t>2</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CH</w:t>
            </w:r>
            <w:r w:rsidRPr="00611C6F">
              <w:rPr>
                <w:vertAlign w:val="subscript"/>
              </w:rPr>
              <w:t>4</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N</w:t>
            </w:r>
            <w:r w:rsidRPr="00611C6F">
              <w:rPr>
                <w:vertAlign w:val="subscript"/>
              </w:rPr>
              <w:t>2</w:t>
            </w:r>
            <w:r w:rsidRPr="00611C6F">
              <w:t>O</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60579C">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bl>
    <w:p w:rsidR="00537C98" w:rsidRPr="00611C6F" w:rsidRDefault="001F5B14" w:rsidP="0071611D">
      <w:pPr>
        <w:pStyle w:val="SDMPDDPoASubSection1"/>
        <w:tabs>
          <w:tab w:val="clear" w:pos="1474"/>
        </w:tabs>
      </w:pPr>
      <w:r w:rsidRPr="00611C6F">
        <w:t>Identification of strata</w:t>
      </w:r>
    </w:p>
    <w:p w:rsidR="00537C98" w:rsidRPr="00611C6F" w:rsidRDefault="00537C98" w:rsidP="00537C98">
      <w:bookmarkStart w:id="12" w:name="_Ref317687601"/>
      <w:r w:rsidRPr="00611C6F">
        <w:t>&gt;&gt;</w:t>
      </w:r>
    </w:p>
    <w:p w:rsidR="00537C98" w:rsidRPr="00611C6F" w:rsidRDefault="00537C98" w:rsidP="00537C98"/>
    <w:p w:rsidR="00537C98" w:rsidRPr="00611C6F" w:rsidRDefault="00537C98" w:rsidP="00537C98"/>
    <w:bookmarkEnd w:id="12"/>
    <w:p w:rsidR="00537C98" w:rsidRPr="00611C6F" w:rsidRDefault="001F5B14" w:rsidP="0071611D">
      <w:pPr>
        <w:pStyle w:val="SDMPDDPoASubSection1"/>
        <w:tabs>
          <w:tab w:val="clear" w:pos="1474"/>
        </w:tabs>
      </w:pPr>
      <w:r w:rsidRPr="00611C6F">
        <w:t>Description of baseline scenario</w:t>
      </w:r>
    </w:p>
    <w:p w:rsidR="00537C98" w:rsidRPr="00611C6F" w:rsidRDefault="00537C98" w:rsidP="00537C98">
      <w:bookmarkStart w:id="13" w:name="_Ref317687795"/>
      <w:r w:rsidRPr="00611C6F">
        <w:t>&gt;&gt;</w:t>
      </w:r>
    </w:p>
    <w:p w:rsidR="00537C98" w:rsidRPr="00611C6F" w:rsidRDefault="00537C98" w:rsidP="00537C98"/>
    <w:p w:rsidR="00537C98" w:rsidRPr="00611C6F" w:rsidRDefault="00537C98" w:rsidP="00537C98"/>
    <w:bookmarkEnd w:id="13"/>
    <w:p w:rsidR="00537C98" w:rsidRPr="00611C6F" w:rsidRDefault="001F5B14" w:rsidP="0071611D">
      <w:pPr>
        <w:pStyle w:val="SDMPDDPoASubSection1"/>
        <w:tabs>
          <w:tab w:val="clear" w:pos="1474"/>
        </w:tabs>
      </w:pPr>
      <w:r w:rsidRPr="00611C6F">
        <w:t>Demonstration of eligibility for a generic CPA</w:t>
      </w:r>
    </w:p>
    <w:p w:rsidR="001F5B14" w:rsidRPr="00611C6F" w:rsidRDefault="001F5B14" w:rsidP="001F5B14">
      <w:pPr>
        <w:rPr>
          <w:rFonts w:eastAsia="MS Mincho" w:cs="Arial"/>
          <w:szCs w:val="24"/>
        </w:rPr>
      </w:pPr>
      <w:r w:rsidRPr="00611C6F">
        <w:rPr>
          <w:rFonts w:eastAsia="MS Mincho" w:cs="Arial"/>
          <w:szCs w:val="24"/>
        </w:rPr>
        <w:t>&gt;&gt;</w:t>
      </w:r>
    </w:p>
    <w:p w:rsidR="001F5B14" w:rsidRPr="00611C6F" w:rsidRDefault="001F5B14" w:rsidP="001F5B14">
      <w:pPr>
        <w:pStyle w:val="SDMPDDPoASubSection1"/>
        <w:numPr>
          <w:ilvl w:val="0"/>
          <w:numId w:val="0"/>
        </w:numPr>
        <w:spacing w:before="0" w:after="0"/>
        <w:rPr>
          <w:b w:val="0"/>
        </w:rPr>
      </w:pPr>
    </w:p>
    <w:p w:rsidR="001F5B14" w:rsidRPr="00611C6F" w:rsidRDefault="001F5B14" w:rsidP="001F5B14">
      <w:pPr>
        <w:pStyle w:val="SDMPDDPoASubSection1"/>
        <w:numPr>
          <w:ilvl w:val="0"/>
          <w:numId w:val="0"/>
        </w:numPr>
        <w:spacing w:before="0" w:after="0"/>
      </w:pPr>
    </w:p>
    <w:p w:rsidR="00537C98" w:rsidRPr="00611C6F" w:rsidRDefault="001F5B14" w:rsidP="0071611D">
      <w:pPr>
        <w:pStyle w:val="SDMPDDPoASubSection1"/>
        <w:tabs>
          <w:tab w:val="clear" w:pos="1474"/>
        </w:tabs>
      </w:pPr>
      <w:r w:rsidRPr="00611C6F">
        <w:t>Estimation of GHG removals by sinks of a generic CPA</w:t>
      </w:r>
    </w:p>
    <w:p w:rsidR="001F5B14" w:rsidRPr="00611C6F" w:rsidRDefault="001F5B14" w:rsidP="0071611D">
      <w:pPr>
        <w:pStyle w:val="SDMPDDPoASubSection2"/>
        <w:tabs>
          <w:tab w:val="clear" w:pos="1474"/>
        </w:tabs>
      </w:pPr>
      <w:bookmarkStart w:id="14" w:name="_Ref317687675"/>
      <w:r w:rsidRPr="00611C6F">
        <w:rPr>
          <w:rFonts w:eastAsia="MS Mincho"/>
        </w:rPr>
        <w:t>Explanation</w:t>
      </w:r>
      <w:r w:rsidRPr="00611C6F">
        <w:t xml:space="preserve"> of methodological choices</w:t>
      </w:r>
    </w:p>
    <w:p w:rsidR="001F5B14" w:rsidRPr="00611C6F" w:rsidRDefault="001F5B14" w:rsidP="001F5B14">
      <w:pPr>
        <w:rPr>
          <w:rFonts w:cs="Arial"/>
          <w:szCs w:val="24"/>
        </w:rPr>
      </w:pPr>
      <w:r w:rsidRPr="00611C6F">
        <w:rPr>
          <w:rFonts w:cs="Arial"/>
          <w:szCs w:val="24"/>
        </w:rPr>
        <w:t>&gt;&gt;</w:t>
      </w:r>
    </w:p>
    <w:p w:rsidR="001F5B14" w:rsidRPr="00611C6F" w:rsidRDefault="001F5B14" w:rsidP="001F5B14">
      <w:pPr>
        <w:rPr>
          <w:rFonts w:cs="Arial"/>
          <w:szCs w:val="24"/>
        </w:rPr>
      </w:pPr>
    </w:p>
    <w:p w:rsidR="001F5B14" w:rsidRPr="00611C6F" w:rsidRDefault="001F5B14" w:rsidP="001F5B14">
      <w:pPr>
        <w:rPr>
          <w:rFonts w:cs="Arial"/>
          <w:szCs w:val="24"/>
        </w:rPr>
      </w:pPr>
    </w:p>
    <w:p w:rsidR="001F5B14" w:rsidRPr="00611C6F" w:rsidRDefault="001F5B14" w:rsidP="0071611D">
      <w:pPr>
        <w:pStyle w:val="SDMPDDPoASubSection2"/>
        <w:tabs>
          <w:tab w:val="clear" w:pos="1474"/>
        </w:tabs>
      </w:pPr>
      <w:r w:rsidRPr="00611C6F">
        <w:t>Data and pa</w:t>
      </w:r>
      <w:r w:rsidR="00E34093" w:rsidRPr="00611C6F">
        <w:t>rameters fixed</w:t>
      </w:r>
      <w:r w:rsidRPr="00611C6F">
        <w:t xml:space="preserve"> ex-ante</w:t>
      </w:r>
    </w:p>
    <w:p w:rsidR="00537C98" w:rsidRPr="00611C6F" w:rsidRDefault="001F5B14" w:rsidP="00537C98">
      <w:pPr>
        <w:pStyle w:val="RegParaNoNumbKeepWNext"/>
      </w:pPr>
      <w:bookmarkStart w:id="15" w:name="OLE_LINK5"/>
      <w:bookmarkStart w:id="16" w:name="OLE_LINK6"/>
      <w:bookmarkEnd w:id="14"/>
      <w:r w:rsidRPr="00611C6F">
        <w:t xml:space="preserve"> </w:t>
      </w:r>
      <w:r w:rsidR="00537C98" w:rsidRPr="00611C6F">
        <w:t>(Copy this table for each piece of data and parameter.)</w:t>
      </w:r>
    </w:p>
    <w:tbl>
      <w:tblPr>
        <w:tblW w:w="926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383"/>
        <w:gridCol w:w="6879"/>
      </w:tblGrid>
      <w:tr w:rsidR="00537C98" w:rsidRPr="00611C6F" w:rsidTr="00F45D8E">
        <w:trPr>
          <w:cantSplit/>
          <w:trHeight w:val="280"/>
          <w:jc w:val="center"/>
        </w:trPr>
        <w:tc>
          <w:tcPr>
            <w:tcW w:w="2383" w:type="dxa"/>
            <w:shd w:val="clear" w:color="auto" w:fill="D9D9D9"/>
            <w:vAlign w:val="center"/>
          </w:tcPr>
          <w:p w:rsidR="00537C98" w:rsidRPr="00611C6F" w:rsidRDefault="00537C98" w:rsidP="0022517B">
            <w:pPr>
              <w:pStyle w:val="SDMTableBoxParaNotNumbered"/>
              <w:rPr>
                <w:b/>
              </w:rPr>
            </w:pPr>
            <w:r w:rsidRPr="00611C6F">
              <w:rPr>
                <w:b/>
              </w:rPr>
              <w:t>Data/Parameter</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81"/>
          <w:jc w:val="center"/>
        </w:trPr>
        <w:tc>
          <w:tcPr>
            <w:tcW w:w="2383" w:type="dxa"/>
            <w:shd w:val="clear" w:color="auto" w:fill="D9D9D9"/>
            <w:vAlign w:val="center"/>
          </w:tcPr>
          <w:p w:rsidR="00537C98" w:rsidRPr="00611C6F" w:rsidRDefault="00537C98" w:rsidP="0022517B">
            <w:pPr>
              <w:pStyle w:val="SDMTableBoxParaNotNumbered"/>
            </w:pPr>
            <w:r w:rsidRPr="00611C6F">
              <w:t>Unit</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80"/>
          <w:jc w:val="center"/>
        </w:trPr>
        <w:tc>
          <w:tcPr>
            <w:tcW w:w="2383" w:type="dxa"/>
            <w:shd w:val="clear" w:color="auto" w:fill="D9D9D9"/>
            <w:vAlign w:val="center"/>
          </w:tcPr>
          <w:p w:rsidR="00537C98" w:rsidRPr="00611C6F" w:rsidRDefault="00537C98" w:rsidP="0022517B">
            <w:pPr>
              <w:pStyle w:val="SDMTableBoxParaNotNumbered"/>
            </w:pPr>
            <w:r w:rsidRPr="00611C6F">
              <w:t>Description</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81"/>
          <w:jc w:val="center"/>
        </w:trPr>
        <w:tc>
          <w:tcPr>
            <w:tcW w:w="2383" w:type="dxa"/>
            <w:shd w:val="clear" w:color="auto" w:fill="D9D9D9"/>
            <w:vAlign w:val="center"/>
          </w:tcPr>
          <w:p w:rsidR="00537C98" w:rsidRPr="00611C6F" w:rsidRDefault="00537C98" w:rsidP="0022517B">
            <w:pPr>
              <w:pStyle w:val="SDMTableBoxParaNotNumbered"/>
            </w:pPr>
            <w:r w:rsidRPr="00611C6F">
              <w:t>Source of data</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81"/>
          <w:jc w:val="center"/>
        </w:trPr>
        <w:tc>
          <w:tcPr>
            <w:tcW w:w="2383" w:type="dxa"/>
            <w:shd w:val="clear" w:color="auto" w:fill="D9D9D9"/>
            <w:vAlign w:val="center"/>
          </w:tcPr>
          <w:p w:rsidR="00537C98" w:rsidRPr="00611C6F" w:rsidRDefault="00537C98" w:rsidP="0022517B">
            <w:pPr>
              <w:pStyle w:val="SDMTableBoxParaNotNumbered"/>
            </w:pPr>
            <w:r w:rsidRPr="00611C6F">
              <w:t>Value(s) applied</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jc w:val="center"/>
        </w:trPr>
        <w:tc>
          <w:tcPr>
            <w:tcW w:w="2383" w:type="dxa"/>
            <w:shd w:val="clear" w:color="auto" w:fill="D9D9D9"/>
            <w:vAlign w:val="center"/>
          </w:tcPr>
          <w:p w:rsidR="00537C98" w:rsidRPr="00611C6F" w:rsidRDefault="00537C98" w:rsidP="0022517B">
            <w:pPr>
              <w:pStyle w:val="SDMTableBoxParaNotNumbered"/>
            </w:pPr>
            <w:r w:rsidRPr="00611C6F">
              <w:t xml:space="preserve">Choice of data </w:t>
            </w:r>
            <w:r w:rsidRPr="00611C6F">
              <w:br/>
              <w:t xml:space="preserve">or </w:t>
            </w:r>
            <w:r w:rsidRPr="00611C6F">
              <w:br/>
              <w:t xml:space="preserve">Measurement methods and procedures </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48"/>
          <w:jc w:val="center"/>
        </w:trPr>
        <w:tc>
          <w:tcPr>
            <w:tcW w:w="2383" w:type="dxa"/>
            <w:shd w:val="clear" w:color="auto" w:fill="D9D9D9"/>
            <w:vAlign w:val="center"/>
          </w:tcPr>
          <w:p w:rsidR="00537C98" w:rsidRPr="00611C6F" w:rsidRDefault="00537C98" w:rsidP="0022517B">
            <w:pPr>
              <w:pStyle w:val="SDMTableBoxParaNotNumbered"/>
            </w:pPr>
            <w:r w:rsidRPr="00611C6F">
              <w:t>Purpose of data</w:t>
            </w:r>
          </w:p>
        </w:tc>
        <w:tc>
          <w:tcPr>
            <w:tcW w:w="6879" w:type="dxa"/>
            <w:shd w:val="clear" w:color="auto" w:fill="auto"/>
          </w:tcPr>
          <w:p w:rsidR="00537C98" w:rsidRPr="00611C6F" w:rsidRDefault="00537C98" w:rsidP="00893792">
            <w:pPr>
              <w:pStyle w:val="SDMTableBoxParaNotNumbered"/>
            </w:pPr>
          </w:p>
        </w:tc>
      </w:tr>
      <w:tr w:rsidR="00537C98" w:rsidRPr="00611C6F" w:rsidTr="00F45D8E">
        <w:trPr>
          <w:cantSplit/>
          <w:trHeight w:val="249"/>
          <w:jc w:val="center"/>
        </w:trPr>
        <w:tc>
          <w:tcPr>
            <w:tcW w:w="2383" w:type="dxa"/>
            <w:shd w:val="clear" w:color="auto" w:fill="D9D9D9"/>
            <w:vAlign w:val="center"/>
          </w:tcPr>
          <w:p w:rsidR="00537C98" w:rsidRPr="00611C6F" w:rsidRDefault="00537C98" w:rsidP="0022517B">
            <w:pPr>
              <w:pStyle w:val="SDMTableBoxParaNotNumbered"/>
            </w:pPr>
            <w:r w:rsidRPr="00611C6F">
              <w:t>Additional comment</w:t>
            </w:r>
          </w:p>
        </w:tc>
        <w:tc>
          <w:tcPr>
            <w:tcW w:w="6879" w:type="dxa"/>
            <w:shd w:val="clear" w:color="auto" w:fill="auto"/>
          </w:tcPr>
          <w:p w:rsidR="00537C98" w:rsidRPr="00611C6F" w:rsidRDefault="00537C98" w:rsidP="00893792">
            <w:pPr>
              <w:pStyle w:val="SDMTableBoxParaNotNumbered"/>
            </w:pPr>
          </w:p>
        </w:tc>
      </w:tr>
    </w:tbl>
    <w:bookmarkEnd w:id="15"/>
    <w:bookmarkEnd w:id="16"/>
    <w:p w:rsidR="00537C98" w:rsidRPr="00611C6F" w:rsidRDefault="00537C98" w:rsidP="0071611D">
      <w:pPr>
        <w:pStyle w:val="SDMPDDPoASubSection2"/>
        <w:tabs>
          <w:tab w:val="clear" w:pos="1474"/>
        </w:tabs>
        <w:rPr>
          <w:rFonts w:eastAsia="MS Mincho"/>
        </w:rPr>
      </w:pPr>
      <w:r w:rsidRPr="00611C6F">
        <w:t>Ex</w:t>
      </w:r>
      <w:r w:rsidRPr="00611C6F">
        <w:rPr>
          <w:rFonts w:eastAsia="MS Mincho"/>
        </w:rPr>
        <w:t xml:space="preserve"> ante calculation </w:t>
      </w:r>
      <w:r w:rsidR="00DB7D89" w:rsidRPr="00611C6F">
        <w:rPr>
          <w:rFonts w:eastAsia="MS Mincho"/>
        </w:rPr>
        <w:t>of GHG removals by sinks</w:t>
      </w:r>
    </w:p>
    <w:p w:rsidR="00537C98" w:rsidRPr="00611C6F" w:rsidRDefault="00537C98" w:rsidP="00537C98">
      <w:r w:rsidRPr="00611C6F">
        <w:t>&gt;&gt;</w:t>
      </w:r>
    </w:p>
    <w:p w:rsidR="00537C98" w:rsidRPr="00611C6F" w:rsidRDefault="00537C98" w:rsidP="00537C98"/>
    <w:p w:rsidR="00537C98" w:rsidRPr="00611C6F" w:rsidRDefault="00537C98" w:rsidP="00537C98"/>
    <w:p w:rsidR="00DB7D89" w:rsidRPr="00316D6C" w:rsidRDefault="00DB7D89" w:rsidP="0071611D">
      <w:pPr>
        <w:pStyle w:val="SDMPDDPoASubSection1"/>
        <w:tabs>
          <w:tab w:val="clear" w:pos="1474"/>
        </w:tabs>
      </w:pPr>
      <w:r w:rsidRPr="00316D6C">
        <w:t>Application of the monitoring methodology and description of the monitoring plan</w:t>
      </w:r>
    </w:p>
    <w:p w:rsidR="00316D6C" w:rsidRPr="00316D6C" w:rsidRDefault="00316D6C" w:rsidP="00316D6C">
      <w:pPr>
        <w:pStyle w:val="SDMPDDPoASection"/>
        <w:numPr>
          <w:ilvl w:val="0"/>
          <w:numId w:val="0"/>
        </w:numPr>
        <w:ind w:left="1729" w:hanging="1729"/>
        <w:rPr>
          <w:b w:val="0"/>
          <w:sz w:val="22"/>
          <w:szCs w:val="22"/>
        </w:rPr>
      </w:pPr>
      <w:r w:rsidRPr="0076703C">
        <w:rPr>
          <w:b w:val="0"/>
          <w:sz w:val="22"/>
          <w:szCs w:val="22"/>
        </w:rPr>
        <w:t>&gt;&gt;</w:t>
      </w:r>
    </w:p>
    <w:p w:rsidR="00316D6C" w:rsidRPr="00246A0D" w:rsidRDefault="00316D6C" w:rsidP="00316D6C">
      <w:pPr>
        <w:pStyle w:val="SDMPDDPoASubSection1"/>
        <w:numPr>
          <w:ilvl w:val="0"/>
          <w:numId w:val="0"/>
        </w:numPr>
        <w:tabs>
          <w:tab w:val="clear" w:pos="1474"/>
        </w:tabs>
        <w:ind w:left="709"/>
        <w:rPr>
          <w:highlight w:val="yellow"/>
        </w:rPr>
      </w:pPr>
    </w:p>
    <w:p w:rsidR="00537C98" w:rsidRPr="00611C6F" w:rsidRDefault="00DB7D89" w:rsidP="0071611D">
      <w:pPr>
        <w:pStyle w:val="SDMPDDPoASubSection2"/>
        <w:tabs>
          <w:tab w:val="clear" w:pos="1474"/>
        </w:tabs>
        <w:rPr>
          <w:rFonts w:eastAsia="MS Mincho"/>
        </w:rPr>
      </w:pPr>
      <w:r w:rsidRPr="00611C6F">
        <w:rPr>
          <w:rFonts w:eastAsia="MS Mincho"/>
        </w:rPr>
        <w:t>Data and parameters to be monitored by each generic CPA</w:t>
      </w:r>
    </w:p>
    <w:p w:rsidR="00DB7D89" w:rsidRPr="00611C6F" w:rsidRDefault="00DB7D89" w:rsidP="00DB7D89">
      <w:pPr>
        <w:pStyle w:val="RegParaNoNumbKeepWNext"/>
      </w:pPr>
      <w:r w:rsidRPr="00611C6F">
        <w:t>(Copy this table for each piece of data and parameter.)</w:t>
      </w:r>
    </w:p>
    <w:tbl>
      <w:tblPr>
        <w:tblW w:w="926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383"/>
        <w:gridCol w:w="6879"/>
      </w:tblGrid>
      <w:tr w:rsidR="00DB7D89" w:rsidRPr="00611C6F" w:rsidTr="00F44D8F">
        <w:trPr>
          <w:cantSplit/>
          <w:trHeight w:val="280"/>
          <w:jc w:val="center"/>
        </w:trPr>
        <w:tc>
          <w:tcPr>
            <w:tcW w:w="2383" w:type="dxa"/>
            <w:shd w:val="clear" w:color="auto" w:fill="D9D9D9"/>
            <w:vAlign w:val="center"/>
          </w:tcPr>
          <w:p w:rsidR="00DB7D89" w:rsidRPr="00611C6F" w:rsidRDefault="00DB7D89" w:rsidP="00F44D8F">
            <w:pPr>
              <w:pStyle w:val="SDMTableBoxParaNotNumbered"/>
              <w:rPr>
                <w:b/>
              </w:rPr>
            </w:pPr>
            <w:r w:rsidRPr="00611C6F">
              <w:rPr>
                <w:b/>
              </w:rPr>
              <w:t>Data/Parameter</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81"/>
          <w:jc w:val="center"/>
        </w:trPr>
        <w:tc>
          <w:tcPr>
            <w:tcW w:w="2383" w:type="dxa"/>
            <w:shd w:val="clear" w:color="auto" w:fill="D9D9D9"/>
            <w:vAlign w:val="center"/>
          </w:tcPr>
          <w:p w:rsidR="00DB7D89" w:rsidRPr="00611C6F" w:rsidRDefault="00DB7D89" w:rsidP="00F44D8F">
            <w:pPr>
              <w:pStyle w:val="SDMTableBoxParaNotNumbered"/>
            </w:pPr>
            <w:r w:rsidRPr="00611C6F">
              <w:t>Unit</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80"/>
          <w:jc w:val="center"/>
        </w:trPr>
        <w:tc>
          <w:tcPr>
            <w:tcW w:w="2383" w:type="dxa"/>
            <w:shd w:val="clear" w:color="auto" w:fill="D9D9D9"/>
            <w:vAlign w:val="center"/>
          </w:tcPr>
          <w:p w:rsidR="00DB7D89" w:rsidRPr="00611C6F" w:rsidRDefault="00DB7D89" w:rsidP="00F44D8F">
            <w:pPr>
              <w:pStyle w:val="SDMTableBoxParaNotNumbered"/>
            </w:pPr>
            <w:r w:rsidRPr="00611C6F">
              <w:t>Description</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81"/>
          <w:jc w:val="center"/>
        </w:trPr>
        <w:tc>
          <w:tcPr>
            <w:tcW w:w="2383" w:type="dxa"/>
            <w:shd w:val="clear" w:color="auto" w:fill="D9D9D9"/>
            <w:vAlign w:val="center"/>
          </w:tcPr>
          <w:p w:rsidR="00DB7D89" w:rsidRPr="00611C6F" w:rsidRDefault="00DB7D89" w:rsidP="00F44D8F">
            <w:pPr>
              <w:pStyle w:val="SDMTableBoxParaNotNumbered"/>
            </w:pPr>
            <w:r w:rsidRPr="00611C6F">
              <w:t>Source of data</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81"/>
          <w:jc w:val="center"/>
        </w:trPr>
        <w:tc>
          <w:tcPr>
            <w:tcW w:w="2383" w:type="dxa"/>
            <w:shd w:val="clear" w:color="auto" w:fill="D9D9D9"/>
            <w:vAlign w:val="center"/>
          </w:tcPr>
          <w:p w:rsidR="00DB7D89" w:rsidRPr="00611C6F" w:rsidRDefault="00DB7D89" w:rsidP="00F44D8F">
            <w:pPr>
              <w:pStyle w:val="SDMTableBoxParaNotNumbered"/>
            </w:pPr>
            <w:r w:rsidRPr="00611C6F">
              <w:t>Value(s) applied</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jc w:val="center"/>
        </w:trPr>
        <w:tc>
          <w:tcPr>
            <w:tcW w:w="2383" w:type="dxa"/>
            <w:shd w:val="clear" w:color="auto" w:fill="D9D9D9"/>
            <w:vAlign w:val="center"/>
          </w:tcPr>
          <w:p w:rsidR="00DB7D89" w:rsidRPr="00611C6F" w:rsidRDefault="00DB7D89" w:rsidP="00F44D8F">
            <w:pPr>
              <w:pStyle w:val="SDMTableBoxParaNotNumbered"/>
            </w:pPr>
            <w:r w:rsidRPr="00611C6F">
              <w:t xml:space="preserve">Choice of data </w:t>
            </w:r>
            <w:r w:rsidRPr="00611C6F">
              <w:br/>
              <w:t xml:space="preserve">or </w:t>
            </w:r>
            <w:r w:rsidRPr="00611C6F">
              <w:br/>
              <w:t xml:space="preserve">Measurement methods and procedures </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48"/>
          <w:jc w:val="center"/>
        </w:trPr>
        <w:tc>
          <w:tcPr>
            <w:tcW w:w="2383" w:type="dxa"/>
            <w:shd w:val="clear" w:color="auto" w:fill="D9D9D9"/>
            <w:vAlign w:val="center"/>
          </w:tcPr>
          <w:p w:rsidR="00DB7D89" w:rsidRPr="00611C6F" w:rsidRDefault="00DB7D89" w:rsidP="00F44D8F">
            <w:pPr>
              <w:pStyle w:val="SDMTableBoxParaNotNumbered"/>
            </w:pPr>
            <w:r w:rsidRPr="00611C6F">
              <w:t>Purpose of data</w:t>
            </w:r>
          </w:p>
        </w:tc>
        <w:tc>
          <w:tcPr>
            <w:tcW w:w="6879" w:type="dxa"/>
            <w:shd w:val="clear" w:color="auto" w:fill="auto"/>
          </w:tcPr>
          <w:p w:rsidR="00DB7D89" w:rsidRPr="00611C6F" w:rsidRDefault="00DB7D89" w:rsidP="00F44D8F">
            <w:pPr>
              <w:pStyle w:val="SDMTableBoxParaNotNumbered"/>
            </w:pPr>
          </w:p>
        </w:tc>
      </w:tr>
      <w:tr w:rsidR="00DB7D89" w:rsidRPr="00611C6F" w:rsidTr="00F44D8F">
        <w:trPr>
          <w:cantSplit/>
          <w:trHeight w:val="249"/>
          <w:jc w:val="center"/>
        </w:trPr>
        <w:tc>
          <w:tcPr>
            <w:tcW w:w="2383" w:type="dxa"/>
            <w:shd w:val="clear" w:color="auto" w:fill="D9D9D9"/>
            <w:vAlign w:val="center"/>
          </w:tcPr>
          <w:p w:rsidR="00DB7D89" w:rsidRPr="00611C6F" w:rsidRDefault="00DB7D89" w:rsidP="00F44D8F">
            <w:pPr>
              <w:pStyle w:val="SDMTableBoxParaNotNumbered"/>
            </w:pPr>
            <w:r w:rsidRPr="00611C6F">
              <w:t>Additional comment</w:t>
            </w:r>
          </w:p>
        </w:tc>
        <w:tc>
          <w:tcPr>
            <w:tcW w:w="6879" w:type="dxa"/>
            <w:shd w:val="clear" w:color="auto" w:fill="auto"/>
          </w:tcPr>
          <w:p w:rsidR="00DB7D89" w:rsidRPr="00611C6F" w:rsidRDefault="00DB7D89" w:rsidP="00F44D8F">
            <w:pPr>
              <w:pStyle w:val="SDMTableBoxParaNotNumbered"/>
            </w:pPr>
          </w:p>
        </w:tc>
      </w:tr>
    </w:tbl>
    <w:p w:rsidR="00537C98" w:rsidRPr="00611C6F" w:rsidRDefault="005B4F18" w:rsidP="0071611D">
      <w:pPr>
        <w:pStyle w:val="SDMPDDPoASubSection2"/>
        <w:tabs>
          <w:tab w:val="clear" w:pos="1474"/>
        </w:tabs>
        <w:rPr>
          <w:rFonts w:eastAsia="MS Mincho"/>
        </w:rPr>
      </w:pPr>
      <w:bookmarkStart w:id="17" w:name="_Ref317687636"/>
      <w:r w:rsidRPr="00611C6F">
        <w:rPr>
          <w:rFonts w:eastAsia="MS Mincho"/>
        </w:rPr>
        <w:t xml:space="preserve">Description of the monitoring plan for a generic CPA </w:t>
      </w:r>
      <w:bookmarkEnd w:id="17"/>
    </w:p>
    <w:p w:rsidR="00537C98" w:rsidRPr="00611C6F" w:rsidRDefault="00537C98" w:rsidP="00537C98">
      <w:bookmarkStart w:id="18" w:name="_Ref317687766"/>
      <w:r w:rsidRPr="00611C6F">
        <w:t>&gt;&gt;</w:t>
      </w:r>
    </w:p>
    <w:p w:rsidR="00537C98" w:rsidRPr="00611C6F" w:rsidRDefault="00537C98" w:rsidP="00537C98"/>
    <w:p w:rsidR="00537C98" w:rsidRPr="00611C6F" w:rsidRDefault="00537C98" w:rsidP="00537C98"/>
    <w:bookmarkEnd w:id="18"/>
    <w:p w:rsidR="00537C98" w:rsidRPr="00611C6F" w:rsidRDefault="00537C98" w:rsidP="00537C98">
      <w:pPr>
        <w:tabs>
          <w:tab w:val="center" w:pos="5026"/>
          <w:tab w:val="right" w:pos="9393"/>
        </w:tabs>
        <w:rPr>
          <w:vanish/>
          <w:lang w:val="en-AU"/>
          <w:specVanish/>
        </w:rPr>
      </w:pPr>
    </w:p>
    <w:p w:rsidR="00537C98" w:rsidRPr="00611C6F" w:rsidRDefault="00537C98" w:rsidP="00537C98">
      <w:pPr>
        <w:pStyle w:val="SDMAppTitle"/>
      </w:pPr>
      <w:bookmarkStart w:id="19" w:name="appendix1"/>
      <w:bookmarkStart w:id="20" w:name="_Toc315340782"/>
      <w:bookmarkStart w:id="21" w:name="_Toc315881226"/>
      <w:bookmarkStart w:id="22" w:name="_Toc317686914"/>
      <w:r w:rsidRPr="00611C6F">
        <w:t>Contact information of project participants</w:t>
      </w:r>
      <w:bookmarkEnd w:id="19"/>
      <w:bookmarkEnd w:id="20"/>
      <w:bookmarkEnd w:id="21"/>
      <w:bookmarkEnd w:id="22"/>
      <w:r w:rsidRPr="00611C6F">
        <w:t xml:space="preserve"> and responsible persons/ 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49"/>
        <w:gridCol w:w="7706"/>
      </w:tblGrid>
      <w:tr w:rsidR="00537C98" w:rsidRPr="00611C6F" w:rsidTr="005B4F18">
        <w:trPr>
          <w:cantSplit/>
          <w:jc w:val="center"/>
        </w:trPr>
        <w:tc>
          <w:tcPr>
            <w:tcW w:w="2149" w:type="dxa"/>
            <w:shd w:val="clear" w:color="auto" w:fill="E6E6E6"/>
            <w:tcMar>
              <w:top w:w="62" w:type="dxa"/>
              <w:bottom w:w="62" w:type="dxa"/>
            </w:tcMar>
            <w:vAlign w:val="center"/>
          </w:tcPr>
          <w:p w:rsidR="00537C98" w:rsidRPr="00611C6F" w:rsidRDefault="005B4F18" w:rsidP="00403F78">
            <w:pPr>
              <w:pStyle w:val="SDMTableBoxParaNotNumbered"/>
              <w:keepNext/>
              <w:keepLines/>
              <w:rPr>
                <w:b/>
              </w:rPr>
            </w:pPr>
            <w:r w:rsidRPr="00611C6F">
              <w:rPr>
                <w:b/>
              </w:rPr>
              <w:t>CME</w:t>
            </w:r>
            <w:r w:rsidR="00537C98" w:rsidRPr="00611C6F">
              <w:rPr>
                <w:b/>
              </w:rPr>
              <w:t xml:space="preserve"> and/or responsible person/entity</w:t>
            </w:r>
          </w:p>
        </w:tc>
        <w:tc>
          <w:tcPr>
            <w:tcW w:w="7706" w:type="dxa"/>
            <w:shd w:val="clear" w:color="auto" w:fill="auto"/>
            <w:tcMar>
              <w:top w:w="62" w:type="dxa"/>
              <w:bottom w:w="62" w:type="dxa"/>
            </w:tcMar>
          </w:tcPr>
          <w:p w:rsidR="00537C98" w:rsidRPr="00611C6F" w:rsidRDefault="00537C98" w:rsidP="00403F78">
            <w:pPr>
              <w:pStyle w:val="SDMTableBoxParaNotNumbered"/>
              <w:keepNext/>
              <w:keepLines/>
              <w:ind w:left="397" w:hanging="397"/>
              <w:rPr>
                <w:rFonts w:cs="Arial"/>
                <w:b/>
                <w:bCs/>
              </w:rPr>
            </w:pPr>
            <w:r w:rsidRPr="00611C6F">
              <w:rPr>
                <w:b/>
                <w:bCs/>
              </w:rPr>
              <w:fldChar w:fldCharType="begin">
                <w:ffData>
                  <w:name w:val="Check2"/>
                  <w:enabled/>
                  <w:calcOnExit w:val="0"/>
                  <w:checkBox>
                    <w:size w:val="24"/>
                    <w:default w:val="0"/>
                  </w:checkBox>
                </w:ffData>
              </w:fldChar>
            </w:r>
            <w:r w:rsidRPr="00611C6F">
              <w:rPr>
                <w:b/>
                <w:bCs/>
              </w:rPr>
              <w:instrText xml:space="preserve"> FORMCHECKBOX </w:instrText>
            </w:r>
            <w:r w:rsidR="003F1841">
              <w:rPr>
                <w:b/>
                <w:bCs/>
              </w:rPr>
            </w:r>
            <w:r w:rsidR="003F1841">
              <w:rPr>
                <w:b/>
                <w:bCs/>
              </w:rPr>
              <w:fldChar w:fldCharType="separate"/>
            </w:r>
            <w:r w:rsidRPr="00611C6F">
              <w:rPr>
                <w:b/>
                <w:bCs/>
              </w:rPr>
              <w:fldChar w:fldCharType="end"/>
            </w:r>
            <w:r w:rsidRPr="00611C6F">
              <w:rPr>
                <w:rFonts w:cs="Arial"/>
                <w:b/>
                <w:bCs/>
              </w:rPr>
              <w:tab/>
            </w:r>
            <w:r w:rsidR="005B4F18" w:rsidRPr="00611C6F">
              <w:rPr>
                <w:b/>
              </w:rPr>
              <w:t>CME</w:t>
            </w:r>
          </w:p>
          <w:p w:rsidR="00537C98" w:rsidRPr="00611C6F" w:rsidRDefault="00537C98" w:rsidP="00403F78">
            <w:pPr>
              <w:pStyle w:val="SDMTableBoxParaNotNumbered"/>
              <w:keepNext/>
              <w:keepLines/>
              <w:ind w:left="397" w:hanging="397"/>
              <w:rPr>
                <w:b/>
              </w:rPr>
            </w:pPr>
            <w:r w:rsidRPr="00611C6F">
              <w:rPr>
                <w:b/>
                <w:bCs/>
              </w:rPr>
              <w:fldChar w:fldCharType="begin">
                <w:ffData>
                  <w:name w:val="Check2"/>
                  <w:enabled/>
                  <w:calcOnExit w:val="0"/>
                  <w:checkBox>
                    <w:size w:val="24"/>
                    <w:default w:val="0"/>
                  </w:checkBox>
                </w:ffData>
              </w:fldChar>
            </w:r>
            <w:r w:rsidRPr="00611C6F">
              <w:rPr>
                <w:b/>
                <w:bCs/>
              </w:rPr>
              <w:instrText xml:space="preserve"> FORMCHECKBOX </w:instrText>
            </w:r>
            <w:r w:rsidR="003F1841">
              <w:rPr>
                <w:b/>
                <w:bCs/>
              </w:rPr>
            </w:r>
            <w:r w:rsidR="003F1841">
              <w:rPr>
                <w:b/>
                <w:bCs/>
              </w:rPr>
              <w:fldChar w:fldCharType="separate"/>
            </w:r>
            <w:r w:rsidRPr="00611C6F">
              <w:rPr>
                <w:b/>
                <w:bCs/>
              </w:rPr>
              <w:fldChar w:fldCharType="end"/>
            </w:r>
            <w:r w:rsidRPr="00611C6F">
              <w:rPr>
                <w:rFonts w:cs="Arial"/>
                <w:b/>
                <w:bCs/>
              </w:rPr>
              <w:tab/>
            </w:r>
            <w:r w:rsidRPr="00611C6F">
              <w:rPr>
                <w:b/>
              </w:rPr>
              <w:t xml:space="preserve">Responsible person/entity for the application of the selected methodology(ies) </w:t>
            </w:r>
            <w:r w:rsidR="005B4F18" w:rsidRPr="00611C6F">
              <w:rPr>
                <w:b/>
              </w:rPr>
              <w:t>and, where applicable, the selected standardized baseline(s) to the PoA</w:t>
            </w: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Organization name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Street/P.O. Box</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Building</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City</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State/Region</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Postcode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Country</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Telephone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Fax</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E-mail</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Website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Contact person</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Title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Salutation</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Last name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Middle name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First name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Department</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Mobile</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Direct fax</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Direct tel.</w:t>
            </w:r>
          </w:p>
        </w:tc>
        <w:tc>
          <w:tcPr>
            <w:tcW w:w="7706" w:type="dxa"/>
            <w:shd w:val="clear" w:color="auto" w:fill="auto"/>
          </w:tcPr>
          <w:p w:rsidR="00537C98" w:rsidRPr="00611C6F" w:rsidRDefault="00537C98" w:rsidP="00893792">
            <w:pPr>
              <w:pStyle w:val="SDMTableBoxParaNotNumbered"/>
            </w:pPr>
          </w:p>
        </w:tc>
      </w:tr>
      <w:tr w:rsidR="00537C98" w:rsidRPr="00611C6F" w:rsidTr="005B4F18">
        <w:trPr>
          <w:cantSplit/>
          <w:jc w:val="center"/>
        </w:trPr>
        <w:tc>
          <w:tcPr>
            <w:tcW w:w="2149" w:type="dxa"/>
            <w:shd w:val="clear" w:color="auto" w:fill="E6E6E6"/>
            <w:vAlign w:val="center"/>
          </w:tcPr>
          <w:p w:rsidR="00537C98" w:rsidRPr="00611C6F" w:rsidRDefault="00537C98" w:rsidP="00846B34">
            <w:pPr>
              <w:pStyle w:val="SDMTableBoxParaNotNumbered"/>
              <w:rPr>
                <w:b/>
              </w:rPr>
            </w:pPr>
            <w:r w:rsidRPr="00611C6F">
              <w:rPr>
                <w:b/>
              </w:rPr>
              <w:t>Personal e-mail</w:t>
            </w:r>
          </w:p>
        </w:tc>
        <w:tc>
          <w:tcPr>
            <w:tcW w:w="7706" w:type="dxa"/>
            <w:shd w:val="clear" w:color="auto" w:fill="auto"/>
          </w:tcPr>
          <w:p w:rsidR="00537C98" w:rsidRPr="00611C6F" w:rsidRDefault="00537C98" w:rsidP="00893792">
            <w:pPr>
              <w:pStyle w:val="SDMTableBoxParaNotNumbered"/>
            </w:pPr>
          </w:p>
        </w:tc>
      </w:tr>
    </w:tbl>
    <w:p w:rsidR="007376A2" w:rsidRPr="00611C6F" w:rsidRDefault="007376A2" w:rsidP="007376A2">
      <w:pPr>
        <w:pStyle w:val="SDMAppTitle"/>
        <w:pageBreakBefore w:val="0"/>
        <w:numPr>
          <w:ilvl w:val="0"/>
          <w:numId w:val="0"/>
        </w:numPr>
        <w:spacing w:before="60" w:after="240"/>
        <w:ind w:left="1729" w:hanging="1729"/>
      </w:pPr>
      <w:bookmarkStart w:id="23" w:name="appendix2"/>
      <w:bookmarkStart w:id="24" w:name="_Toc315340783"/>
      <w:bookmarkStart w:id="25" w:name="_Ref315858648"/>
      <w:bookmarkStart w:id="26" w:name="_Toc315881227"/>
      <w:bookmarkStart w:id="27" w:name="_Toc317686915"/>
    </w:p>
    <w:p w:rsidR="007376A2" w:rsidRPr="00611C6F" w:rsidRDefault="007376A2" w:rsidP="00537C98"/>
    <w:p w:rsidR="007376A2" w:rsidRPr="00611C6F" w:rsidRDefault="007376A2" w:rsidP="00537C98"/>
    <w:p w:rsidR="00537C98" w:rsidRPr="00611C6F" w:rsidRDefault="00537C98" w:rsidP="007376A2">
      <w:pPr>
        <w:pStyle w:val="SDMAppTitle"/>
        <w:pageBreakBefore w:val="0"/>
      </w:pPr>
      <w:r w:rsidRPr="00611C6F">
        <w:t>Affirmation regarding public funding</w:t>
      </w:r>
      <w:bookmarkEnd w:id="23"/>
      <w:bookmarkEnd w:id="24"/>
      <w:bookmarkEnd w:id="25"/>
      <w:bookmarkEnd w:id="26"/>
      <w:bookmarkEnd w:id="27"/>
    </w:p>
    <w:p w:rsidR="00537C98" w:rsidRPr="00611C6F" w:rsidRDefault="00537C98" w:rsidP="00537C98"/>
    <w:p w:rsidR="00537C98" w:rsidRPr="00611C6F" w:rsidRDefault="00537C98" w:rsidP="00537C98"/>
    <w:p w:rsidR="00537C98" w:rsidRPr="00611C6F" w:rsidRDefault="00537C98" w:rsidP="007376A2">
      <w:pPr>
        <w:pStyle w:val="SDMAppTitle"/>
        <w:pageBreakBefore w:val="0"/>
      </w:pPr>
      <w:bookmarkStart w:id="28" w:name="appendix3"/>
      <w:bookmarkStart w:id="29" w:name="_Toc315340784"/>
      <w:r w:rsidRPr="00611C6F">
        <w:t>Applicability of methodology</w:t>
      </w:r>
      <w:r w:rsidR="005B4F18" w:rsidRPr="00611C6F">
        <w:t>(ies) and standardized baseline</w:t>
      </w:r>
      <w:r w:rsidR="00D53212" w:rsidRPr="00611C6F">
        <w:t>(</w:t>
      </w:r>
      <w:r w:rsidR="005B4F18" w:rsidRPr="00611C6F">
        <w:t>s</w:t>
      </w:r>
      <w:r w:rsidR="00D53212" w:rsidRPr="00611C6F">
        <w:t>)</w:t>
      </w:r>
    </w:p>
    <w:p w:rsidR="00537C98" w:rsidRPr="00611C6F" w:rsidRDefault="00537C98" w:rsidP="00537C98"/>
    <w:p w:rsidR="00537C98" w:rsidRPr="00611C6F" w:rsidRDefault="00537C98" w:rsidP="00537C98"/>
    <w:p w:rsidR="005B4F18" w:rsidRPr="00611C6F" w:rsidRDefault="00537C98" w:rsidP="007376A2">
      <w:pPr>
        <w:pStyle w:val="SDMAppTitle"/>
        <w:pageBreakBefore w:val="0"/>
      </w:pPr>
      <w:bookmarkStart w:id="30" w:name="_Ref390843740"/>
      <w:bookmarkStart w:id="31" w:name="_Ref315858718"/>
      <w:bookmarkStart w:id="32" w:name="_Toc315881229"/>
      <w:bookmarkStart w:id="33" w:name="_Toc317686917"/>
      <w:r w:rsidRPr="00611C6F">
        <w:t xml:space="preserve">Further background information on </w:t>
      </w:r>
      <w:bookmarkEnd w:id="28"/>
      <w:bookmarkEnd w:id="29"/>
      <w:r w:rsidRPr="00611C6F">
        <w:t xml:space="preserve">ex ante calculation of </w:t>
      </w:r>
      <w:r w:rsidR="005B4F18" w:rsidRPr="00611C6F">
        <w:t>GHG removals by sinks</w:t>
      </w:r>
      <w:bookmarkEnd w:id="30"/>
    </w:p>
    <w:p w:rsidR="007376A2" w:rsidRPr="00611C6F" w:rsidRDefault="007376A2" w:rsidP="007376A2">
      <w:pPr>
        <w:pStyle w:val="SDMApp1"/>
        <w:numPr>
          <w:ilvl w:val="0"/>
          <w:numId w:val="0"/>
        </w:numPr>
        <w:spacing w:before="0" w:after="0"/>
        <w:ind w:left="680" w:hanging="680"/>
      </w:pPr>
    </w:p>
    <w:p w:rsidR="007376A2" w:rsidRPr="00611C6F" w:rsidRDefault="007376A2" w:rsidP="007376A2">
      <w:pPr>
        <w:pStyle w:val="SDMApp1"/>
        <w:numPr>
          <w:ilvl w:val="0"/>
          <w:numId w:val="0"/>
        </w:numPr>
        <w:spacing w:before="0" w:after="0"/>
        <w:ind w:left="680" w:hanging="680"/>
      </w:pPr>
    </w:p>
    <w:p w:rsidR="00537C98" w:rsidRPr="00611C6F" w:rsidRDefault="00537C98" w:rsidP="007376A2">
      <w:pPr>
        <w:pStyle w:val="SDMAppTitle"/>
        <w:pageBreakBefore w:val="0"/>
      </w:pPr>
      <w:bookmarkStart w:id="34" w:name="appendix4"/>
      <w:bookmarkStart w:id="35" w:name="_Toc315340785"/>
      <w:bookmarkStart w:id="36" w:name="_Toc315881230"/>
      <w:bookmarkStart w:id="37" w:name="_Toc317686918"/>
      <w:bookmarkEnd w:id="31"/>
      <w:bookmarkEnd w:id="32"/>
      <w:bookmarkEnd w:id="33"/>
      <w:r w:rsidRPr="00611C6F">
        <w:t>Further background information on monitoring plan</w:t>
      </w:r>
      <w:bookmarkEnd w:id="34"/>
      <w:bookmarkEnd w:id="35"/>
      <w:bookmarkEnd w:id="36"/>
      <w:bookmarkEnd w:id="37"/>
    </w:p>
    <w:p w:rsidR="00537C98" w:rsidRPr="00611C6F" w:rsidRDefault="00537C98" w:rsidP="00537C98"/>
    <w:p w:rsidR="00537C98" w:rsidRPr="00611C6F" w:rsidRDefault="00537C98" w:rsidP="00537C98"/>
    <w:p w:rsidR="005B4F18" w:rsidRPr="00611C6F" w:rsidRDefault="005B4F18" w:rsidP="007376A2">
      <w:pPr>
        <w:pStyle w:val="SDMAppTitle"/>
        <w:pageBreakBefore w:val="0"/>
      </w:pPr>
      <w:bookmarkStart w:id="38" w:name="_Toc315340786"/>
      <w:bookmarkStart w:id="39" w:name="_Toc315881231"/>
      <w:bookmarkStart w:id="40" w:name="_Toc317686919"/>
      <w:r w:rsidRPr="00611C6F">
        <w:t>Geographic delineation of project boundary</w:t>
      </w:r>
    </w:p>
    <w:p w:rsidR="00537C98" w:rsidRPr="00611C6F" w:rsidRDefault="00537C98" w:rsidP="00537C98"/>
    <w:p w:rsidR="00537C98" w:rsidRPr="00611C6F" w:rsidRDefault="00537C98" w:rsidP="00537C98"/>
    <w:p w:rsidR="00537C98" w:rsidRPr="00611C6F" w:rsidRDefault="00537C98" w:rsidP="007376A2">
      <w:pPr>
        <w:pStyle w:val="SDMAppTitle"/>
        <w:pageBreakBefore w:val="0"/>
      </w:pPr>
      <w:r w:rsidRPr="00611C6F">
        <w:t>Summary of post registration changes</w:t>
      </w:r>
      <w:bookmarkEnd w:id="38"/>
      <w:bookmarkEnd w:id="39"/>
      <w:bookmarkEnd w:id="40"/>
    </w:p>
    <w:p w:rsidR="00537C98" w:rsidRPr="00611C6F" w:rsidRDefault="00537C98" w:rsidP="00537C98"/>
    <w:p w:rsidR="00537C98" w:rsidRPr="00611C6F" w:rsidRDefault="00537C98" w:rsidP="00537C98"/>
    <w:p w:rsidR="00537C98" w:rsidRPr="00611C6F" w:rsidRDefault="00537C98" w:rsidP="00537C98">
      <w:pPr>
        <w:jc w:val="center"/>
        <w:rPr>
          <w:lang w:val="en-AU"/>
        </w:rPr>
      </w:pPr>
      <w:r w:rsidRPr="00611C6F">
        <w:t>- - - - -</w:t>
      </w:r>
    </w:p>
    <w:p w:rsidR="00537C98" w:rsidRPr="00611C6F" w:rsidRDefault="00537C98" w:rsidP="00537C98">
      <w:pPr>
        <w:spacing w:before="240"/>
        <w:sectPr w:rsidR="00537C98" w:rsidRPr="00611C6F" w:rsidSect="00E97F4E">
          <w:headerReference w:type="default" r:id="rId10"/>
          <w:footerReference w:type="default" r:id="rId11"/>
          <w:pgSz w:w="11907" w:h="16840" w:code="9"/>
          <w:pgMar w:top="1134" w:right="1134" w:bottom="1134" w:left="1134" w:header="851" w:footer="851" w:gutter="0"/>
          <w:cols w:space="720"/>
          <w:formProt w:val="0"/>
          <w:docGrid w:linePitch="299"/>
        </w:sectPr>
      </w:pPr>
    </w:p>
    <w:p w:rsidR="00537C98" w:rsidRPr="00611C6F" w:rsidRDefault="00537C98" w:rsidP="00537C98">
      <w:pPr>
        <w:spacing w:before="240"/>
        <w:ind w:left="2126" w:hanging="2126"/>
        <w:rPr>
          <w:rFonts w:cs="Arial"/>
          <w:b/>
          <w:sz w:val="32"/>
          <w:szCs w:val="32"/>
        </w:rPr>
      </w:pPr>
      <w:r w:rsidRPr="00611C6F">
        <w:rPr>
          <w:rFonts w:cs="Arial"/>
          <w:b/>
          <w:sz w:val="32"/>
          <w:szCs w:val="32"/>
        </w:rPr>
        <w:t>Attachment:</w:t>
      </w:r>
      <w:r w:rsidRPr="00611C6F">
        <w:rPr>
          <w:rFonts w:cs="Arial"/>
          <w:b/>
          <w:sz w:val="32"/>
          <w:szCs w:val="32"/>
        </w:rPr>
        <w:tab/>
        <w:t xml:space="preserve">Instructions for filling out the project design document form </w:t>
      </w:r>
      <w:r w:rsidR="00276FE9" w:rsidRPr="00611C6F">
        <w:rPr>
          <w:rFonts w:cs="Arial"/>
          <w:b/>
          <w:sz w:val="32"/>
          <w:szCs w:val="32"/>
        </w:rPr>
        <w:t xml:space="preserve">for </w:t>
      </w:r>
      <w:r w:rsidR="00CF034F" w:rsidRPr="00611C6F">
        <w:rPr>
          <w:rFonts w:cs="Arial"/>
          <w:b/>
          <w:sz w:val="32"/>
          <w:szCs w:val="32"/>
        </w:rPr>
        <w:t xml:space="preserve">small-scale </w:t>
      </w:r>
      <w:r w:rsidR="00276FE9" w:rsidRPr="00611C6F">
        <w:rPr>
          <w:rFonts w:cs="Arial"/>
          <w:b/>
          <w:sz w:val="32"/>
          <w:szCs w:val="32"/>
        </w:rPr>
        <w:t>afforestation and reforestation CDM programmes of activities</w:t>
      </w:r>
    </w:p>
    <w:p w:rsidR="0001660C" w:rsidRPr="00611C6F" w:rsidRDefault="0001660C" w:rsidP="0001660C">
      <w:pPr>
        <w:pStyle w:val="SDMHead1"/>
      </w:pPr>
      <w:bookmarkStart w:id="41" w:name="_Toc308099462"/>
      <w:bookmarkStart w:id="42" w:name="_Toc308103693"/>
      <w:bookmarkStart w:id="43" w:name="_Toc308104463"/>
      <w:bookmarkStart w:id="44" w:name="_Toc308099463"/>
      <w:bookmarkStart w:id="45" w:name="_Toc308103694"/>
      <w:bookmarkStart w:id="46" w:name="_Toc308104464"/>
      <w:bookmarkStart w:id="47" w:name="_Toc315340774"/>
      <w:bookmarkStart w:id="48" w:name="_Toc315881218"/>
      <w:bookmarkStart w:id="49" w:name="_Toc318381912"/>
      <w:bookmarkStart w:id="50" w:name="_Toc350362724"/>
      <w:bookmarkStart w:id="51" w:name="_Toc385333470"/>
      <w:bookmarkEnd w:id="41"/>
      <w:bookmarkEnd w:id="42"/>
      <w:bookmarkEnd w:id="43"/>
      <w:bookmarkEnd w:id="44"/>
      <w:bookmarkEnd w:id="45"/>
      <w:bookmarkEnd w:id="46"/>
      <w:r w:rsidRPr="00611C6F">
        <w:t xml:space="preserve">General </w:t>
      </w:r>
      <w:bookmarkEnd w:id="47"/>
      <w:bookmarkEnd w:id="48"/>
      <w:bookmarkEnd w:id="49"/>
      <w:bookmarkEnd w:id="50"/>
      <w:r w:rsidRPr="00611C6F">
        <w:t>instructions</w:t>
      </w:r>
      <w:bookmarkEnd w:id="51"/>
    </w:p>
    <w:p w:rsidR="005312FF" w:rsidRPr="005312FF" w:rsidRDefault="00276FE9" w:rsidP="00276FE9">
      <w:pPr>
        <w:pStyle w:val="SDMPara"/>
      </w:pPr>
      <w:bookmarkStart w:id="52" w:name="_Ref388291941"/>
      <w:r w:rsidRPr="00611C6F">
        <w:t>When designing a programme of activities (PoA) and completing the CDM-</w:t>
      </w:r>
      <w:r w:rsidR="00CF034F" w:rsidRPr="00611C6F">
        <w:t>SSC-</w:t>
      </w:r>
      <w:r w:rsidRPr="00611C6F">
        <w:t xml:space="preserve">AR-PoA-DD-FORM, in addition to </w:t>
      </w:r>
      <w:r w:rsidRPr="0076703C">
        <w:t xml:space="preserve">applying the </w:t>
      </w:r>
      <w:bookmarkStart w:id="53" w:name="_Ref388291956"/>
      <w:bookmarkEnd w:id="52"/>
      <w:r w:rsidR="005312FF" w:rsidRPr="0076703C">
        <w:rPr>
          <w:lang w:val="en-US"/>
        </w:rPr>
        <w:t>“</w:t>
      </w:r>
      <w:hyperlink r:id="rId12" w:history="1">
        <w:r w:rsidR="005312FF" w:rsidRPr="0076703C">
          <w:rPr>
            <w:rStyle w:val="Hyperlink"/>
            <w:lang w:val="en-US"/>
          </w:rPr>
          <w:t>CDM project standard</w:t>
        </w:r>
      </w:hyperlink>
      <w:r w:rsidR="005312FF" w:rsidRPr="0076703C">
        <w:rPr>
          <w:lang w:val="en-US"/>
        </w:rPr>
        <w:t xml:space="preserve">” (Project standard), the </w:t>
      </w:r>
      <w:r w:rsidR="005312FF" w:rsidRPr="0076703C">
        <w:t>“</w:t>
      </w:r>
      <w:hyperlink r:id="rId13" w:history="1">
        <w:r w:rsidR="005312FF" w:rsidRPr="0076703C">
          <w:rPr>
            <w:rStyle w:val="Hyperlink"/>
          </w:rPr>
          <w:t>Standard for demonstration of additionality, development of eligibility criteria and application of multiple methodologies for programme of activities</w:t>
        </w:r>
      </w:hyperlink>
      <w:r w:rsidR="005312FF" w:rsidRPr="0076703C">
        <w:t>” (PoA standard)</w:t>
      </w:r>
      <w:r w:rsidR="005312FF" w:rsidRPr="0076703C">
        <w:rPr>
          <w:lang w:val="en-US"/>
        </w:rPr>
        <w:t xml:space="preserve">, the selected approved baseline and monitoring </w:t>
      </w:r>
      <w:hyperlink r:id="rId14" w:history="1">
        <w:r w:rsidR="005312FF" w:rsidRPr="0076703C">
          <w:rPr>
            <w:rStyle w:val="Hyperlink"/>
            <w:lang w:val="en-US"/>
          </w:rPr>
          <w:t>methodology(ies)</w:t>
        </w:r>
      </w:hyperlink>
      <w:r w:rsidR="005312FF" w:rsidRPr="0076703C">
        <w:t xml:space="preserve"> (hereinafter referred to as the </w:t>
      </w:r>
      <w:r w:rsidR="005312FF" w:rsidRPr="0076703C">
        <w:rPr>
          <w:lang w:val="en-US"/>
        </w:rPr>
        <w:t>selected methodology(ies)</w:t>
      </w:r>
      <w:r w:rsidR="005312FF" w:rsidRPr="0076703C">
        <w:t>) and</w:t>
      </w:r>
      <w:r w:rsidR="005312FF" w:rsidRPr="0076703C">
        <w:rPr>
          <w:lang w:val="en-US"/>
        </w:rPr>
        <w:t xml:space="preserve">, where applicable, the selected approved </w:t>
      </w:r>
      <w:hyperlink r:id="rId15" w:history="1">
        <w:r w:rsidR="005312FF" w:rsidRPr="0076703C">
          <w:rPr>
            <w:rStyle w:val="Hyperlink"/>
            <w:lang w:val="en-US"/>
          </w:rPr>
          <w:t>standardized baseline(s)</w:t>
        </w:r>
      </w:hyperlink>
      <w:r w:rsidR="005312FF" w:rsidRPr="0076703C">
        <w:rPr>
          <w:lang w:val="en-US"/>
        </w:rPr>
        <w:t xml:space="preserve"> (hereinafter referred to as the selected standardized baseline(s)), consult the </w:t>
      </w:r>
      <w:hyperlink r:id="rId16" w:history="1">
        <w:r w:rsidR="005312FF" w:rsidRPr="0076703C">
          <w:rPr>
            <w:rStyle w:val="Hyperlink"/>
            <w:lang w:val="en-US"/>
          </w:rPr>
          <w:t>“Rules and Reference” section</w:t>
        </w:r>
      </w:hyperlink>
      <w:r w:rsidR="0076703C" w:rsidRPr="0076703C">
        <w:rPr>
          <w:lang w:val="en-US"/>
        </w:rPr>
        <w:t xml:space="preserve"> of the UNFCCC CDM website. </w:t>
      </w:r>
      <w:r w:rsidR="005312FF" w:rsidRPr="0076703C">
        <w:rPr>
          <w:lang w:val="en-US"/>
        </w:rPr>
        <w:t xml:space="preserve">This section contains all regulatory documents for the CDM, such as such as </w:t>
      </w:r>
      <w:hyperlink r:id="rId17" w:history="1">
        <w:r w:rsidR="005312FF" w:rsidRPr="0076703C">
          <w:rPr>
            <w:rStyle w:val="Hyperlink"/>
            <w:lang w:val="en-US"/>
          </w:rPr>
          <w:t>standards</w:t>
        </w:r>
      </w:hyperlink>
      <w:r w:rsidR="005312FF" w:rsidRPr="0076703C">
        <w:rPr>
          <w:lang w:val="en-US"/>
        </w:rPr>
        <w:t xml:space="preserve"> (including </w:t>
      </w:r>
      <w:hyperlink r:id="rId18" w:history="1">
        <w:r w:rsidR="005312FF" w:rsidRPr="0076703C">
          <w:rPr>
            <w:rStyle w:val="Hyperlink"/>
            <w:lang w:val="en-US"/>
          </w:rPr>
          <w:t>methodologies</w:t>
        </w:r>
      </w:hyperlink>
      <w:r w:rsidR="005312FF" w:rsidRPr="0076703C">
        <w:rPr>
          <w:lang w:val="en-US"/>
        </w:rPr>
        <w:t>,</w:t>
      </w:r>
      <w:r w:rsidR="005312FF" w:rsidRPr="0076703C">
        <w:t xml:space="preserve"> </w:t>
      </w:r>
      <w:hyperlink r:id="rId19" w:history="1">
        <w:r w:rsidR="005312FF" w:rsidRPr="0076703C">
          <w:rPr>
            <w:rStyle w:val="Hyperlink"/>
            <w:lang w:val="en-US"/>
          </w:rPr>
          <w:t>tools</w:t>
        </w:r>
      </w:hyperlink>
      <w:r w:rsidR="005312FF" w:rsidRPr="0076703C">
        <w:rPr>
          <w:lang w:val="en-US"/>
        </w:rPr>
        <w:t xml:space="preserve"> and </w:t>
      </w:r>
      <w:hyperlink r:id="rId20" w:history="1">
        <w:r w:rsidR="005312FF" w:rsidRPr="0076703C">
          <w:rPr>
            <w:rStyle w:val="Hyperlink"/>
            <w:lang w:val="en-US"/>
          </w:rPr>
          <w:t>standardized baselines</w:t>
        </w:r>
      </w:hyperlink>
      <w:r w:rsidR="005312FF" w:rsidRPr="0076703C">
        <w:rPr>
          <w:lang w:val="en-US"/>
        </w:rPr>
        <w:t xml:space="preserve">), </w:t>
      </w:r>
      <w:hyperlink r:id="rId21" w:anchor="gov" w:history="1">
        <w:r w:rsidR="005312FF" w:rsidRPr="0076703C">
          <w:rPr>
            <w:rStyle w:val="Hyperlink"/>
            <w:lang w:val="en-US"/>
          </w:rPr>
          <w:t>procedures</w:t>
        </w:r>
      </w:hyperlink>
      <w:r w:rsidR="005312FF" w:rsidRPr="0076703C">
        <w:rPr>
          <w:lang w:val="en-US"/>
        </w:rPr>
        <w:t xml:space="preserve">, </w:t>
      </w:r>
      <w:hyperlink r:id="rId22" w:history="1">
        <w:r w:rsidR="005312FF" w:rsidRPr="0076703C">
          <w:rPr>
            <w:rStyle w:val="Hyperlink"/>
            <w:lang w:val="en-US"/>
          </w:rPr>
          <w:t>guidelines</w:t>
        </w:r>
      </w:hyperlink>
      <w:r w:rsidR="005312FF" w:rsidRPr="0076703C">
        <w:rPr>
          <w:lang w:val="en-US"/>
        </w:rPr>
        <w:t xml:space="preserve">, </w:t>
      </w:r>
      <w:hyperlink r:id="rId23" w:anchor="meth" w:history="1">
        <w:r w:rsidR="005312FF" w:rsidRPr="0076703C">
          <w:rPr>
            <w:rStyle w:val="Hyperlink"/>
            <w:lang w:val="en-US"/>
          </w:rPr>
          <w:t>clarifications</w:t>
        </w:r>
      </w:hyperlink>
      <w:r w:rsidR="005312FF" w:rsidRPr="0076703C">
        <w:rPr>
          <w:lang w:val="en-US"/>
        </w:rPr>
        <w:t xml:space="preserve">, </w:t>
      </w:r>
      <w:hyperlink r:id="rId24" w:anchor="gov" w:history="1">
        <w:r w:rsidR="005312FF" w:rsidRPr="0076703C">
          <w:rPr>
            <w:rStyle w:val="Hyperlink"/>
            <w:lang w:val="en-US"/>
          </w:rPr>
          <w:t>forms</w:t>
        </w:r>
      </w:hyperlink>
      <w:r w:rsidR="005312FF" w:rsidRPr="0076703C">
        <w:rPr>
          <w:lang w:val="en-US"/>
        </w:rPr>
        <w:t xml:space="preserve"> and the “</w:t>
      </w:r>
      <w:hyperlink r:id="rId25" w:history="1">
        <w:r w:rsidR="005312FF" w:rsidRPr="0076703C">
          <w:rPr>
            <w:rStyle w:val="Hyperlink"/>
            <w:lang w:val="en-US"/>
          </w:rPr>
          <w:t>Glossary: CDM terms</w:t>
        </w:r>
      </w:hyperlink>
      <w:r w:rsidR="005312FF" w:rsidRPr="0076703C">
        <w:rPr>
          <w:lang w:val="en-US"/>
        </w:rPr>
        <w:t>”.</w:t>
      </w:r>
    </w:p>
    <w:p w:rsidR="00276FE9" w:rsidRPr="00611C6F" w:rsidRDefault="00276FE9" w:rsidP="00276FE9">
      <w:pPr>
        <w:pStyle w:val="SDMPara"/>
      </w:pPr>
      <w:r w:rsidRPr="005312FF">
        <w:rPr>
          <w:lang w:val="en-US"/>
        </w:rPr>
        <w:t xml:space="preserve">When documenting changes occurred to the PoA after its registration in accordance with applicable provisions relating to the post registration changes process, prepare two versions of the PoA-DDs using the </w:t>
      </w:r>
      <w:r w:rsidR="00CF034F" w:rsidRPr="00611C6F">
        <w:t>CDM-SSC-AR-PoA-DD-FORM</w:t>
      </w:r>
      <w:r w:rsidRPr="005312FF">
        <w:rPr>
          <w:lang w:val="en-US"/>
        </w:rPr>
        <w:t>, one in clean version and the other indicating the changes in track-change.</w:t>
      </w:r>
      <w:bookmarkEnd w:id="53"/>
    </w:p>
    <w:p w:rsidR="00276FE9" w:rsidRPr="00611C6F" w:rsidRDefault="00276FE9" w:rsidP="00276FE9">
      <w:pPr>
        <w:pStyle w:val="SDMPara"/>
        <w:rPr>
          <w:lang w:val="en-US"/>
        </w:rPr>
      </w:pPr>
      <w:r w:rsidRPr="00611C6F">
        <w:rPr>
          <w:lang w:val="en-US"/>
        </w:rPr>
        <w:t xml:space="preserve">In addition to the provisions in paragraph </w:t>
      </w:r>
      <w:r w:rsidRPr="00611C6F">
        <w:rPr>
          <w:lang w:val="en-US"/>
        </w:rPr>
        <w:fldChar w:fldCharType="begin"/>
      </w:r>
      <w:r w:rsidRPr="00611C6F">
        <w:rPr>
          <w:lang w:val="en-US"/>
        </w:rPr>
        <w:instrText xml:space="preserve"> REF _Ref388291956 \r \p \h </w:instrText>
      </w:r>
      <w:r w:rsidR="00611C6F">
        <w:rPr>
          <w:lang w:val="en-US"/>
        </w:rPr>
        <w:instrText xml:space="preserve"> \* MERGEFORMAT </w:instrText>
      </w:r>
      <w:r w:rsidRPr="00611C6F">
        <w:rPr>
          <w:lang w:val="en-US"/>
        </w:rPr>
      </w:r>
      <w:r w:rsidRPr="00611C6F">
        <w:rPr>
          <w:lang w:val="en-US"/>
        </w:rPr>
        <w:fldChar w:fldCharType="separate"/>
      </w:r>
      <w:r w:rsidR="003F1841">
        <w:rPr>
          <w:lang w:val="en-US"/>
        </w:rPr>
        <w:t>0 above</w:t>
      </w:r>
      <w:r w:rsidRPr="00611C6F">
        <w:rPr>
          <w:lang w:val="en-US"/>
        </w:rPr>
        <w:fldChar w:fldCharType="end"/>
      </w:r>
      <w:r w:rsidRPr="00611C6F">
        <w:rPr>
          <w:lang w:val="en-US"/>
        </w:rPr>
        <w:t>, provide a summary of the changes, including the reasons for the changes and any additional information relat</w:t>
      </w:r>
      <w:r w:rsidR="00C06B90" w:rsidRPr="00611C6F">
        <w:rPr>
          <w:lang w:val="en-US"/>
        </w:rPr>
        <w:t xml:space="preserve">ing to the changes, in </w:t>
      </w:r>
      <w:r w:rsidR="00C06B90" w:rsidRPr="00611C6F">
        <w:rPr>
          <w:lang w:val="en-US"/>
        </w:rPr>
        <w:fldChar w:fldCharType="begin"/>
      </w:r>
      <w:r w:rsidR="00C06B90" w:rsidRPr="00611C6F">
        <w:rPr>
          <w:lang w:val="en-US"/>
        </w:rPr>
        <w:instrText xml:space="preserve"> REF _Ref386010743 \r \h  \* MERGEFORMAT </w:instrText>
      </w:r>
      <w:r w:rsidR="00C06B90" w:rsidRPr="00611C6F">
        <w:rPr>
          <w:lang w:val="en-US"/>
        </w:rPr>
      </w:r>
      <w:r w:rsidR="00C06B90" w:rsidRPr="00611C6F">
        <w:rPr>
          <w:lang w:val="en-US"/>
        </w:rPr>
        <w:fldChar w:fldCharType="separate"/>
      </w:r>
      <w:r w:rsidR="003F1841">
        <w:rPr>
          <w:lang w:val="en-US"/>
        </w:rPr>
        <w:t>0</w:t>
      </w:r>
      <w:r w:rsidR="00C06B90" w:rsidRPr="00611C6F">
        <w:rPr>
          <w:lang w:val="en-US"/>
        </w:rPr>
        <w:fldChar w:fldCharType="end"/>
      </w:r>
      <w:r w:rsidRPr="00611C6F">
        <w:rPr>
          <w:lang w:val="en-US"/>
        </w:rPr>
        <w:t xml:space="preserve"> below.</w:t>
      </w:r>
    </w:p>
    <w:p w:rsidR="00276FE9" w:rsidRPr="00611C6F" w:rsidRDefault="00276FE9" w:rsidP="00276FE9">
      <w:pPr>
        <w:pStyle w:val="SDMPara"/>
      </w:pPr>
      <w:r w:rsidRPr="00611C6F">
        <w:t>Where a PoA-DD contains information that the coordinating/ managing entities (</w:t>
      </w:r>
      <w:r w:rsidR="006D5C48">
        <w:t>CME</w:t>
      </w:r>
      <w:r w:rsidRPr="00611C6F">
        <w:t>) wish to be treated as confidential/proprietary, submit the documentation in two versions:</w:t>
      </w:r>
    </w:p>
    <w:p w:rsidR="0001660C" w:rsidRPr="00611C6F" w:rsidRDefault="0001660C" w:rsidP="0001660C">
      <w:pPr>
        <w:pStyle w:val="SDMSubPara1"/>
        <w:rPr>
          <w:lang w:val="en-US"/>
        </w:rPr>
      </w:pPr>
      <w:r w:rsidRPr="00611C6F">
        <w:t xml:space="preserve">A version where all </w:t>
      </w:r>
      <w:r w:rsidRPr="00611C6F">
        <w:rPr>
          <w:lang w:val="en-US"/>
        </w:rPr>
        <w:t xml:space="preserve">parts containing </w:t>
      </w:r>
      <w:r w:rsidRPr="00611C6F">
        <w:t>confidential/proprietary information are made illegible (e.g. by masking those parts in black) so that the version can be made publicly available without displaying confidential/proprietary information; and</w:t>
      </w:r>
    </w:p>
    <w:p w:rsidR="0001660C" w:rsidRPr="00611C6F" w:rsidRDefault="0001660C" w:rsidP="0001660C">
      <w:pPr>
        <w:pStyle w:val="SDMSubPara1"/>
        <w:rPr>
          <w:lang w:val="en-US"/>
        </w:rPr>
      </w:pPr>
      <w:r w:rsidRPr="00611C6F">
        <w:t>A version containing all information that is to be treated as strictly confidential</w:t>
      </w:r>
      <w:r w:rsidRPr="00611C6F">
        <w:rPr>
          <w:lang w:val="en-US"/>
        </w:rPr>
        <w:t>/proprietary</w:t>
      </w:r>
      <w:r w:rsidRPr="00611C6F">
        <w:t xml:space="preserve"> by all parties handling this documentation (designated operational entities (DOEs) and applicant entities (AEs); Board members and alternate members; panel and working group members; external experts requested to consider such documents in support of work for the Board; the secretariat).</w:t>
      </w:r>
    </w:p>
    <w:p w:rsidR="00276FE9" w:rsidRPr="00611C6F" w:rsidRDefault="00276FE9" w:rsidP="00276FE9">
      <w:pPr>
        <w:pStyle w:val="SDMPara"/>
      </w:pPr>
      <w:r w:rsidRPr="00611C6F">
        <w:t xml:space="preserve">Information used to: (a) demonstrate additionality; (b) describe the application of selected baseline and monitoring </w:t>
      </w:r>
      <w:proofErr w:type="gramStart"/>
      <w:r w:rsidRPr="00611C6F">
        <w:t>methodology(</w:t>
      </w:r>
      <w:proofErr w:type="gramEnd"/>
      <w:r w:rsidRPr="00611C6F">
        <w:t xml:space="preserve">ies) </w:t>
      </w:r>
      <w:r w:rsidRPr="00611C6F">
        <w:rPr>
          <w:lang w:val="en-US"/>
        </w:rPr>
        <w:t>and, where applicable, the selected standardized baseline(s)</w:t>
      </w:r>
      <w:r w:rsidRPr="00611C6F">
        <w:t>; (c) support the environmental impact assessment, and</w:t>
      </w:r>
      <w:r w:rsidRPr="00611C6F">
        <w:rPr>
          <w:lang w:val="en-US"/>
        </w:rPr>
        <w:t xml:space="preserve"> (d) support the socio-economic impact assessment, </w:t>
      </w:r>
      <w:r w:rsidRPr="00611C6F">
        <w:t xml:space="preserve">is not considered proprietary or confidential. Make </w:t>
      </w:r>
      <w:r w:rsidRPr="00611C6F">
        <w:rPr>
          <w:lang w:val="en-US"/>
        </w:rPr>
        <w:t>any data, values and formulae included in electronic spreadsheets provided accessible and verifiable.</w:t>
      </w:r>
    </w:p>
    <w:p w:rsidR="00276FE9" w:rsidRPr="00611C6F" w:rsidRDefault="00276FE9" w:rsidP="00276FE9">
      <w:pPr>
        <w:pStyle w:val="SDMPara"/>
      </w:pPr>
      <w:r w:rsidRPr="00611C6F">
        <w:t xml:space="preserve">Complete the </w:t>
      </w:r>
      <w:r w:rsidR="00CF034F" w:rsidRPr="00611C6F">
        <w:t>CDM-SSC-AR-PoA-DD-FORM</w:t>
      </w:r>
      <w:r w:rsidR="00CF034F" w:rsidRPr="00611C6F">
        <w:rPr>
          <w:lang w:val="en-US"/>
        </w:rPr>
        <w:t xml:space="preserve"> </w:t>
      </w:r>
      <w:r w:rsidRPr="00611C6F">
        <w:rPr>
          <w:lang w:val="en-US"/>
        </w:rPr>
        <w:t>and a</w:t>
      </w:r>
      <w:r w:rsidRPr="00611C6F">
        <w:t>ll attached documents</w:t>
      </w:r>
      <w:r w:rsidRPr="00611C6F">
        <w:rPr>
          <w:lang w:val="en-US"/>
        </w:rPr>
        <w:t xml:space="preserve"> in English, </w:t>
      </w:r>
      <w:r w:rsidRPr="00611C6F">
        <w:t>or contain a full translation of relevant sections in English.</w:t>
      </w:r>
    </w:p>
    <w:p w:rsidR="00276FE9" w:rsidRPr="00611C6F" w:rsidRDefault="00276FE9" w:rsidP="00276FE9">
      <w:pPr>
        <w:pStyle w:val="SDMPara"/>
      </w:pPr>
      <w:r w:rsidRPr="00611C6F">
        <w:t xml:space="preserve">Complete the </w:t>
      </w:r>
      <w:r w:rsidR="00CF034F" w:rsidRPr="00611C6F">
        <w:t xml:space="preserve">CDM-SSC-AR-PoA-DD-FORM </w:t>
      </w:r>
      <w:r w:rsidRPr="00611C6F">
        <w:t>using the same format without modifying its font, headings or logo, and without any other alteration to the form.</w:t>
      </w:r>
    </w:p>
    <w:p w:rsidR="00276FE9" w:rsidRPr="00611C6F" w:rsidRDefault="00276FE9" w:rsidP="00276FE9">
      <w:pPr>
        <w:pStyle w:val="SDMPara"/>
      </w:pPr>
      <w:r w:rsidRPr="00611C6F">
        <w:rPr>
          <w:lang w:val="en-US"/>
        </w:rPr>
        <w:t>Do not modify or delete tables</w:t>
      </w:r>
      <w:r w:rsidRPr="00611C6F">
        <w:t xml:space="preserve"> and their columns in the </w:t>
      </w:r>
      <w:r w:rsidR="00CF034F" w:rsidRPr="00611C6F">
        <w:t>CDM-SSC-AR-PoA-DD-FORM</w:t>
      </w:r>
      <w:r w:rsidRPr="00611C6F">
        <w:t xml:space="preserve">. </w:t>
      </w:r>
      <w:r w:rsidRPr="00611C6F">
        <w:rPr>
          <w:lang w:val="en-US"/>
        </w:rPr>
        <w:t>Add rows of the tables as needed. Add additional appendices as needed.</w:t>
      </w:r>
    </w:p>
    <w:p w:rsidR="00276FE9" w:rsidRPr="00611C6F" w:rsidRDefault="00276FE9" w:rsidP="00276FE9">
      <w:pPr>
        <w:pStyle w:val="SDMPara"/>
      </w:pPr>
      <w:r w:rsidRPr="00611C6F">
        <w:t xml:space="preserve">If a section of the </w:t>
      </w:r>
      <w:r w:rsidR="00CF034F" w:rsidRPr="00611C6F">
        <w:t xml:space="preserve">CDM-SSC-AR-PoA-DD-FORM </w:t>
      </w:r>
      <w:r w:rsidRPr="00611C6F">
        <w:t>is not applicable, explicitly state that the section is left blank intentionally.</w:t>
      </w:r>
    </w:p>
    <w:p w:rsidR="00276FE9" w:rsidRPr="00611C6F" w:rsidRDefault="00276FE9" w:rsidP="00276FE9">
      <w:pPr>
        <w:pStyle w:val="SDMPara"/>
      </w:pPr>
      <w:r w:rsidRPr="00611C6F">
        <w:rPr>
          <w:lang w:val="en-US"/>
        </w:rPr>
        <w:t xml:space="preserve">Use an internationally recognized format for presentation of values in the </w:t>
      </w:r>
      <w:r w:rsidR="00CF034F" w:rsidRPr="00611C6F">
        <w:t>CDM-SSC-AR-PoA-DD-FORM</w:t>
      </w:r>
      <w:r w:rsidRPr="00611C6F">
        <w:rPr>
          <w:lang w:val="en-US"/>
        </w:rPr>
        <w:t xml:space="preserve">, for example use digits grouping in thousands and mark a </w:t>
      </w:r>
      <w:r w:rsidRPr="00611C6F">
        <w:t>decimal</w:t>
      </w:r>
      <w:r w:rsidRPr="00611C6F">
        <w:rPr>
          <w:lang w:val="en-US"/>
        </w:rPr>
        <w:t xml:space="preserve"> point with a dot (.), not with a comma (,).</w:t>
      </w:r>
    </w:p>
    <w:p w:rsidR="00276FE9" w:rsidRPr="00611C6F" w:rsidRDefault="00276FE9" w:rsidP="00276FE9">
      <w:pPr>
        <w:pStyle w:val="SDMPara"/>
        <w:rPr>
          <w:lang w:val="en-US"/>
        </w:rPr>
      </w:pPr>
      <w:r w:rsidRPr="00611C6F">
        <w:rPr>
          <w:lang w:val="en-US"/>
        </w:rPr>
        <w:t xml:space="preserve">Complete the </w:t>
      </w:r>
      <w:r w:rsidR="00CF034F" w:rsidRPr="00611C6F">
        <w:t>CDM-SSC-AR-PoA-DD-FORM</w:t>
      </w:r>
      <w:r w:rsidR="00CF034F" w:rsidRPr="00611C6F">
        <w:rPr>
          <w:lang w:val="en-US"/>
        </w:rPr>
        <w:t xml:space="preserve"> </w:t>
      </w:r>
      <w:r w:rsidRPr="00611C6F">
        <w:rPr>
          <w:lang w:val="en-US"/>
        </w:rPr>
        <w:t xml:space="preserve">deleting this Attachment “Instructions for filling out the programme design document form for </w:t>
      </w:r>
      <w:r w:rsidR="00793B3E" w:rsidRPr="00611C6F">
        <w:rPr>
          <w:lang w:val="en-US"/>
        </w:rPr>
        <w:t xml:space="preserve">small-scale </w:t>
      </w:r>
      <w:r w:rsidRPr="00611C6F">
        <w:rPr>
          <w:lang w:val="en-US"/>
        </w:rPr>
        <w:t>afforestation and reforestation CDM programme of activties”.</w:t>
      </w:r>
    </w:p>
    <w:p w:rsidR="0001660C" w:rsidRPr="00611C6F" w:rsidRDefault="0001660C" w:rsidP="00846B34">
      <w:pPr>
        <w:pStyle w:val="SDMHead1"/>
        <w:keepLines w:val="0"/>
      </w:pPr>
      <w:bookmarkStart w:id="54" w:name="_Toc308099471"/>
      <w:bookmarkStart w:id="55" w:name="_Toc308099473"/>
      <w:bookmarkStart w:id="56" w:name="_Toc308099474"/>
      <w:bookmarkStart w:id="57" w:name="_Toc308099475"/>
      <w:bookmarkStart w:id="58" w:name="_Toc308099478"/>
      <w:bookmarkStart w:id="59" w:name="_Toc308103703"/>
      <w:bookmarkStart w:id="60" w:name="_Toc308104473"/>
      <w:bookmarkStart w:id="61" w:name="_Toc308099479"/>
      <w:bookmarkStart w:id="62" w:name="_Toc308103704"/>
      <w:bookmarkStart w:id="63" w:name="_Toc308104474"/>
      <w:bookmarkStart w:id="64" w:name="_Toc308099481"/>
      <w:bookmarkStart w:id="65" w:name="_Toc308103706"/>
      <w:bookmarkStart w:id="66" w:name="_Toc308104476"/>
      <w:bookmarkStart w:id="67" w:name="_Toc315340775"/>
      <w:bookmarkStart w:id="68" w:name="_Toc315881219"/>
      <w:bookmarkStart w:id="69" w:name="_Toc318381913"/>
      <w:bookmarkStart w:id="70" w:name="_Toc350362725"/>
      <w:bookmarkStart w:id="71" w:name="_Toc385333471"/>
      <w:bookmarkEnd w:id="54"/>
      <w:bookmarkEnd w:id="55"/>
      <w:bookmarkEnd w:id="56"/>
      <w:bookmarkEnd w:id="57"/>
      <w:bookmarkEnd w:id="58"/>
      <w:bookmarkEnd w:id="59"/>
      <w:bookmarkEnd w:id="60"/>
      <w:bookmarkEnd w:id="61"/>
      <w:bookmarkEnd w:id="62"/>
      <w:bookmarkEnd w:id="63"/>
      <w:bookmarkEnd w:id="64"/>
      <w:bookmarkEnd w:id="65"/>
      <w:bookmarkEnd w:id="66"/>
      <w:r w:rsidRPr="00611C6F">
        <w:t xml:space="preserve">Specific </w:t>
      </w:r>
      <w:bookmarkEnd w:id="67"/>
      <w:bookmarkEnd w:id="68"/>
      <w:bookmarkEnd w:id="69"/>
      <w:bookmarkEnd w:id="70"/>
      <w:r w:rsidRPr="00611C6F">
        <w:t>instructions</w:t>
      </w:r>
      <w:bookmarkEnd w:id="71"/>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B907E8">
        <w:trPr>
          <w:cantSplit/>
          <w:trHeight w:val="1709"/>
        </w:trPr>
        <w:tc>
          <w:tcPr>
            <w:tcW w:w="5000" w:type="pct"/>
            <w:shd w:val="clear" w:color="auto" w:fill="E6E6E6"/>
          </w:tcPr>
          <w:p w:rsidR="0001660C" w:rsidRPr="00611C6F" w:rsidRDefault="0001660C" w:rsidP="00403F78">
            <w:pPr>
              <w:pStyle w:val="SDMTableBoxParaNumbered"/>
              <w:keepNext/>
              <w:tabs>
                <w:tab w:val="clear" w:pos="0"/>
                <w:tab w:val="num" w:pos="397"/>
              </w:tabs>
              <w:ind w:left="397" w:hanging="397"/>
            </w:pPr>
            <w:r w:rsidRPr="00611C6F">
              <w:t>Indicate the following information on the cover page:</w:t>
            </w:r>
          </w:p>
          <w:p w:rsidR="0001660C" w:rsidRPr="00611C6F" w:rsidRDefault="00B907E8" w:rsidP="00E21168">
            <w:pPr>
              <w:pStyle w:val="SDMTableBoxParaNumbered"/>
              <w:keepNext/>
              <w:numPr>
                <w:ilvl w:val="2"/>
                <w:numId w:val="38"/>
              </w:numPr>
            </w:pPr>
            <w:r w:rsidRPr="00611C6F">
              <w:t>Title of the PoA</w:t>
            </w:r>
            <w:r w:rsidR="0001660C" w:rsidRPr="00611C6F">
              <w:t>;</w:t>
            </w:r>
          </w:p>
          <w:p w:rsidR="0001660C" w:rsidRPr="00611C6F" w:rsidRDefault="0001660C" w:rsidP="00E21168">
            <w:pPr>
              <w:pStyle w:val="SDMTableBoxParaNumbered"/>
              <w:keepNext/>
              <w:numPr>
                <w:ilvl w:val="2"/>
                <w:numId w:val="38"/>
              </w:numPr>
              <w:rPr>
                <w:b/>
              </w:rPr>
            </w:pPr>
            <w:r w:rsidRPr="00611C6F">
              <w:t xml:space="preserve">Version number of the </w:t>
            </w:r>
            <w:r w:rsidR="00B907E8" w:rsidRPr="00611C6F">
              <w:t>PoA-</w:t>
            </w:r>
            <w:r w:rsidRPr="00611C6F">
              <w:t>PDD;</w:t>
            </w:r>
          </w:p>
          <w:p w:rsidR="0001660C" w:rsidRPr="00611C6F" w:rsidRDefault="0001660C" w:rsidP="00E21168">
            <w:pPr>
              <w:pStyle w:val="SDMTableBoxParaNumbered"/>
              <w:keepNext/>
              <w:numPr>
                <w:ilvl w:val="2"/>
                <w:numId w:val="38"/>
              </w:numPr>
              <w:rPr>
                <w:b/>
              </w:rPr>
            </w:pPr>
            <w:r w:rsidRPr="00611C6F">
              <w:t xml:space="preserve">Completion date of the </w:t>
            </w:r>
            <w:r w:rsidR="00B907E8" w:rsidRPr="00611C6F">
              <w:t>PoA-</w:t>
            </w:r>
            <w:r w:rsidRPr="00611C6F">
              <w:t>PDD (DD/MM/YYYY);</w:t>
            </w:r>
          </w:p>
          <w:p w:rsidR="0001660C" w:rsidRPr="00611C6F" w:rsidRDefault="00B907E8" w:rsidP="00E21168">
            <w:pPr>
              <w:pStyle w:val="SDMTableBoxParaNumbered"/>
              <w:keepNext/>
              <w:numPr>
                <w:ilvl w:val="2"/>
                <w:numId w:val="38"/>
              </w:numPr>
              <w:rPr>
                <w:b/>
              </w:rPr>
            </w:pPr>
            <w:r w:rsidRPr="00611C6F">
              <w:t>Coordinating/ managing entity</w:t>
            </w:r>
            <w:r w:rsidR="0001660C" w:rsidRPr="00611C6F">
              <w:t>;</w:t>
            </w:r>
          </w:p>
          <w:p w:rsidR="0001660C" w:rsidRPr="00611C6F" w:rsidRDefault="0001660C" w:rsidP="00E21168">
            <w:pPr>
              <w:pStyle w:val="SDMTableBoxParaNumbered"/>
              <w:keepNext/>
              <w:numPr>
                <w:ilvl w:val="2"/>
                <w:numId w:val="38"/>
              </w:numPr>
              <w:rPr>
                <w:b/>
              </w:rPr>
            </w:pPr>
            <w:r w:rsidRPr="00611C6F">
              <w:t>Host Party</w:t>
            </w:r>
            <w:r w:rsidR="00B907E8" w:rsidRPr="00611C6F">
              <w:t>(ies)</w:t>
            </w:r>
            <w:r w:rsidRPr="00611C6F">
              <w:t>;</w:t>
            </w:r>
          </w:p>
          <w:p w:rsidR="0001660C" w:rsidRPr="00611C6F" w:rsidRDefault="00B907E8" w:rsidP="00E21168">
            <w:pPr>
              <w:pStyle w:val="SDMTableBoxParaNumbered"/>
              <w:keepNext/>
              <w:numPr>
                <w:ilvl w:val="2"/>
                <w:numId w:val="38"/>
              </w:numPr>
            </w:pPr>
            <w:r w:rsidRPr="00611C6F">
              <w:t xml:space="preserve">Selected </w:t>
            </w:r>
            <w:proofErr w:type="gramStart"/>
            <w:r w:rsidRPr="00611C6F">
              <w:t>methodology(</w:t>
            </w:r>
            <w:proofErr w:type="gramEnd"/>
            <w:r w:rsidRPr="00611C6F">
              <w:t>ies)</w:t>
            </w:r>
            <w:r w:rsidRPr="00611C6F">
              <w:rPr>
                <w:lang w:val="en-US"/>
              </w:rPr>
              <w:t xml:space="preserve"> and, where applicable, selected standardized baseline(s)</w:t>
            </w:r>
            <w:r w:rsidRPr="00611C6F">
              <w:t>.</w:t>
            </w:r>
          </w:p>
        </w:tc>
      </w:tr>
    </w:tbl>
    <w:p w:rsidR="00B907E8" w:rsidRPr="00611C6F" w:rsidRDefault="00593231" w:rsidP="00335522">
      <w:pPr>
        <w:pStyle w:val="SDMPDDPoASection"/>
        <w:keepLines w:val="0"/>
        <w:numPr>
          <w:ilvl w:val="0"/>
          <w:numId w:val="0"/>
        </w:numPr>
        <w:tabs>
          <w:tab w:val="clear" w:pos="2325"/>
        </w:tabs>
        <w:rPr>
          <w:sz w:val="28"/>
          <w:szCs w:val="28"/>
        </w:rPr>
      </w:pPr>
      <w:bookmarkStart w:id="72" w:name="_Toc318381914"/>
      <w:bookmarkStart w:id="73" w:name="_Toc350362726"/>
      <w:r w:rsidRPr="00611C6F">
        <w:rPr>
          <w:sz w:val="28"/>
          <w:szCs w:val="28"/>
        </w:rPr>
        <w:t>PART I</w:t>
      </w:r>
      <w:r w:rsidR="00B907E8" w:rsidRPr="00611C6F">
        <w:rPr>
          <w:sz w:val="28"/>
          <w:szCs w:val="28"/>
        </w:rPr>
        <w:t>.</w:t>
      </w:r>
      <w:r w:rsidR="00B907E8" w:rsidRPr="00611C6F">
        <w:rPr>
          <w:sz w:val="28"/>
          <w:szCs w:val="28"/>
        </w:rPr>
        <w:tab/>
        <w:t>Programme of Activities (PoA)</w:t>
      </w:r>
    </w:p>
    <w:p w:rsidR="0001660C" w:rsidRPr="00611C6F" w:rsidRDefault="0071611D" w:rsidP="0071611D">
      <w:pPr>
        <w:pStyle w:val="SDMPDDPoASection"/>
        <w:keepLines w:val="0"/>
        <w:numPr>
          <w:ilvl w:val="0"/>
          <w:numId w:val="35"/>
        </w:numPr>
        <w:tabs>
          <w:tab w:val="clear" w:pos="2325"/>
        </w:tabs>
      </w:pPr>
      <w:r w:rsidRPr="00611C6F">
        <w:tab/>
      </w:r>
      <w:r w:rsidR="00B907E8" w:rsidRPr="00611C6F">
        <w:t>General d</w:t>
      </w:r>
      <w:r w:rsidR="0001660C" w:rsidRPr="00611C6F">
        <w:t xml:space="preserve">escription of </w:t>
      </w:r>
      <w:bookmarkEnd w:id="72"/>
      <w:bookmarkEnd w:id="73"/>
      <w:r w:rsidR="00B907E8" w:rsidRPr="00611C6F">
        <w:t>PoA</w:t>
      </w:r>
    </w:p>
    <w:p w:rsidR="0001660C" w:rsidRPr="00611C6F" w:rsidRDefault="00B907E8" w:rsidP="0071611D">
      <w:pPr>
        <w:pStyle w:val="SDMPDDPoASubSection1"/>
        <w:keepNext w:val="0"/>
        <w:keepLines w:val="0"/>
        <w:tabs>
          <w:tab w:val="clear" w:pos="1474"/>
        </w:tabs>
      </w:pPr>
      <w:r w:rsidRPr="00611C6F">
        <w:t>Title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c>
          <w:tcPr>
            <w:tcW w:w="5000" w:type="pct"/>
            <w:shd w:val="clear" w:color="auto" w:fill="E6E6E6"/>
          </w:tcPr>
          <w:p w:rsidR="00B521AA" w:rsidRPr="00611C6F" w:rsidRDefault="00B521AA" w:rsidP="00423AD9">
            <w:pPr>
              <w:pStyle w:val="SDMTableBoxParaNumbered"/>
              <w:numPr>
                <w:ilvl w:val="0"/>
                <w:numId w:val="40"/>
              </w:numPr>
              <w:ind w:left="397" w:hanging="397"/>
            </w:pPr>
            <w:r w:rsidRPr="00611C6F">
              <w:t xml:space="preserve">Indicate: </w:t>
            </w:r>
          </w:p>
          <w:p w:rsidR="0001660C" w:rsidRPr="00611C6F" w:rsidRDefault="00B521AA" w:rsidP="00423AD9">
            <w:pPr>
              <w:pStyle w:val="SDMTableBoxParaNumbered"/>
              <w:numPr>
                <w:ilvl w:val="2"/>
                <w:numId w:val="39"/>
              </w:numPr>
              <w:rPr>
                <w:rFonts w:eastAsia="MS Mincho"/>
                <w:b/>
              </w:rPr>
            </w:pPr>
            <w:r w:rsidRPr="00611C6F">
              <w:t xml:space="preserve">The title of the proposed PoA; </w:t>
            </w:r>
          </w:p>
          <w:p w:rsidR="00DE5BF5" w:rsidRPr="00611C6F" w:rsidRDefault="00DE5BF5" w:rsidP="00423AD9">
            <w:pPr>
              <w:pStyle w:val="SDMTableBoxParaNumbered"/>
              <w:numPr>
                <w:ilvl w:val="2"/>
                <w:numId w:val="39"/>
              </w:numPr>
              <w:rPr>
                <w:rFonts w:eastAsia="MS Mincho"/>
              </w:rPr>
            </w:pPr>
            <w:r w:rsidRPr="00611C6F">
              <w:rPr>
                <w:rFonts w:eastAsia="MS Mincho"/>
              </w:rPr>
              <w:t>The current version number of the PoA-DD;</w:t>
            </w:r>
          </w:p>
          <w:p w:rsidR="0001660C" w:rsidRPr="00611C6F" w:rsidRDefault="00DE5BF5" w:rsidP="00423AD9">
            <w:pPr>
              <w:pStyle w:val="SDMTableBoxParaNumbered"/>
              <w:numPr>
                <w:ilvl w:val="2"/>
                <w:numId w:val="39"/>
              </w:numPr>
            </w:pPr>
            <w:r w:rsidRPr="00611C6F">
              <w:t>The date the PoA-DD was completed (DD/MM/YYYY).</w:t>
            </w:r>
          </w:p>
        </w:tc>
      </w:tr>
    </w:tbl>
    <w:p w:rsidR="00D516B4" w:rsidRPr="00611C6F" w:rsidRDefault="00DE5BF5" w:rsidP="0071611D">
      <w:pPr>
        <w:pStyle w:val="SDMPDDPoASubSection1"/>
        <w:keepNext w:val="0"/>
        <w:keepLines w:val="0"/>
        <w:tabs>
          <w:tab w:val="clear" w:pos="1474"/>
        </w:tabs>
        <w:rPr>
          <w:szCs w:val="22"/>
        </w:rPr>
      </w:pPr>
      <w:r w:rsidRPr="00611C6F">
        <w:t>Purpose</w:t>
      </w:r>
      <w:r w:rsidRPr="00611C6F">
        <w:rPr>
          <w:szCs w:val="22"/>
        </w:rPr>
        <w:t xml:space="preserve"> and general description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D516B4" w:rsidRPr="00611C6F" w:rsidTr="00F44D8F">
        <w:tc>
          <w:tcPr>
            <w:tcW w:w="5000" w:type="pct"/>
            <w:shd w:val="clear" w:color="auto" w:fill="E6E6E6"/>
          </w:tcPr>
          <w:p w:rsidR="00D516B4" w:rsidRPr="00611C6F" w:rsidRDefault="00D516B4" w:rsidP="00423AD9">
            <w:pPr>
              <w:pStyle w:val="SDMTableBoxParaNumbered"/>
              <w:numPr>
                <w:ilvl w:val="0"/>
                <w:numId w:val="97"/>
              </w:numPr>
              <w:ind w:left="426" w:hanging="426"/>
            </w:pPr>
            <w:r w:rsidRPr="00611C6F">
              <w:t>Include a description of the:</w:t>
            </w:r>
          </w:p>
          <w:p w:rsidR="00D516B4" w:rsidRPr="00611C6F" w:rsidRDefault="00D516B4" w:rsidP="00423AD9">
            <w:pPr>
              <w:pStyle w:val="SDMTableBoxParaNumbered"/>
              <w:numPr>
                <w:ilvl w:val="2"/>
                <w:numId w:val="61"/>
              </w:numPr>
            </w:pPr>
            <w:r w:rsidRPr="00611C6F">
              <w:t>Policy/measure or stated goal that the PoA seeks to promote;</w:t>
            </w:r>
          </w:p>
          <w:p w:rsidR="00D516B4" w:rsidRPr="00611C6F" w:rsidRDefault="00D516B4" w:rsidP="00423AD9">
            <w:pPr>
              <w:pStyle w:val="SDMTableBoxParaNumbered"/>
              <w:numPr>
                <w:ilvl w:val="2"/>
                <w:numId w:val="61"/>
              </w:numPr>
            </w:pPr>
            <w:r w:rsidRPr="00611C6F">
              <w:t>Framework for the implementation of the proposed PoA.</w:t>
            </w:r>
          </w:p>
          <w:p w:rsidR="00D516B4" w:rsidRPr="00611C6F" w:rsidRDefault="00D516B4" w:rsidP="00423AD9">
            <w:pPr>
              <w:pStyle w:val="SDMTableBoxParaNumbered"/>
              <w:numPr>
                <w:ilvl w:val="0"/>
                <w:numId w:val="97"/>
              </w:numPr>
              <w:ind w:left="426" w:hanging="426"/>
            </w:pPr>
            <w:r w:rsidRPr="00611C6F">
              <w:t>Include a confirmation that the PoA is a voluntary action by the CME.</w:t>
            </w:r>
          </w:p>
          <w:p w:rsidR="00D516B4" w:rsidRPr="00611C6F" w:rsidRDefault="00D516B4" w:rsidP="00423AD9">
            <w:pPr>
              <w:pStyle w:val="SDMTableBoxParaNumbered"/>
              <w:numPr>
                <w:ilvl w:val="0"/>
                <w:numId w:val="97"/>
              </w:numPr>
              <w:ind w:left="426" w:hanging="426"/>
            </w:pPr>
            <w:r w:rsidRPr="00611C6F">
              <w:t>Include a brief description of how the proposed PoA contributes to sustainable development (not more than one page).</w:t>
            </w:r>
          </w:p>
        </w:tc>
      </w:tr>
    </w:tbl>
    <w:p w:rsidR="0001660C" w:rsidRPr="00611C6F" w:rsidRDefault="006D5C48" w:rsidP="0071611D">
      <w:pPr>
        <w:pStyle w:val="SDMPDDPoASubSection1"/>
        <w:keepNext w:val="0"/>
        <w:keepLines w:val="0"/>
        <w:tabs>
          <w:tab w:val="clear" w:pos="1474"/>
        </w:tabs>
      </w:pPr>
      <w:r>
        <w:t>CME</w:t>
      </w:r>
      <w:r w:rsidR="00D516B4" w:rsidRPr="00611C6F">
        <w:t xml:space="preserve"> and participants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E60B29" w:rsidRPr="00611C6F" w:rsidTr="00F44D8F">
        <w:tc>
          <w:tcPr>
            <w:tcW w:w="5000" w:type="pct"/>
            <w:shd w:val="clear" w:color="auto" w:fill="E6E6E6"/>
          </w:tcPr>
          <w:p w:rsidR="00E60B29" w:rsidRPr="00611C6F" w:rsidRDefault="00E60B29" w:rsidP="00423AD9">
            <w:pPr>
              <w:pStyle w:val="SDMTableBoxParaNumbered"/>
              <w:numPr>
                <w:ilvl w:val="0"/>
                <w:numId w:val="62"/>
              </w:numPr>
              <w:ind w:left="426" w:hanging="426"/>
            </w:pPr>
            <w:r w:rsidRPr="00611C6F">
              <w:t>Include:</w:t>
            </w:r>
          </w:p>
          <w:p w:rsidR="00E60B29" w:rsidRPr="00611C6F" w:rsidRDefault="00E60B29" w:rsidP="00423AD9">
            <w:pPr>
              <w:pStyle w:val="SDMTableBoxParaNumbered"/>
              <w:numPr>
                <w:ilvl w:val="2"/>
                <w:numId w:val="63"/>
              </w:numPr>
            </w:pPr>
            <w:r w:rsidRPr="00611C6F">
              <w:t>Identity of the CME of the proposed PoA, as the entity which communicates with the Board;</w:t>
            </w:r>
          </w:p>
          <w:p w:rsidR="00E60B29" w:rsidRPr="00611C6F" w:rsidRDefault="00E60B29" w:rsidP="00423AD9">
            <w:pPr>
              <w:pStyle w:val="SDMTableBoxParaNumbered"/>
              <w:numPr>
                <w:ilvl w:val="2"/>
                <w:numId w:val="63"/>
              </w:numPr>
            </w:pPr>
            <w:r w:rsidRPr="00611C6F">
              <w:t>Project participants to the PoA (project participants may or may not be involved in one of the component project activities (CPAs) related to the PoA).</w:t>
            </w:r>
          </w:p>
        </w:tc>
      </w:tr>
    </w:tbl>
    <w:p w:rsidR="0001660C" w:rsidRPr="00611C6F" w:rsidRDefault="0001660C" w:rsidP="0071611D">
      <w:pPr>
        <w:pStyle w:val="SDMPDDPoASubSection1"/>
        <w:keepNext w:val="0"/>
        <w:keepLines w:val="0"/>
        <w:tabs>
          <w:tab w:val="clear" w:pos="1474"/>
        </w:tabs>
      </w:pPr>
      <w:bookmarkStart w:id="74" w:name="_Ref385250452"/>
      <w:r w:rsidRPr="00611C6F">
        <w:t>Party(ies)</w:t>
      </w:r>
      <w:bookmarkEnd w:id="74"/>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Height w:val="462"/>
        </w:trPr>
        <w:tc>
          <w:tcPr>
            <w:tcW w:w="5000" w:type="pct"/>
            <w:shd w:val="clear" w:color="auto" w:fill="E6E6E6"/>
          </w:tcPr>
          <w:p w:rsidR="0001660C" w:rsidRPr="00611C6F" w:rsidRDefault="0001660C" w:rsidP="00423AD9">
            <w:pPr>
              <w:pStyle w:val="SDMTableBoxParaNumbered"/>
              <w:numPr>
                <w:ilvl w:val="0"/>
                <w:numId w:val="98"/>
              </w:numPr>
              <w:ind w:left="426" w:hanging="426"/>
            </w:pPr>
            <w:r w:rsidRPr="00611C6F">
              <w:t xml:space="preserve">List in the table below </w:t>
            </w:r>
            <w:proofErr w:type="gramStart"/>
            <w:r w:rsidRPr="00611C6F">
              <w:t>Party</w:t>
            </w:r>
            <w:r w:rsidR="00E60B29" w:rsidRPr="00611C6F">
              <w:t>(</w:t>
            </w:r>
            <w:proofErr w:type="gramEnd"/>
            <w:r w:rsidR="00E60B29" w:rsidRPr="00611C6F">
              <w:t>ies)</w:t>
            </w:r>
            <w:r w:rsidR="006D5C48">
              <w:t xml:space="preserve">, </w:t>
            </w:r>
            <w:r w:rsidR="006D5C48" w:rsidRPr="006D5C48">
              <w:t>project participants</w:t>
            </w:r>
            <w:r w:rsidR="00E60B29" w:rsidRPr="006D5C48">
              <w:t xml:space="preserve"> and</w:t>
            </w:r>
            <w:r w:rsidR="00E60B29" w:rsidRPr="00611C6F">
              <w:t xml:space="preserve"> </w:t>
            </w:r>
            <w:r w:rsidR="006D5C48">
              <w:t>CME</w:t>
            </w:r>
            <w:r w:rsidRPr="00611C6F">
              <w:t xml:space="preserve"> involved in the pro</w:t>
            </w:r>
            <w:r w:rsidR="00E60B29" w:rsidRPr="00611C6F">
              <w:t>posed PoA</w:t>
            </w:r>
            <w:r w:rsidRPr="00611C6F">
              <w:t xml:space="preserve"> and provide contact information in </w:t>
            </w:r>
            <w:r w:rsidR="00C06B90" w:rsidRPr="00611C6F">
              <w:fldChar w:fldCharType="begin"/>
            </w:r>
            <w:r w:rsidR="00C06B90" w:rsidRPr="00611C6F">
              <w:instrText xml:space="preserve"> REF _Ref390844361 \r \h  \* MERGEFORMAT </w:instrText>
            </w:r>
            <w:r w:rsidR="00C06B90" w:rsidRPr="00611C6F">
              <w:fldChar w:fldCharType="separate"/>
            </w:r>
            <w:r w:rsidR="003F1841">
              <w:t>0</w:t>
            </w:r>
            <w:r w:rsidR="00C06B90" w:rsidRPr="00611C6F">
              <w:fldChar w:fldCharType="end"/>
            </w:r>
            <w:r w:rsidRPr="00611C6F">
              <w:t xml:space="preserve"> below.</w:t>
            </w:r>
          </w:p>
        </w:tc>
      </w:tr>
    </w:tbl>
    <w:p w:rsidR="0001660C" w:rsidRPr="00611C6F" w:rsidRDefault="0001660C" w:rsidP="00846B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60" w:firstRow="1" w:lastRow="1" w:firstColumn="0" w:lastColumn="0" w:noHBand="0" w:noVBand="0"/>
      </w:tblPr>
      <w:tblGrid>
        <w:gridCol w:w="3262"/>
        <w:gridCol w:w="3301"/>
        <w:gridCol w:w="3292"/>
      </w:tblGrid>
      <w:tr w:rsidR="0001660C" w:rsidRPr="00611C6F" w:rsidTr="00403F78">
        <w:trPr>
          <w:cantSplit/>
          <w:tblHeader/>
        </w:trPr>
        <w:tc>
          <w:tcPr>
            <w:tcW w:w="1655"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611C6F" w:rsidRDefault="0001660C" w:rsidP="00846B34">
            <w:pPr>
              <w:pStyle w:val="SDMTableBoxParaNotNumbered"/>
              <w:rPr>
                <w:b/>
              </w:rPr>
            </w:pPr>
            <w:r w:rsidRPr="00611C6F">
              <w:rPr>
                <w:b/>
              </w:rPr>
              <w:t>Name of Party involved</w:t>
            </w:r>
          </w:p>
          <w:p w:rsidR="0001660C" w:rsidRPr="00611C6F" w:rsidRDefault="0001660C" w:rsidP="00846B34">
            <w:pPr>
              <w:pStyle w:val="SDMTableBoxParaNotNumbered"/>
              <w:rPr>
                <w:b/>
              </w:rPr>
            </w:pPr>
            <w:r w:rsidRPr="00611C6F">
              <w:rPr>
                <w:b/>
              </w:rPr>
              <w:t>(host) indicates host Party</w:t>
            </w:r>
          </w:p>
        </w:tc>
        <w:tc>
          <w:tcPr>
            <w:tcW w:w="1675"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611C6F" w:rsidRDefault="0001660C" w:rsidP="006D5C48">
            <w:pPr>
              <w:pStyle w:val="SDMTableBoxParaNotNumbered"/>
              <w:rPr>
                <w:b/>
              </w:rPr>
            </w:pPr>
            <w:r w:rsidRPr="00611C6F">
              <w:rPr>
                <w:b/>
              </w:rPr>
              <w:t>Name of private and/or public entity(ies) project participants</w:t>
            </w:r>
            <w:r w:rsidR="006D5C48">
              <w:rPr>
                <w:b/>
              </w:rPr>
              <w:t xml:space="preserve">, CME </w:t>
            </w:r>
            <w:r w:rsidRPr="00611C6F">
              <w:rPr>
                <w:b/>
              </w:rPr>
              <w:t>(as applicable)</w:t>
            </w:r>
          </w:p>
        </w:tc>
        <w:tc>
          <w:tcPr>
            <w:tcW w:w="1670" w:type="pct"/>
            <w:tcBorders>
              <w:top w:val="single" w:sz="4" w:space="0" w:color="auto"/>
              <w:left w:val="single" w:sz="4" w:space="0" w:color="auto"/>
              <w:bottom w:val="single" w:sz="4" w:space="0" w:color="auto"/>
              <w:right w:val="single" w:sz="4" w:space="0" w:color="auto"/>
              <w:tl2br w:val="nil"/>
              <w:tr2bl w:val="nil"/>
            </w:tcBorders>
            <w:shd w:val="clear" w:color="auto" w:fill="E6E6E6"/>
            <w:tcMar>
              <w:top w:w="57" w:type="dxa"/>
              <w:bottom w:w="57" w:type="dxa"/>
            </w:tcMar>
            <w:vAlign w:val="center"/>
          </w:tcPr>
          <w:p w:rsidR="0001660C" w:rsidRPr="00611C6F" w:rsidRDefault="0001660C" w:rsidP="00846B34">
            <w:pPr>
              <w:pStyle w:val="SDMTableBoxParaNotNumbered"/>
              <w:rPr>
                <w:b/>
              </w:rPr>
            </w:pPr>
            <w:r w:rsidRPr="00611C6F">
              <w:rPr>
                <w:b/>
              </w:rPr>
              <w:t>Indicate if the Party involved wishes to be considered as project participant (Yes/No)</w:t>
            </w:r>
          </w:p>
        </w:tc>
      </w:tr>
      <w:tr w:rsidR="0001660C" w:rsidRPr="00611C6F" w:rsidTr="00403F78">
        <w:trPr>
          <w:cantSplit/>
          <w:trHeight w:val="512"/>
        </w:trPr>
        <w:tc>
          <w:tcPr>
            <w:tcW w:w="1655" w:type="pct"/>
            <w:tcBorders>
              <w:top w:val="single" w:sz="4" w:space="0" w:color="auto"/>
            </w:tcBorders>
            <w:shd w:val="clear" w:color="auto" w:fill="auto"/>
          </w:tcPr>
          <w:p w:rsidR="0001660C" w:rsidRPr="00611C6F" w:rsidRDefault="0001660C" w:rsidP="00846B34">
            <w:pPr>
              <w:pStyle w:val="SDMTableBoxParaNotNumbered"/>
            </w:pPr>
            <w:r w:rsidRPr="00611C6F">
              <w:t>Name A (host)</w:t>
            </w:r>
          </w:p>
        </w:tc>
        <w:tc>
          <w:tcPr>
            <w:tcW w:w="1675" w:type="pct"/>
            <w:tcBorders>
              <w:top w:val="single" w:sz="4" w:space="0" w:color="auto"/>
            </w:tcBorders>
            <w:shd w:val="clear" w:color="auto" w:fill="auto"/>
          </w:tcPr>
          <w:p w:rsidR="0001660C" w:rsidRPr="00611C6F" w:rsidRDefault="0001660C" w:rsidP="00846B34">
            <w:pPr>
              <w:pStyle w:val="SDMTableBoxParaNotNumbered"/>
            </w:pPr>
            <w:r w:rsidRPr="00611C6F">
              <w:t>Private entity A</w:t>
            </w:r>
          </w:p>
          <w:p w:rsidR="0001660C" w:rsidRPr="00611C6F" w:rsidRDefault="0001660C" w:rsidP="00846B34">
            <w:pPr>
              <w:pStyle w:val="SDMTableBoxParaNotNumbered"/>
            </w:pPr>
            <w:r w:rsidRPr="00611C6F">
              <w:t>Public entity A</w:t>
            </w:r>
          </w:p>
        </w:tc>
        <w:tc>
          <w:tcPr>
            <w:tcW w:w="1670" w:type="pct"/>
            <w:tcBorders>
              <w:top w:val="single" w:sz="4" w:space="0" w:color="auto"/>
            </w:tcBorders>
            <w:shd w:val="clear" w:color="auto" w:fill="auto"/>
          </w:tcPr>
          <w:p w:rsidR="0001660C" w:rsidRPr="00611C6F" w:rsidRDefault="0001660C" w:rsidP="00846B34">
            <w:pPr>
              <w:pStyle w:val="SDMTableBoxParaNotNumbered"/>
            </w:pPr>
          </w:p>
        </w:tc>
      </w:tr>
      <w:tr w:rsidR="0001660C" w:rsidRPr="00611C6F" w:rsidTr="00403F78">
        <w:trPr>
          <w:cantSplit/>
          <w:trHeight w:val="512"/>
        </w:trPr>
        <w:tc>
          <w:tcPr>
            <w:tcW w:w="1655" w:type="pct"/>
            <w:shd w:val="clear" w:color="auto" w:fill="auto"/>
          </w:tcPr>
          <w:p w:rsidR="0001660C" w:rsidRPr="00611C6F" w:rsidRDefault="0001660C" w:rsidP="00846B34">
            <w:pPr>
              <w:pStyle w:val="SDMTableBoxParaNotNumbered"/>
            </w:pPr>
            <w:r w:rsidRPr="00611C6F">
              <w:t>Name B</w:t>
            </w:r>
          </w:p>
        </w:tc>
        <w:tc>
          <w:tcPr>
            <w:tcW w:w="1675" w:type="pct"/>
            <w:shd w:val="clear" w:color="auto" w:fill="auto"/>
          </w:tcPr>
          <w:p w:rsidR="0001660C" w:rsidRPr="00611C6F" w:rsidRDefault="0001660C" w:rsidP="00846B34">
            <w:pPr>
              <w:pStyle w:val="SDMTableBoxParaNotNumbered"/>
            </w:pPr>
            <w:r w:rsidRPr="00611C6F">
              <w:t>Private entity B</w:t>
            </w:r>
          </w:p>
          <w:p w:rsidR="0001660C" w:rsidRPr="00611C6F" w:rsidRDefault="0001660C" w:rsidP="00846B34">
            <w:pPr>
              <w:pStyle w:val="SDMTableBoxParaNotNumbered"/>
            </w:pPr>
            <w:r w:rsidRPr="00611C6F">
              <w:t>Public entity B</w:t>
            </w:r>
          </w:p>
        </w:tc>
        <w:tc>
          <w:tcPr>
            <w:tcW w:w="1670" w:type="pct"/>
            <w:shd w:val="clear" w:color="auto" w:fill="auto"/>
          </w:tcPr>
          <w:p w:rsidR="0001660C" w:rsidRPr="00611C6F" w:rsidRDefault="0001660C" w:rsidP="00846B34">
            <w:pPr>
              <w:pStyle w:val="SDMTableBoxParaNotNumbered"/>
            </w:pPr>
          </w:p>
        </w:tc>
      </w:tr>
      <w:tr w:rsidR="0001660C" w:rsidRPr="00611C6F" w:rsidTr="00403F78">
        <w:trPr>
          <w:cantSplit/>
          <w:trHeight w:val="256"/>
        </w:trPr>
        <w:tc>
          <w:tcPr>
            <w:tcW w:w="1655" w:type="pct"/>
            <w:shd w:val="clear" w:color="auto" w:fill="auto"/>
          </w:tcPr>
          <w:p w:rsidR="0001660C" w:rsidRPr="00611C6F" w:rsidRDefault="0001660C" w:rsidP="00846B34">
            <w:pPr>
              <w:pStyle w:val="SDMTableBoxParaNotNumbered"/>
            </w:pPr>
            <w:r w:rsidRPr="00611C6F">
              <w:t>…</w:t>
            </w:r>
          </w:p>
        </w:tc>
        <w:tc>
          <w:tcPr>
            <w:tcW w:w="1675" w:type="pct"/>
            <w:shd w:val="clear" w:color="auto" w:fill="auto"/>
          </w:tcPr>
          <w:p w:rsidR="0001660C" w:rsidRPr="00611C6F" w:rsidRDefault="0001660C" w:rsidP="00846B34">
            <w:pPr>
              <w:pStyle w:val="SDMTableBoxParaNotNumbered"/>
            </w:pPr>
            <w:r w:rsidRPr="00611C6F">
              <w:t>…</w:t>
            </w:r>
          </w:p>
        </w:tc>
        <w:tc>
          <w:tcPr>
            <w:tcW w:w="1670" w:type="pct"/>
            <w:shd w:val="clear" w:color="auto" w:fill="auto"/>
          </w:tcPr>
          <w:p w:rsidR="0001660C" w:rsidRPr="00611C6F" w:rsidRDefault="0001660C" w:rsidP="00846B34">
            <w:pPr>
              <w:pStyle w:val="SDMTableBoxParaNotNumbered"/>
            </w:pPr>
          </w:p>
        </w:tc>
      </w:tr>
    </w:tbl>
    <w:p w:rsidR="0001660C" w:rsidRPr="00611C6F" w:rsidRDefault="00E60B29" w:rsidP="00FC0155">
      <w:pPr>
        <w:pStyle w:val="SDMPDDPoASubSection1"/>
        <w:keepLines w:val="0"/>
        <w:tabs>
          <w:tab w:val="clear" w:pos="1474"/>
        </w:tabs>
      </w:pPr>
      <w:r w:rsidRPr="00611C6F">
        <w:t>Physical/geographical boundary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01660C" w:rsidRPr="00611C6F" w:rsidRDefault="00E60B29" w:rsidP="00423AD9">
            <w:pPr>
              <w:pStyle w:val="SDMTableBoxParaNumbered"/>
              <w:numPr>
                <w:ilvl w:val="0"/>
                <w:numId w:val="41"/>
              </w:numPr>
              <w:ind w:left="397" w:hanging="397"/>
            </w:pPr>
            <w:r w:rsidRPr="00611C6F">
              <w:t>Provide details of the defined physical/geographical boundary of the PoA, including information allowing the unique identification of each discrete area of the land included in the PoA and a map showing at least the outer geographical boundaries of the PoA. Where relevant, provide additional background infor</w:t>
            </w:r>
            <w:r w:rsidR="00C06B90" w:rsidRPr="00611C6F">
              <w:t xml:space="preserve">mation and or data in </w:t>
            </w:r>
            <w:r w:rsidR="00C06B90" w:rsidRPr="00611C6F">
              <w:fldChar w:fldCharType="begin"/>
            </w:r>
            <w:r w:rsidR="00C06B90" w:rsidRPr="00611C6F">
              <w:instrText xml:space="preserve"> REF _Ref390844430 \r \h </w:instrText>
            </w:r>
            <w:r w:rsidR="00611C6F">
              <w:instrText xml:space="preserve"> \* MERGEFORMAT </w:instrText>
            </w:r>
            <w:r w:rsidR="00C06B90" w:rsidRPr="00611C6F">
              <w:fldChar w:fldCharType="separate"/>
            </w:r>
            <w:r w:rsidR="003F1841">
              <w:t>0</w:t>
            </w:r>
            <w:r w:rsidR="00C06B90" w:rsidRPr="00611C6F">
              <w:fldChar w:fldCharType="end"/>
            </w:r>
            <w:r w:rsidR="00C06B90" w:rsidRPr="00611C6F">
              <w:t xml:space="preserve"> </w:t>
            </w:r>
            <w:r w:rsidRPr="00611C6F">
              <w:t>below.</w:t>
            </w:r>
          </w:p>
        </w:tc>
      </w:tr>
    </w:tbl>
    <w:p w:rsidR="00E60B29" w:rsidRPr="00611C6F" w:rsidRDefault="00E60B29" w:rsidP="00526207">
      <w:pPr>
        <w:pStyle w:val="SDMPDDPoASubSection1"/>
        <w:keepNext w:val="0"/>
        <w:keepLines w:val="0"/>
        <w:tabs>
          <w:tab w:val="clear" w:pos="1474"/>
        </w:tabs>
        <w:rPr>
          <w:szCs w:val="22"/>
        </w:rPr>
      </w:pPr>
      <w:r w:rsidRPr="00611C6F">
        <w:rPr>
          <w:szCs w:val="22"/>
        </w:rPr>
        <w:t>Technologies/measures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E60B29" w:rsidRPr="00611C6F" w:rsidRDefault="00E60B29" w:rsidP="00423AD9">
            <w:pPr>
              <w:pStyle w:val="SDMTableBoxParaNumbered"/>
              <w:numPr>
                <w:ilvl w:val="0"/>
                <w:numId w:val="49"/>
              </w:numPr>
              <w:ind w:left="397" w:hanging="397"/>
            </w:pPr>
            <w:r w:rsidRPr="00611C6F">
              <w:t>Describe the technologies and/or measures to be employed and/or implemented by the CPAs in the PoA.</w:t>
            </w:r>
          </w:p>
          <w:p w:rsidR="00E60B29" w:rsidRPr="00611C6F" w:rsidRDefault="00E60B29" w:rsidP="00423AD9">
            <w:pPr>
              <w:pStyle w:val="SDMTableBoxParaNumbered"/>
              <w:numPr>
                <w:ilvl w:val="0"/>
                <w:numId w:val="49"/>
              </w:numPr>
              <w:ind w:left="397" w:hanging="397"/>
            </w:pPr>
            <w:r w:rsidRPr="00611C6F">
              <w:t>Provide a brief description of vegetation species and varieties selected for the CPAs in the PoA.</w:t>
            </w:r>
          </w:p>
          <w:p w:rsidR="0001660C" w:rsidRPr="00611C6F" w:rsidRDefault="00E60B29" w:rsidP="00423AD9">
            <w:pPr>
              <w:pStyle w:val="SDMTableBoxParaNumbered"/>
              <w:numPr>
                <w:ilvl w:val="0"/>
                <w:numId w:val="49"/>
              </w:numPr>
              <w:ind w:left="397" w:hanging="397"/>
            </w:pPr>
            <w:r w:rsidRPr="00611C6F">
              <w:t xml:space="preserve">Do not provide information that is not essential to the understanding the purpose of the CPAs in the PoA and how it reduces GHG emissions. Do not include information related to equipment, systems and measures that are auxiliary to the main scope of the CPAs in the PoA and do not affect directly or indirectly GHG removals by sinks. </w:t>
            </w:r>
          </w:p>
        </w:tc>
      </w:tr>
    </w:tbl>
    <w:p w:rsidR="0001660C" w:rsidRPr="00611C6F" w:rsidRDefault="00E60B29" w:rsidP="00526207">
      <w:pPr>
        <w:pStyle w:val="SDMPDDPoASubSection1"/>
        <w:keepNext w:val="0"/>
        <w:keepLines w:val="0"/>
        <w:tabs>
          <w:tab w:val="clear" w:pos="1474"/>
        </w:tabs>
      </w:pPr>
      <w:r w:rsidRPr="00611C6F">
        <w:rPr>
          <w:szCs w:val="22"/>
        </w:rPr>
        <w:t>Public</w:t>
      </w:r>
      <w:r w:rsidRPr="00611C6F">
        <w:t xml:space="preserve"> funding of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E60B29" w:rsidRPr="00611C6F" w:rsidRDefault="0001660C" w:rsidP="00423AD9">
            <w:pPr>
              <w:pStyle w:val="SDMTableBoxParaNumbered"/>
              <w:numPr>
                <w:ilvl w:val="0"/>
                <w:numId w:val="50"/>
              </w:numPr>
              <w:ind w:left="397" w:hanging="397"/>
            </w:pPr>
            <w:r w:rsidRPr="00611C6F">
              <w:t xml:space="preserve">Describe </w:t>
            </w:r>
            <w:r w:rsidR="00E60B29" w:rsidRPr="00611C6F">
              <w:t xml:space="preserve">Indicate whether the PoA receives public funding from Parties included in Annex I. </w:t>
            </w:r>
          </w:p>
          <w:p w:rsidR="00E60B29" w:rsidRPr="00611C6F" w:rsidRDefault="00E60B29" w:rsidP="00423AD9">
            <w:pPr>
              <w:pStyle w:val="SDMTableBoxParaNumbered"/>
              <w:numPr>
                <w:ilvl w:val="0"/>
                <w:numId w:val="50"/>
              </w:numPr>
              <w:ind w:left="397" w:hanging="397"/>
            </w:pPr>
            <w:r w:rsidRPr="00611C6F">
              <w:t>If so:</w:t>
            </w:r>
          </w:p>
          <w:p w:rsidR="00E60B29" w:rsidRPr="00611C6F" w:rsidRDefault="00E60B29" w:rsidP="00423AD9">
            <w:pPr>
              <w:pStyle w:val="SDMTableBoxParaNumbered"/>
              <w:numPr>
                <w:ilvl w:val="2"/>
                <w:numId w:val="64"/>
              </w:numPr>
            </w:pPr>
            <w:r w:rsidRPr="00611C6F">
              <w:t>Provide information on Parties providing public funding;</w:t>
            </w:r>
          </w:p>
          <w:p w:rsidR="0001660C" w:rsidRPr="00611C6F" w:rsidRDefault="00C06B90" w:rsidP="00423AD9">
            <w:pPr>
              <w:pStyle w:val="SDMTableBoxParaNumbered"/>
              <w:numPr>
                <w:ilvl w:val="2"/>
                <w:numId w:val="64"/>
              </w:numPr>
            </w:pPr>
            <w:r w:rsidRPr="00611C6F">
              <w:t xml:space="preserve">Attach in </w:t>
            </w:r>
            <w:r w:rsidRPr="00611C6F">
              <w:fldChar w:fldCharType="begin"/>
            </w:r>
            <w:r w:rsidRPr="00611C6F">
              <w:instrText xml:space="preserve"> REF _Ref385250679 \r \h </w:instrText>
            </w:r>
            <w:r w:rsidR="00611C6F">
              <w:instrText xml:space="preserve"> \* MERGEFORMAT </w:instrText>
            </w:r>
            <w:r w:rsidRPr="00611C6F">
              <w:fldChar w:fldCharType="separate"/>
            </w:r>
            <w:r w:rsidR="003F1841">
              <w:t>0</w:t>
            </w:r>
            <w:r w:rsidRPr="00611C6F">
              <w:fldChar w:fldCharType="end"/>
            </w:r>
            <w:r w:rsidR="00E60B29" w:rsidRPr="00611C6F">
              <w:t xml:space="preserve">: the affirmation obtained from such Parties in accordance with applicable provisions related to official development assistance in the </w:t>
            </w:r>
            <w:r w:rsidR="005312FF">
              <w:t>Project standard</w:t>
            </w:r>
            <w:r w:rsidR="00E60B29" w:rsidRPr="00611C6F">
              <w:t>.</w:t>
            </w:r>
          </w:p>
        </w:tc>
      </w:tr>
    </w:tbl>
    <w:p w:rsidR="0001660C" w:rsidRPr="00611C6F" w:rsidRDefault="00E60B29" w:rsidP="00526207">
      <w:pPr>
        <w:pStyle w:val="SDMPDDPoASubSection1"/>
        <w:keepNext w:val="0"/>
        <w:keepLines w:val="0"/>
        <w:tabs>
          <w:tab w:val="clear" w:pos="1474"/>
        </w:tabs>
      </w:pPr>
      <w:r w:rsidRPr="00611C6F">
        <w:t>Approach for addressing non-permanence</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01660C" w:rsidRPr="00611C6F" w:rsidRDefault="00E60B29" w:rsidP="00423AD9">
            <w:pPr>
              <w:pStyle w:val="SDMTableBoxParaNumbered"/>
              <w:numPr>
                <w:ilvl w:val="0"/>
                <w:numId w:val="51"/>
              </w:numPr>
              <w:ind w:left="397" w:hanging="397"/>
              <w:rPr>
                <w:lang w:val="en-US"/>
              </w:rPr>
            </w:pPr>
            <w:r w:rsidRPr="00611C6F">
              <w:t xml:space="preserve">Describe approach used to address non-permanence for PoA, in accordance with the provisions for addressing non-permanence in the </w:t>
            </w:r>
            <w:r w:rsidR="005312FF">
              <w:t>Project standard</w:t>
            </w:r>
          </w:p>
        </w:tc>
      </w:tr>
    </w:tbl>
    <w:p w:rsidR="0001660C" w:rsidRPr="00611C6F" w:rsidRDefault="00526207" w:rsidP="0071611D">
      <w:pPr>
        <w:pStyle w:val="SDMPDDPoASection"/>
        <w:keepLines w:val="0"/>
        <w:tabs>
          <w:tab w:val="clear" w:pos="2325"/>
          <w:tab w:val="clear" w:pos="2835"/>
        </w:tabs>
      </w:pPr>
      <w:r w:rsidRPr="00611C6F">
        <w:tab/>
      </w:r>
      <w:r w:rsidR="00E60B29" w:rsidRPr="00611C6F">
        <w:t>Demonstration of additionality and development of eligibility criteria</w:t>
      </w:r>
    </w:p>
    <w:p w:rsidR="0001660C" w:rsidRPr="00611C6F" w:rsidRDefault="00E60B29" w:rsidP="00526207">
      <w:pPr>
        <w:pStyle w:val="SDMPDDPoASubSection1"/>
        <w:keepNext w:val="0"/>
        <w:keepLines w:val="0"/>
        <w:tabs>
          <w:tab w:val="clear" w:pos="1474"/>
        </w:tabs>
      </w:pPr>
      <w:r w:rsidRPr="00611C6F">
        <w:t>Demonstration of additionality for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01660C" w:rsidRPr="00611C6F" w:rsidRDefault="00B456DF" w:rsidP="00423AD9">
            <w:pPr>
              <w:pStyle w:val="SDMTableBoxParaNumbered"/>
              <w:numPr>
                <w:ilvl w:val="0"/>
                <w:numId w:val="42"/>
              </w:numPr>
              <w:ind w:left="397" w:hanging="397"/>
            </w:pPr>
            <w:r w:rsidRPr="00611C6F">
              <w:t>Describe how in the absence of CDM, none of the implemented CPAs would occur.</w:t>
            </w:r>
          </w:p>
        </w:tc>
      </w:tr>
    </w:tbl>
    <w:p w:rsidR="0001660C" w:rsidRPr="00611C6F" w:rsidRDefault="00B456DF" w:rsidP="00526207">
      <w:pPr>
        <w:pStyle w:val="SDMPDDPoASubSection1"/>
        <w:keepNext w:val="0"/>
        <w:keepLines w:val="0"/>
        <w:tabs>
          <w:tab w:val="clear" w:pos="1474"/>
        </w:tabs>
      </w:pPr>
      <w:r w:rsidRPr="00611C6F">
        <w:t>Eligibility criteria for inclusion of a CPA in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01660C" w:rsidRPr="00611C6F" w:rsidRDefault="00B456DF" w:rsidP="0076703C">
            <w:pPr>
              <w:pStyle w:val="SDMTableBoxParaNotNumbered"/>
              <w:numPr>
                <w:ilvl w:val="0"/>
                <w:numId w:val="43"/>
              </w:numPr>
              <w:ind w:left="397" w:hanging="397"/>
              <w:rPr>
                <w:lang w:val="en-US"/>
              </w:rPr>
            </w:pPr>
            <w:bookmarkStart w:id="75" w:name="OLE_LINK3"/>
            <w:bookmarkStart w:id="76" w:name="OLE_LINK4"/>
            <w:r w:rsidRPr="00611C6F">
              <w:t xml:space="preserve">Describe the eligibility criteria in </w:t>
            </w:r>
            <w:r w:rsidRPr="0076703C">
              <w:t xml:space="preserve">accordance with the applicable provisions in the </w:t>
            </w:r>
            <w:r w:rsidR="00B2676E" w:rsidRPr="0076703C">
              <w:t>“Standard: Demonstration of additionality, development of eligibility criteria and application of multiple methodologies for programmes of activities”.</w:t>
            </w:r>
          </w:p>
        </w:tc>
      </w:tr>
    </w:tbl>
    <w:bookmarkEnd w:id="75"/>
    <w:bookmarkEnd w:id="76"/>
    <w:p w:rsidR="0001660C" w:rsidRPr="00611C6F" w:rsidRDefault="00B456DF" w:rsidP="00526207">
      <w:pPr>
        <w:pStyle w:val="SDMPDDPoASubSection1"/>
        <w:keepNext w:val="0"/>
        <w:keepLines w:val="0"/>
        <w:tabs>
          <w:tab w:val="clear" w:pos="1474"/>
        </w:tabs>
        <w:rPr>
          <w:szCs w:val="22"/>
        </w:rPr>
      </w:pPr>
      <w:r w:rsidRPr="00611C6F">
        <w:rPr>
          <w:szCs w:val="22"/>
        </w:rPr>
        <w:t>Application of technologies/measures and methodologies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01660C" w:rsidRPr="00611C6F" w:rsidRDefault="00B456DF" w:rsidP="00423AD9">
            <w:pPr>
              <w:pStyle w:val="SDMTableBoxParaNotNumbered"/>
              <w:numPr>
                <w:ilvl w:val="0"/>
                <w:numId w:val="52"/>
              </w:numPr>
              <w:ind w:left="397" w:hanging="397"/>
            </w:pPr>
            <w:r w:rsidRPr="00611C6F">
              <w:t>Describe the technology/measures and indicate the methodology chosen. In cases where multiple technologies/measures or multiple methodologies are being applied, list all the combinations of technologies/measures and methodologies that will be used in the PoA</w:t>
            </w:r>
          </w:p>
          <w:p w:rsidR="00B456DF" w:rsidRPr="00611C6F" w:rsidRDefault="00B456DF" w:rsidP="00423AD9">
            <w:pPr>
              <w:pStyle w:val="SDMTableBoxParaNotNumbered"/>
              <w:numPr>
                <w:ilvl w:val="0"/>
                <w:numId w:val="52"/>
              </w:numPr>
              <w:ind w:left="397" w:hanging="397"/>
            </w:pPr>
            <w:r w:rsidRPr="00611C6F">
              <w:t>If applicable, provide a description of the sampling plan and demonstrate how it meets applicable provisions in the “Standard for sampling and surveys for CDM project activities and programme of activities”.</w:t>
            </w:r>
          </w:p>
        </w:tc>
      </w:tr>
    </w:tbl>
    <w:p w:rsidR="00403F78" w:rsidRPr="00611C6F" w:rsidRDefault="008B5414" w:rsidP="00526207">
      <w:pPr>
        <w:pStyle w:val="SDMPDDPoASubSection1"/>
        <w:keepNext w:val="0"/>
        <w:keepLines w:val="0"/>
        <w:tabs>
          <w:tab w:val="clear" w:pos="1474"/>
        </w:tabs>
        <w:rPr>
          <w:szCs w:val="22"/>
        </w:rPr>
      </w:pPr>
      <w:r w:rsidRPr="00611C6F">
        <w:rPr>
          <w:szCs w:val="22"/>
        </w:rPr>
        <w:t>Date of completion of application of methodology and standardized baseline and contact information of responsible person(s)/ entity(ies)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611C6F" w:rsidTr="00F44D8F">
        <w:trPr>
          <w:cantSplit/>
        </w:trPr>
        <w:tc>
          <w:tcPr>
            <w:tcW w:w="5000" w:type="pct"/>
            <w:shd w:val="clear" w:color="auto" w:fill="E6E6E6"/>
          </w:tcPr>
          <w:p w:rsidR="008B5414" w:rsidRPr="00611C6F" w:rsidRDefault="008B5414" w:rsidP="00423AD9">
            <w:pPr>
              <w:pStyle w:val="SDMTableBoxParaNotNumbered"/>
              <w:numPr>
                <w:ilvl w:val="0"/>
                <w:numId w:val="65"/>
              </w:numPr>
              <w:ind w:left="397" w:hanging="397"/>
            </w:pPr>
            <w:r w:rsidRPr="00611C6F">
              <w:t xml:space="preserve">Provide the date of completion of study on application of the selected </w:t>
            </w:r>
            <w:proofErr w:type="gramStart"/>
            <w:r w:rsidRPr="00611C6F">
              <w:t>methodology(</w:t>
            </w:r>
            <w:proofErr w:type="gramEnd"/>
            <w:r w:rsidRPr="00611C6F">
              <w:t>ies) and, where applicable, the selected standardized baseline(s) to the PoA in the format of DD/MM/YYYY.</w:t>
            </w:r>
          </w:p>
          <w:p w:rsidR="008B5414" w:rsidRPr="00611C6F" w:rsidRDefault="008B5414" w:rsidP="00423AD9">
            <w:pPr>
              <w:pStyle w:val="SDMTableBoxParaNotNumbered"/>
              <w:numPr>
                <w:ilvl w:val="0"/>
                <w:numId w:val="65"/>
              </w:numPr>
              <w:ind w:left="397" w:hanging="397"/>
            </w:pPr>
            <w:r w:rsidRPr="00611C6F">
              <w:t xml:space="preserve">Provide contact information of the person(s)/ </w:t>
            </w:r>
            <w:proofErr w:type="gramStart"/>
            <w:r w:rsidRPr="00611C6F">
              <w:t>entity(</w:t>
            </w:r>
            <w:proofErr w:type="gramEnd"/>
            <w:r w:rsidRPr="00611C6F">
              <w:t xml:space="preserve">ies) responsible for the application of the selected methodology(ies) and, where applicable, the selected standardized baseline(s) to the PoA and indicate if the person(s)/ entity(ies) is also a CME(s) in </w:t>
            </w:r>
            <w:r w:rsidR="00C06B90" w:rsidRPr="00611C6F">
              <w:fldChar w:fldCharType="begin"/>
            </w:r>
            <w:r w:rsidR="00C06B90" w:rsidRPr="00611C6F">
              <w:instrText xml:space="preserve"> REF _Ref390844361 \r \h </w:instrText>
            </w:r>
            <w:r w:rsidR="00611C6F">
              <w:instrText xml:space="preserve"> \* MERGEFORMAT </w:instrText>
            </w:r>
            <w:r w:rsidR="00C06B90" w:rsidRPr="00611C6F">
              <w:fldChar w:fldCharType="separate"/>
            </w:r>
            <w:r w:rsidR="003F1841">
              <w:t>0</w:t>
            </w:r>
            <w:r w:rsidR="00C06B90" w:rsidRPr="00611C6F">
              <w:fldChar w:fldCharType="end"/>
            </w:r>
            <w:r w:rsidRPr="00611C6F">
              <w:t xml:space="preserve"> below.</w:t>
            </w:r>
          </w:p>
        </w:tc>
      </w:tr>
    </w:tbl>
    <w:p w:rsidR="008B5414" w:rsidRPr="00611C6F" w:rsidRDefault="00526207" w:rsidP="00AE1BBF">
      <w:pPr>
        <w:pStyle w:val="SDMPDDPoASection"/>
        <w:keepLines w:val="0"/>
        <w:tabs>
          <w:tab w:val="clear" w:pos="2325"/>
          <w:tab w:val="clear" w:pos="2835"/>
        </w:tabs>
        <w:jc w:val="left"/>
        <w:rPr>
          <w:vanish/>
        </w:rPr>
      </w:pPr>
      <w:r w:rsidRPr="00611C6F">
        <w:tab/>
      </w:r>
      <w:r w:rsidR="008B5414" w:rsidRPr="00611C6F">
        <w:t>Management</w:t>
      </w:r>
      <w:r w:rsidR="008B5414" w:rsidRPr="00611C6F">
        <w:rPr>
          <w:sz w:val="22"/>
          <w:szCs w:val="22"/>
        </w:rPr>
        <w:t xml:space="preserve"> system</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611C6F" w:rsidTr="00F44D8F">
        <w:trPr>
          <w:cantSplit/>
        </w:trPr>
        <w:tc>
          <w:tcPr>
            <w:tcW w:w="5000" w:type="pct"/>
            <w:shd w:val="clear" w:color="auto" w:fill="E6E6E6"/>
          </w:tcPr>
          <w:p w:rsidR="008B5414" w:rsidRPr="00611C6F" w:rsidRDefault="008B5414" w:rsidP="00423AD9">
            <w:pPr>
              <w:pStyle w:val="SDMTableBoxParaNotNumbered"/>
              <w:numPr>
                <w:ilvl w:val="0"/>
                <w:numId w:val="66"/>
              </w:numPr>
              <w:ind w:left="426"/>
            </w:pPr>
            <w:r w:rsidRPr="00611C6F">
              <w:t>Describe the management system in accordance with applicable provisions in the PoA standard.</w:t>
            </w:r>
          </w:p>
        </w:tc>
      </w:tr>
    </w:tbl>
    <w:p w:rsidR="00812526" w:rsidRPr="00611C6F" w:rsidRDefault="00812526" w:rsidP="00AE1BBF">
      <w:pPr>
        <w:pStyle w:val="SDMPDDPoASection"/>
        <w:keepLines w:val="0"/>
        <w:tabs>
          <w:tab w:val="clear" w:pos="2325"/>
          <w:tab w:val="clear" w:pos="2835"/>
        </w:tabs>
      </w:pPr>
      <w:r w:rsidRPr="00611C6F">
        <w:tab/>
        <w:t>Duration of the PoA</w:t>
      </w:r>
    </w:p>
    <w:p w:rsidR="00AE1BBF" w:rsidRPr="00611C6F" w:rsidRDefault="00AE1BBF" w:rsidP="00AE1BBF">
      <w:pPr>
        <w:pStyle w:val="SDMPDDPoASubSection1"/>
        <w:keepLines w:val="0"/>
        <w:tabs>
          <w:tab w:val="clear" w:pos="1474"/>
        </w:tabs>
      </w:pPr>
      <w:r w:rsidRPr="00611C6F">
        <w:t>Start date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611C6F" w:rsidTr="00F44D8F">
        <w:trPr>
          <w:cantSplit/>
        </w:trPr>
        <w:tc>
          <w:tcPr>
            <w:tcW w:w="5000" w:type="pct"/>
            <w:shd w:val="clear" w:color="auto" w:fill="E6E6E6"/>
          </w:tcPr>
          <w:p w:rsidR="00B2676E" w:rsidRPr="0076703C" w:rsidRDefault="008B5414" w:rsidP="00B2676E">
            <w:pPr>
              <w:pStyle w:val="SDMTableBoxParaNotNumbered"/>
              <w:numPr>
                <w:ilvl w:val="0"/>
                <w:numId w:val="67"/>
              </w:numPr>
              <w:ind w:left="397" w:hanging="397"/>
            </w:pPr>
            <w:r w:rsidRPr="00611C6F">
              <w:t>Describe how</w:t>
            </w:r>
            <w:r w:rsidR="00B2676E">
              <w:t xml:space="preserve"> the start date was determined</w:t>
            </w:r>
            <w:r w:rsidR="00B2676E" w:rsidRPr="0076703C">
              <w:t xml:space="preserve"> by choosing either the date of notification of the intention to seek the CDM status by the coordinating/managing entity to the DNA(s) of the host </w:t>
            </w:r>
            <w:proofErr w:type="gramStart"/>
            <w:r w:rsidR="00B2676E" w:rsidRPr="0076703C">
              <w:t>Party(</w:t>
            </w:r>
            <w:proofErr w:type="gramEnd"/>
            <w:r w:rsidR="00B2676E" w:rsidRPr="0076703C">
              <w:t>ies) and the secretariat; or the date of publication of the PoA-DD for global stakeholder consultation.</w:t>
            </w:r>
          </w:p>
          <w:p w:rsidR="008B5414" w:rsidRPr="00611C6F" w:rsidRDefault="008B5414" w:rsidP="00423AD9">
            <w:pPr>
              <w:pStyle w:val="SDMTableBoxParaNotNumbered"/>
              <w:numPr>
                <w:ilvl w:val="0"/>
                <w:numId w:val="67"/>
              </w:numPr>
              <w:ind w:left="397" w:hanging="397"/>
            </w:pPr>
            <w:r w:rsidRPr="0076703C">
              <w:t>If the coordinating/managing entity chooses the date of publication of the PoA-DD for global stakeholder consultation as the start date of the PoA, indicate the start date of the PoA as the date of publication of the PoA-DD at the stage of global stakeholder consultation, and indicate the exact date of publication before submitting the request for registration of the PoA.</w:t>
            </w:r>
          </w:p>
        </w:tc>
      </w:tr>
    </w:tbl>
    <w:p w:rsidR="008B5414" w:rsidRPr="00611C6F" w:rsidRDefault="008B5414" w:rsidP="00526207">
      <w:pPr>
        <w:pStyle w:val="SDMPDDPoASubSection1"/>
        <w:keepNext w:val="0"/>
        <w:keepLines w:val="0"/>
        <w:tabs>
          <w:tab w:val="clear" w:pos="1474"/>
        </w:tabs>
        <w:rPr>
          <w:szCs w:val="22"/>
        </w:rPr>
      </w:pPr>
      <w:r w:rsidRPr="00611C6F">
        <w:rPr>
          <w:szCs w:val="22"/>
        </w:rPr>
        <w:t>Duration of the PoA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5414" w:rsidRPr="00611C6F" w:rsidTr="00F44D8F">
        <w:trPr>
          <w:cantSplit/>
        </w:trPr>
        <w:tc>
          <w:tcPr>
            <w:tcW w:w="5000" w:type="pct"/>
            <w:shd w:val="clear" w:color="auto" w:fill="E6E6E6"/>
          </w:tcPr>
          <w:p w:rsidR="008B5414" w:rsidRPr="00611C6F" w:rsidRDefault="008B5414" w:rsidP="00423AD9">
            <w:pPr>
              <w:pStyle w:val="SDMTableBoxParaNotNumbered"/>
              <w:numPr>
                <w:ilvl w:val="0"/>
                <w:numId w:val="68"/>
              </w:numPr>
              <w:ind w:left="426" w:hanging="426"/>
            </w:pPr>
            <w:r w:rsidRPr="00611C6F">
              <w:t>State the duration of the proposed PoA in years.</w:t>
            </w:r>
          </w:p>
        </w:tc>
      </w:tr>
    </w:tbl>
    <w:p w:rsidR="009324A6" w:rsidRPr="00611C6F" w:rsidRDefault="00526207" w:rsidP="00526207">
      <w:pPr>
        <w:pStyle w:val="SDMPDDPoASection"/>
        <w:keepLines w:val="0"/>
        <w:tabs>
          <w:tab w:val="clear" w:pos="2325"/>
          <w:tab w:val="clear" w:pos="2835"/>
        </w:tabs>
      </w:pPr>
      <w:bookmarkStart w:id="77" w:name="_Toc362611633"/>
      <w:r w:rsidRPr="00611C6F">
        <w:tab/>
      </w:r>
      <w:r w:rsidR="009324A6" w:rsidRPr="00611C6F">
        <w:t>Environmental impacts</w:t>
      </w:r>
    </w:p>
    <w:p w:rsidR="009324A6" w:rsidRPr="00611C6F" w:rsidRDefault="009324A6" w:rsidP="00526207">
      <w:pPr>
        <w:pStyle w:val="SDMPDDPoASubSection1"/>
        <w:keepNext w:val="0"/>
        <w:keepLines w:val="0"/>
        <w:tabs>
          <w:tab w:val="clear" w:pos="1474"/>
        </w:tabs>
        <w:rPr>
          <w:szCs w:val="22"/>
        </w:rPr>
      </w:pPr>
      <w:r w:rsidRPr="00611C6F">
        <w:rPr>
          <w:szCs w:val="22"/>
        </w:rPr>
        <w:t>Level at which environmental analysis is undertaken</w:t>
      </w:r>
      <w:bookmarkEnd w:id="77"/>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23AD9">
            <w:pPr>
              <w:pStyle w:val="SDMTableBoxParaNotNumbered"/>
              <w:numPr>
                <w:ilvl w:val="0"/>
                <w:numId w:val="69"/>
              </w:numPr>
              <w:ind w:left="426" w:hanging="426"/>
            </w:pPr>
            <w:r w:rsidRPr="00611C6F">
              <w:t>Indicate whether the environmental analysis is performed at the PoA and/or the CPA level, and justify the choice of level at which the environmental analysis is undertaken</w:t>
            </w:r>
          </w:p>
        </w:tc>
      </w:tr>
    </w:tbl>
    <w:p w:rsidR="009324A6" w:rsidRPr="00611C6F" w:rsidRDefault="009324A6" w:rsidP="00526207">
      <w:pPr>
        <w:pStyle w:val="SDMPDDPoASubSection1"/>
        <w:keepNext w:val="0"/>
        <w:keepLines w:val="0"/>
        <w:tabs>
          <w:tab w:val="clear" w:pos="1474"/>
        </w:tabs>
        <w:rPr>
          <w:szCs w:val="22"/>
        </w:rPr>
      </w:pPr>
      <w:bookmarkStart w:id="78" w:name="_Toc362611634"/>
      <w:r w:rsidRPr="00611C6F">
        <w:rPr>
          <w:szCs w:val="22"/>
        </w:rPr>
        <w:t>Analysis of the environmental impacts</w:t>
      </w:r>
      <w:bookmarkStart w:id="79" w:name="_Toc362611635"/>
      <w:bookmarkEnd w:id="78"/>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23AD9">
            <w:pPr>
              <w:pStyle w:val="SDMTableBoxParaNotNumbered"/>
              <w:numPr>
                <w:ilvl w:val="0"/>
                <w:numId w:val="70"/>
              </w:numPr>
              <w:ind w:left="426" w:hanging="426"/>
            </w:pPr>
            <w:r w:rsidRPr="00611C6F">
              <w:t>Provide a summary of the analysis of the environmental impacts, including transboundary impacts and references to all related documentation</w:t>
            </w:r>
          </w:p>
        </w:tc>
      </w:tr>
    </w:tbl>
    <w:p w:rsidR="009324A6" w:rsidRPr="00611C6F" w:rsidRDefault="009324A6" w:rsidP="00526207">
      <w:pPr>
        <w:pStyle w:val="SDMPDDPoASubSection1"/>
        <w:keepNext w:val="0"/>
        <w:keepLines w:val="0"/>
        <w:tabs>
          <w:tab w:val="clear" w:pos="1474"/>
        </w:tabs>
        <w:rPr>
          <w:szCs w:val="22"/>
        </w:rPr>
      </w:pPr>
      <w:r w:rsidRPr="00611C6F">
        <w:rPr>
          <w:szCs w:val="22"/>
        </w:rPr>
        <w:t>Environmental impact assessment</w:t>
      </w:r>
      <w:bookmarkEnd w:id="79"/>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A4760">
            <w:pPr>
              <w:pStyle w:val="SDMTableBoxParaNotNumbered"/>
              <w:numPr>
                <w:ilvl w:val="0"/>
                <w:numId w:val="71"/>
              </w:numPr>
              <w:ind w:left="426" w:hanging="426"/>
            </w:pPr>
            <w:r w:rsidRPr="00611C6F">
              <w:t>If an environmental impact assessment is required provide conclusions and referenc</w:t>
            </w:r>
            <w:r w:rsidR="00752774">
              <w:t xml:space="preserve">es to all related </w:t>
            </w:r>
            <w:r w:rsidR="00752774" w:rsidRPr="00752774">
              <w:t>documentation</w:t>
            </w:r>
            <w:r w:rsidR="004A4760">
              <w:t>.</w:t>
            </w:r>
          </w:p>
        </w:tc>
      </w:tr>
    </w:tbl>
    <w:p w:rsidR="009324A6" w:rsidRPr="00611C6F" w:rsidRDefault="00526207" w:rsidP="00526207">
      <w:pPr>
        <w:pStyle w:val="SDMPDDPoASection"/>
        <w:keepLines w:val="0"/>
        <w:tabs>
          <w:tab w:val="clear" w:pos="2325"/>
          <w:tab w:val="clear" w:pos="2835"/>
        </w:tabs>
      </w:pPr>
      <w:r w:rsidRPr="00611C6F">
        <w:tab/>
      </w:r>
      <w:r w:rsidR="009324A6" w:rsidRPr="00611C6F">
        <w:t>Socio-economic impacts</w:t>
      </w:r>
    </w:p>
    <w:p w:rsidR="009324A6" w:rsidRPr="00611C6F" w:rsidRDefault="009324A6" w:rsidP="00526207">
      <w:pPr>
        <w:pStyle w:val="SDMPDDPoASubSection1"/>
        <w:keepNext w:val="0"/>
        <w:keepLines w:val="0"/>
        <w:tabs>
          <w:tab w:val="clear" w:pos="1474"/>
        </w:tabs>
        <w:rPr>
          <w:szCs w:val="22"/>
        </w:rPr>
      </w:pPr>
      <w:r w:rsidRPr="00611C6F">
        <w:rPr>
          <w:szCs w:val="22"/>
        </w:rPr>
        <w:t>Level at which socio-economic impact analysis is undertaken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23AD9">
            <w:pPr>
              <w:pStyle w:val="SDMTableBoxParaNotNumbered"/>
              <w:numPr>
                <w:ilvl w:val="0"/>
                <w:numId w:val="72"/>
              </w:numPr>
              <w:ind w:left="426" w:hanging="426"/>
            </w:pPr>
            <w:r w:rsidRPr="00611C6F">
              <w:t>Indicate whether the socio-economic impact analysis is performed at the PoA and/or the CPA level, and justify the choice of level at which the socio-economic analysis is undertaken</w:t>
            </w:r>
            <w:r w:rsidRPr="00611C6F">
              <w:rPr>
                <w:b/>
              </w:rPr>
              <w:t>.</w:t>
            </w:r>
          </w:p>
        </w:tc>
      </w:tr>
    </w:tbl>
    <w:p w:rsidR="009324A6" w:rsidRPr="00611C6F" w:rsidRDefault="009324A6" w:rsidP="00526207">
      <w:pPr>
        <w:pStyle w:val="SDMPDDPoASubSection1"/>
        <w:keepNext w:val="0"/>
        <w:keepLines w:val="0"/>
        <w:tabs>
          <w:tab w:val="clear" w:pos="1474"/>
        </w:tabs>
        <w:rPr>
          <w:szCs w:val="22"/>
        </w:rPr>
      </w:pPr>
      <w:r w:rsidRPr="00611C6F">
        <w:rPr>
          <w:szCs w:val="22"/>
        </w:rPr>
        <w:t>Analysis of the socio-economic impacts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23AD9">
            <w:pPr>
              <w:pStyle w:val="SDMTableBoxParaNotNumbered"/>
              <w:numPr>
                <w:ilvl w:val="0"/>
                <w:numId w:val="73"/>
              </w:numPr>
              <w:ind w:left="426" w:hanging="426"/>
            </w:pPr>
            <w:r w:rsidRPr="00611C6F">
              <w:t>Provide a summary of the analysis of the socio-economic impacts of the PoA and references to all related documentation.</w:t>
            </w:r>
          </w:p>
        </w:tc>
      </w:tr>
    </w:tbl>
    <w:p w:rsidR="009324A6" w:rsidRPr="00611C6F" w:rsidRDefault="009324A6" w:rsidP="00526207">
      <w:pPr>
        <w:pStyle w:val="SDMPDDPoASubSection1"/>
        <w:keepNext w:val="0"/>
        <w:keepLines w:val="0"/>
        <w:tabs>
          <w:tab w:val="clear" w:pos="1474"/>
        </w:tabs>
        <w:rPr>
          <w:szCs w:val="22"/>
        </w:rPr>
      </w:pPr>
      <w:r w:rsidRPr="00611C6F">
        <w:rPr>
          <w:szCs w:val="22"/>
        </w:rPr>
        <w:t>Socio-economic impact assessment</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9324A6" w:rsidRPr="00611C6F" w:rsidTr="00F44D8F">
        <w:trPr>
          <w:cantSplit/>
        </w:trPr>
        <w:tc>
          <w:tcPr>
            <w:tcW w:w="5000" w:type="pct"/>
            <w:shd w:val="clear" w:color="auto" w:fill="E6E6E6"/>
          </w:tcPr>
          <w:p w:rsidR="009324A6" w:rsidRPr="00611C6F" w:rsidRDefault="009324A6" w:rsidP="00423AD9">
            <w:pPr>
              <w:pStyle w:val="SDMTableBoxParaNotNumbered"/>
              <w:numPr>
                <w:ilvl w:val="0"/>
                <w:numId w:val="74"/>
              </w:numPr>
              <w:ind w:left="426" w:hanging="426"/>
            </w:pPr>
            <w:r w:rsidRPr="00611C6F">
              <w:t>If a socio-economic impact assessment is required, provide conclusions and references to all related documentation.</w:t>
            </w:r>
          </w:p>
        </w:tc>
      </w:tr>
    </w:tbl>
    <w:p w:rsidR="00401992" w:rsidRPr="00611C6F" w:rsidRDefault="00526207" w:rsidP="00526207">
      <w:pPr>
        <w:pStyle w:val="SDMPDDPoASection"/>
        <w:keepLines w:val="0"/>
        <w:tabs>
          <w:tab w:val="clear" w:pos="2325"/>
          <w:tab w:val="clear" w:pos="2835"/>
        </w:tabs>
      </w:pPr>
      <w:r w:rsidRPr="00611C6F">
        <w:tab/>
      </w:r>
      <w:r w:rsidR="00401992" w:rsidRPr="00611C6F">
        <w:t xml:space="preserve">Local stakeholder </w:t>
      </w:r>
      <w:r w:rsidR="00B2676E" w:rsidRPr="0076703C">
        <w:rPr>
          <w:lang w:val="en-US"/>
        </w:rPr>
        <w:t>consultation</w:t>
      </w:r>
    </w:p>
    <w:p w:rsidR="009324A6" w:rsidRPr="00611C6F" w:rsidRDefault="00401992" w:rsidP="00526207">
      <w:pPr>
        <w:pStyle w:val="SDMPDDPoASubSection1"/>
        <w:keepNext w:val="0"/>
        <w:keepLines w:val="0"/>
        <w:tabs>
          <w:tab w:val="clear" w:pos="1474"/>
        </w:tabs>
        <w:rPr>
          <w:szCs w:val="22"/>
        </w:rPr>
      </w:pPr>
      <w:r w:rsidRPr="00611C6F">
        <w:rPr>
          <w:szCs w:val="22"/>
        </w:rPr>
        <w:t>Solicitation of comments from local stakeholders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611C6F" w:rsidTr="00F44D8F">
        <w:trPr>
          <w:cantSplit/>
        </w:trPr>
        <w:tc>
          <w:tcPr>
            <w:tcW w:w="5000" w:type="pct"/>
            <w:shd w:val="clear" w:color="auto" w:fill="E6E6E6"/>
          </w:tcPr>
          <w:p w:rsidR="00401992" w:rsidRPr="00611C6F" w:rsidRDefault="00401992" w:rsidP="00423AD9">
            <w:pPr>
              <w:pStyle w:val="SDMTableBoxParaNotNumbered"/>
              <w:numPr>
                <w:ilvl w:val="0"/>
                <w:numId w:val="75"/>
              </w:numPr>
              <w:ind w:left="426" w:hanging="426"/>
            </w:pPr>
            <w:r w:rsidRPr="00611C6F">
              <w:t>Indicate whether the local stakeholder consultation process is performed at the PoA and/or the CPA level, and justify the choice of level at which the local stakeholder consultation is undertaken.</w:t>
            </w:r>
          </w:p>
          <w:p w:rsidR="00B2676E" w:rsidRPr="0076703C" w:rsidRDefault="00401992" w:rsidP="00B2676E">
            <w:pPr>
              <w:pStyle w:val="SDMTableBoxParaNotNumbered"/>
              <w:numPr>
                <w:ilvl w:val="0"/>
                <w:numId w:val="100"/>
              </w:numPr>
              <w:ind w:left="284" w:hanging="284"/>
            </w:pPr>
            <w:r w:rsidRPr="0076703C">
              <w:t>Describe the process by which comments from local stakeho</w:t>
            </w:r>
            <w:r w:rsidR="00B2676E" w:rsidRPr="0076703C">
              <w:t xml:space="preserve">lders were invited and compiled in accordance with the applicable provisions in the </w:t>
            </w:r>
            <w:r w:rsidR="005312FF" w:rsidRPr="0076703C">
              <w:t>Project standard</w:t>
            </w:r>
            <w:r w:rsidR="00B2676E" w:rsidRPr="0076703C">
              <w:t xml:space="preserve">. </w:t>
            </w:r>
          </w:p>
          <w:p w:rsidR="00401992" w:rsidRPr="00611C6F" w:rsidRDefault="00B2676E" w:rsidP="00B2676E">
            <w:pPr>
              <w:pStyle w:val="SDMTableBoxParaNotNumbered"/>
              <w:numPr>
                <w:ilvl w:val="0"/>
                <w:numId w:val="75"/>
              </w:numPr>
              <w:ind w:left="426" w:hanging="426"/>
            </w:pPr>
            <w:r w:rsidRPr="0076703C">
              <w:t>Describe how stakeholder consultation was conducted in accordance with applicable national regulations, if any.</w:t>
            </w:r>
          </w:p>
        </w:tc>
      </w:tr>
    </w:tbl>
    <w:p w:rsidR="009324A6" w:rsidRPr="00611C6F" w:rsidRDefault="00401992" w:rsidP="00EE6161">
      <w:pPr>
        <w:pStyle w:val="SDMPDDPoASubSection1"/>
        <w:keepNext w:val="0"/>
        <w:keepLines w:val="0"/>
        <w:tabs>
          <w:tab w:val="clear" w:pos="1474"/>
        </w:tabs>
        <w:jc w:val="left"/>
        <w:rPr>
          <w:vanish/>
          <w:szCs w:val="22"/>
        </w:rPr>
      </w:pPr>
      <w:r w:rsidRPr="00611C6F">
        <w:rPr>
          <w:szCs w:val="22"/>
        </w:rPr>
        <w:t>Summary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611C6F" w:rsidTr="00F44D8F">
        <w:trPr>
          <w:cantSplit/>
        </w:trPr>
        <w:tc>
          <w:tcPr>
            <w:tcW w:w="5000" w:type="pct"/>
            <w:shd w:val="clear" w:color="auto" w:fill="E6E6E6"/>
          </w:tcPr>
          <w:p w:rsidR="00752774" w:rsidRPr="00611C6F" w:rsidRDefault="00401992" w:rsidP="004A4760">
            <w:pPr>
              <w:pStyle w:val="SDMTableBoxParaNotNumbered"/>
              <w:numPr>
                <w:ilvl w:val="0"/>
                <w:numId w:val="76"/>
              </w:numPr>
              <w:ind w:left="426" w:hanging="426"/>
            </w:pPr>
            <w:r w:rsidRPr="00611C6F">
              <w:t>Identify stakehol</w:t>
            </w:r>
            <w:r w:rsidR="00B2676E">
              <w:t>ders that have made comments</w:t>
            </w:r>
            <w:r w:rsidR="00B2676E" w:rsidRPr="0076703C">
              <w:t xml:space="preserve">, including comments forwarded by the DNA of the host Party, if any, </w:t>
            </w:r>
            <w:r w:rsidRPr="0076703C">
              <w:t>and provide a summary of these comments.</w:t>
            </w:r>
          </w:p>
        </w:tc>
      </w:tr>
    </w:tbl>
    <w:p w:rsidR="00401992" w:rsidRPr="00611C6F" w:rsidRDefault="00401992" w:rsidP="00526207">
      <w:pPr>
        <w:pStyle w:val="SDMPDDPoASubSection1"/>
        <w:keepNext w:val="0"/>
        <w:keepLines w:val="0"/>
        <w:tabs>
          <w:tab w:val="clear" w:pos="1474"/>
        </w:tabs>
        <w:rPr>
          <w:szCs w:val="22"/>
        </w:rPr>
      </w:pPr>
      <w:r w:rsidRPr="00611C6F">
        <w:rPr>
          <w:szCs w:val="22"/>
        </w:rPr>
        <w:t>Report on consideration of comments received</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401992" w:rsidRPr="00611C6F" w:rsidTr="00F44D8F">
        <w:trPr>
          <w:cantSplit/>
        </w:trPr>
        <w:tc>
          <w:tcPr>
            <w:tcW w:w="5000" w:type="pct"/>
            <w:shd w:val="clear" w:color="auto" w:fill="E6E6E6"/>
          </w:tcPr>
          <w:p w:rsidR="00401992" w:rsidRPr="00611C6F" w:rsidRDefault="00401992" w:rsidP="00423AD9">
            <w:pPr>
              <w:pStyle w:val="SDMTableBoxParaNotNumbered"/>
              <w:numPr>
                <w:ilvl w:val="0"/>
                <w:numId w:val="77"/>
              </w:numPr>
              <w:ind w:left="426" w:hanging="426"/>
            </w:pPr>
            <w:r w:rsidRPr="00611C6F">
              <w:t xml:space="preserve">Provide information demonstrating that all comments </w:t>
            </w:r>
            <w:r w:rsidR="00B2676E" w:rsidRPr="0076703C">
              <w:t>and complaints received, including comments and complaints forwarded by the DNA of the host Party, if any, have been considered</w:t>
            </w:r>
            <w:r w:rsidRPr="0076703C">
              <w:t>.</w:t>
            </w:r>
          </w:p>
        </w:tc>
      </w:tr>
    </w:tbl>
    <w:p w:rsidR="009324A6" w:rsidRPr="00611C6F" w:rsidRDefault="00526207" w:rsidP="00EE6161">
      <w:pPr>
        <w:pStyle w:val="SDMPDDPoASection"/>
        <w:keepLines w:val="0"/>
        <w:tabs>
          <w:tab w:val="clear" w:pos="2325"/>
          <w:tab w:val="clear" w:pos="2835"/>
        </w:tabs>
        <w:jc w:val="left"/>
        <w:rPr>
          <w:vanish/>
        </w:rPr>
      </w:pPr>
      <w:r w:rsidRPr="00611C6F">
        <w:tab/>
      </w:r>
      <w:r w:rsidR="000042DF" w:rsidRPr="00611C6F">
        <w:t>Approval and authorization</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42DF" w:rsidRPr="00611C6F" w:rsidTr="00F44D8F">
        <w:trPr>
          <w:cantSplit/>
        </w:trPr>
        <w:tc>
          <w:tcPr>
            <w:tcW w:w="5000" w:type="pct"/>
            <w:shd w:val="clear" w:color="auto" w:fill="E6E6E6"/>
          </w:tcPr>
          <w:p w:rsidR="000042DF" w:rsidRPr="00611C6F" w:rsidRDefault="000042DF" w:rsidP="00423AD9">
            <w:pPr>
              <w:pStyle w:val="SDMTableBoxParaNotNumbered"/>
              <w:numPr>
                <w:ilvl w:val="0"/>
                <w:numId w:val="78"/>
              </w:numPr>
              <w:ind w:left="426" w:hanging="426"/>
            </w:pPr>
            <w:r w:rsidRPr="00611C6F">
              <w:t xml:space="preserve">Indicate whether the letter(s) of approval from </w:t>
            </w:r>
            <w:proofErr w:type="gramStart"/>
            <w:r w:rsidRPr="00611C6F">
              <w:t>Party(</w:t>
            </w:r>
            <w:proofErr w:type="gramEnd"/>
            <w:r w:rsidRPr="00611C6F">
              <w:t>ies) which wishes to be involved in the PoA, is available at the time of submitting the PoA-DD to the validating DOE.</w:t>
            </w:r>
          </w:p>
          <w:p w:rsidR="000042DF" w:rsidRPr="00611C6F" w:rsidRDefault="000042DF" w:rsidP="00423AD9">
            <w:pPr>
              <w:pStyle w:val="SDMTableBoxParaNotNumbered"/>
              <w:numPr>
                <w:ilvl w:val="0"/>
                <w:numId w:val="78"/>
              </w:numPr>
              <w:ind w:left="426" w:hanging="426"/>
            </w:pPr>
            <w:r w:rsidRPr="00611C6F">
              <w:t>If so, provide along with the PoA-DD the letter(s) of approval of the:</w:t>
            </w:r>
          </w:p>
          <w:p w:rsidR="000042DF" w:rsidRPr="00611C6F" w:rsidRDefault="000042DF" w:rsidP="00423AD9">
            <w:pPr>
              <w:pStyle w:val="SDMTableBoxParaNumbered"/>
              <w:numPr>
                <w:ilvl w:val="2"/>
                <w:numId w:val="79"/>
              </w:numPr>
            </w:pPr>
            <w:r w:rsidRPr="00611C6F">
              <w:t>Party(ies) involved in the proposed PoA;</w:t>
            </w:r>
          </w:p>
          <w:p w:rsidR="000042DF" w:rsidRPr="00611C6F" w:rsidRDefault="000042DF" w:rsidP="00423AD9">
            <w:pPr>
              <w:pStyle w:val="SDMTableBoxParaNumbered"/>
              <w:numPr>
                <w:ilvl w:val="2"/>
                <w:numId w:val="79"/>
              </w:numPr>
            </w:pPr>
            <w:r w:rsidRPr="00611C6F">
              <w:t>CME letters of authorization of its coordination of the PoA from each Party.</w:t>
            </w:r>
          </w:p>
        </w:tc>
      </w:tr>
    </w:tbl>
    <w:p w:rsidR="000042DF" w:rsidRPr="00611C6F" w:rsidRDefault="000042DF" w:rsidP="00FC0155">
      <w:pPr>
        <w:pStyle w:val="SDMPDDPoASection"/>
        <w:keepLines w:val="0"/>
        <w:pageBreakBefore/>
        <w:numPr>
          <w:ilvl w:val="0"/>
          <w:numId w:val="0"/>
        </w:numPr>
        <w:tabs>
          <w:tab w:val="clear" w:pos="2325"/>
        </w:tabs>
        <w:rPr>
          <w:sz w:val="28"/>
          <w:szCs w:val="28"/>
        </w:rPr>
      </w:pPr>
      <w:proofErr w:type="gramStart"/>
      <w:r w:rsidRPr="00611C6F">
        <w:rPr>
          <w:sz w:val="28"/>
          <w:szCs w:val="28"/>
        </w:rPr>
        <w:t>PART II.</w:t>
      </w:r>
      <w:proofErr w:type="gramEnd"/>
      <w:r w:rsidRPr="00611C6F">
        <w:rPr>
          <w:sz w:val="28"/>
          <w:szCs w:val="28"/>
        </w:rPr>
        <w:tab/>
        <w:t>Generic component project activity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5104F1" w:rsidRPr="00611C6F" w:rsidTr="00F44D8F">
        <w:trPr>
          <w:cantSplit/>
        </w:trPr>
        <w:tc>
          <w:tcPr>
            <w:tcW w:w="5000" w:type="pct"/>
            <w:shd w:val="clear" w:color="auto" w:fill="E6E6E6"/>
          </w:tcPr>
          <w:p w:rsidR="005104F1" w:rsidRPr="00611C6F" w:rsidRDefault="005104F1" w:rsidP="00423AD9">
            <w:pPr>
              <w:pStyle w:val="SDMTableBoxParaNotNumbered"/>
              <w:numPr>
                <w:ilvl w:val="0"/>
                <w:numId w:val="80"/>
              </w:numPr>
              <w:ind w:left="426" w:hanging="426"/>
            </w:pPr>
            <w:r w:rsidRPr="00611C6F">
              <w:t>Use this section to demonstrate the application of the PoA framework to generic CPAs and to demonstrate that each type of CPA meets the requirements of the PoA.</w:t>
            </w:r>
          </w:p>
          <w:p w:rsidR="005104F1" w:rsidRPr="00611C6F" w:rsidRDefault="005104F1" w:rsidP="00423AD9">
            <w:pPr>
              <w:pStyle w:val="SDMTableBoxParaNotNumbered"/>
              <w:numPr>
                <w:ilvl w:val="0"/>
                <w:numId w:val="80"/>
              </w:numPr>
              <w:ind w:left="426" w:hanging="426"/>
            </w:pPr>
            <w:r w:rsidRPr="00611C6F">
              <w:t xml:space="preserve">In accordance with the </w:t>
            </w:r>
            <w:r w:rsidR="005312FF">
              <w:t>Project standard</w:t>
            </w:r>
            <w:r w:rsidRPr="00611C6F">
              <w:t>, where more than one technology/measure or more than one methodology is applied in the PoA, prepare a generic CPA for each technology/measure, each methodology and each combination thereof. Therefore, repeat all of Part II of this Attachment for each generic CPA-DD such that one completed Part II represents one generic CPA-DD, and collate all the generic CPA-DDs, not mixing the sections thereof (cross-referencing to avoid repetition of information is permissible).</w:t>
            </w:r>
          </w:p>
        </w:tc>
      </w:tr>
    </w:tbl>
    <w:p w:rsidR="00451CE9" w:rsidRPr="00451CE9" w:rsidRDefault="00E21130" w:rsidP="00423AD9">
      <w:pPr>
        <w:pStyle w:val="SDMPDDPoASection"/>
        <w:keepLines w:val="0"/>
        <w:numPr>
          <w:ilvl w:val="0"/>
          <w:numId w:val="99"/>
        </w:numPr>
        <w:tabs>
          <w:tab w:val="clear" w:pos="2325"/>
          <w:tab w:val="clear" w:pos="2835"/>
        </w:tabs>
        <w:jc w:val="left"/>
      </w:pPr>
      <w:r w:rsidRPr="00451CE9">
        <w:tab/>
      </w:r>
      <w:r w:rsidR="00451CE9" w:rsidRPr="00451CE9">
        <w:t>General description of a generic CPA</w:t>
      </w:r>
    </w:p>
    <w:p w:rsidR="000042DF" w:rsidRPr="00451CE9" w:rsidRDefault="00007FE3" w:rsidP="00451CE9">
      <w:pPr>
        <w:pStyle w:val="SDMPDDPoASubSection1"/>
        <w:keepNext w:val="0"/>
        <w:keepLines w:val="0"/>
        <w:tabs>
          <w:tab w:val="clear" w:pos="1474"/>
        </w:tabs>
        <w:rPr>
          <w:bCs/>
        </w:rPr>
      </w:pPr>
      <w:r w:rsidRPr="00451CE9">
        <w:rPr>
          <w:bCs/>
        </w:rPr>
        <w:t>Purpose and general description of generic CPAs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611C6F" w:rsidTr="00F44D8F">
        <w:trPr>
          <w:cantSplit/>
        </w:trPr>
        <w:tc>
          <w:tcPr>
            <w:tcW w:w="5000" w:type="pct"/>
            <w:shd w:val="clear" w:color="auto" w:fill="E6E6E6"/>
          </w:tcPr>
          <w:p w:rsidR="00007FE3" w:rsidRPr="00611C6F" w:rsidRDefault="00007FE3" w:rsidP="00423AD9">
            <w:pPr>
              <w:pStyle w:val="SDMTableBoxParaNotNumbered"/>
              <w:numPr>
                <w:ilvl w:val="0"/>
                <w:numId w:val="81"/>
              </w:numPr>
              <w:ind w:left="426" w:hanging="426"/>
            </w:pPr>
            <w:r w:rsidRPr="00611C6F">
              <w:t>Provide a description of each generic CPA within the PoA.</w:t>
            </w:r>
          </w:p>
        </w:tc>
      </w:tr>
    </w:tbl>
    <w:p w:rsidR="00555841" w:rsidRPr="00611C6F" w:rsidRDefault="00555841" w:rsidP="00526207">
      <w:pPr>
        <w:pStyle w:val="SDMPDDPoASubSection1"/>
        <w:keepNext w:val="0"/>
        <w:keepLines w:val="0"/>
        <w:tabs>
          <w:tab w:val="clear" w:pos="1474"/>
        </w:tabs>
        <w:rPr>
          <w:szCs w:val="22"/>
        </w:rPr>
      </w:pPr>
      <w:bookmarkStart w:id="80" w:name="_Toc362611644"/>
      <w:r w:rsidRPr="00611C6F">
        <w:rPr>
          <w:szCs w:val="22"/>
        </w:rPr>
        <w:t>Declaration on low-income communities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7376A2" w:rsidRPr="00611C6F" w:rsidTr="00D238C0">
        <w:trPr>
          <w:cantSplit/>
        </w:trPr>
        <w:tc>
          <w:tcPr>
            <w:tcW w:w="5000" w:type="pct"/>
            <w:shd w:val="clear" w:color="auto" w:fill="E6E6E6"/>
          </w:tcPr>
          <w:p w:rsidR="007376A2" w:rsidRPr="00611C6F" w:rsidRDefault="007376A2" w:rsidP="00423AD9">
            <w:pPr>
              <w:pStyle w:val="SDMTableBoxParaNotNumbered"/>
              <w:numPr>
                <w:ilvl w:val="0"/>
                <w:numId w:val="96"/>
              </w:numPr>
              <w:ind w:left="426" w:hanging="426"/>
            </w:pPr>
            <w:r w:rsidRPr="00611C6F">
              <w:t>Indicate the approach for confirming that the proposed small-scale generic CPA included in the PoA is developed or implemented by low-income communities and individuals as determined by the host party.</w:t>
            </w:r>
          </w:p>
        </w:tc>
      </w:tr>
    </w:tbl>
    <w:p w:rsidR="00007FE3" w:rsidRPr="00451CE9" w:rsidRDefault="00526207" w:rsidP="00423AD9">
      <w:pPr>
        <w:pStyle w:val="SDMPDDPoASection"/>
        <w:keepLines w:val="0"/>
        <w:numPr>
          <w:ilvl w:val="0"/>
          <w:numId w:val="99"/>
        </w:numPr>
        <w:tabs>
          <w:tab w:val="clear" w:pos="2325"/>
          <w:tab w:val="clear" w:pos="2835"/>
        </w:tabs>
        <w:jc w:val="left"/>
      </w:pPr>
      <w:r w:rsidRPr="00451CE9">
        <w:tab/>
      </w:r>
      <w:r w:rsidR="00007FE3" w:rsidRPr="00451CE9">
        <w:t>Application of a baseline and monitoring methodology</w:t>
      </w:r>
      <w:bookmarkEnd w:id="80"/>
      <w:r w:rsidR="00007FE3" w:rsidRPr="00451CE9">
        <w:t xml:space="preserve"> and standardized baseline</w:t>
      </w:r>
    </w:p>
    <w:p w:rsidR="00007FE3" w:rsidRPr="00611C6F" w:rsidRDefault="00007FE3" w:rsidP="00526207">
      <w:pPr>
        <w:pStyle w:val="SDMPDDPoASubSection1"/>
        <w:keepNext w:val="0"/>
        <w:keepLines w:val="0"/>
        <w:tabs>
          <w:tab w:val="clear" w:pos="1474"/>
        </w:tabs>
        <w:rPr>
          <w:szCs w:val="22"/>
        </w:rPr>
      </w:pPr>
      <w:bookmarkStart w:id="81" w:name="_Toc362611645"/>
      <w:r w:rsidRPr="00611C6F">
        <w:rPr>
          <w:szCs w:val="22"/>
        </w:rPr>
        <w:t xml:space="preserve">Reference of methodology(ies) </w:t>
      </w:r>
      <w:bookmarkEnd w:id="81"/>
      <w:r w:rsidRPr="00611C6F">
        <w:rPr>
          <w:szCs w:val="22"/>
        </w:rPr>
        <w:t>and standardized baseline(s)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611C6F" w:rsidTr="00F44D8F">
        <w:trPr>
          <w:cantSplit/>
        </w:trPr>
        <w:tc>
          <w:tcPr>
            <w:tcW w:w="5000" w:type="pct"/>
            <w:shd w:val="clear" w:color="auto" w:fill="E6E6E6"/>
          </w:tcPr>
          <w:p w:rsidR="00007FE3" w:rsidRPr="00611C6F" w:rsidRDefault="00007FE3" w:rsidP="00423AD9">
            <w:pPr>
              <w:pStyle w:val="SDMTableBoxParaNotNumbered"/>
              <w:numPr>
                <w:ilvl w:val="0"/>
                <w:numId w:val="82"/>
              </w:numPr>
              <w:ind w:left="426" w:hanging="426"/>
            </w:pPr>
            <w:r w:rsidRPr="00611C6F">
              <w:t>Indicate exact reference (number, title, version) of:</w:t>
            </w:r>
          </w:p>
          <w:p w:rsidR="00007FE3" w:rsidRPr="00611C6F" w:rsidRDefault="00007FE3" w:rsidP="00423AD9">
            <w:pPr>
              <w:pStyle w:val="SDMTableBoxParaNumbered"/>
              <w:numPr>
                <w:ilvl w:val="2"/>
                <w:numId w:val="83"/>
              </w:numPr>
            </w:pPr>
            <w:r w:rsidRPr="00611C6F">
              <w:t xml:space="preserve">The selected methodology </w:t>
            </w:r>
            <w:r w:rsidR="005F69B9" w:rsidRPr="00611C6F">
              <w:t>(e.g. AR-AMS0007: “</w:t>
            </w:r>
            <w:r w:rsidR="005451C0" w:rsidRPr="00611C6F">
              <w:t xml:space="preserve">A/R Small-scale Methodology: </w:t>
            </w:r>
            <w:r w:rsidR="005F69B9" w:rsidRPr="00611C6F">
              <w:t xml:space="preserve">Afforestation and reforestation project activities implemented on lands other than wetlands” (Version </w:t>
            </w:r>
            <w:r w:rsidR="005451C0" w:rsidRPr="00611C6F">
              <w:t>0</w:t>
            </w:r>
            <w:r w:rsidR="005F69B9" w:rsidRPr="00611C6F">
              <w:t xml:space="preserve">3.0)) </w:t>
            </w:r>
            <w:r w:rsidRPr="00611C6F">
              <w:t>or multiple methodologies (see “Standard for demonstration of additionality, development of eligibility criteria and application of multiple methodologies for programme of activities”);</w:t>
            </w:r>
          </w:p>
          <w:p w:rsidR="00007FE3" w:rsidRPr="00611C6F" w:rsidRDefault="00007FE3" w:rsidP="00423AD9">
            <w:pPr>
              <w:pStyle w:val="SDMTableBoxParaNumbered"/>
              <w:numPr>
                <w:ilvl w:val="2"/>
                <w:numId w:val="83"/>
              </w:numPr>
            </w:pPr>
            <w:r w:rsidRPr="00611C6F">
              <w:t xml:space="preserve">Any tools and other </w:t>
            </w:r>
            <w:proofErr w:type="gramStart"/>
            <w:r w:rsidRPr="00611C6F">
              <w:t>methodology(</w:t>
            </w:r>
            <w:proofErr w:type="gramEnd"/>
            <w:r w:rsidRPr="00611C6F">
              <w:t>ies) to which the selected methodology(ies) refer</w:t>
            </w:r>
            <w:r w:rsidR="005A4C19" w:rsidRPr="00611C6F">
              <w:t xml:space="preserve"> (e.g. </w:t>
            </w:r>
            <w:r w:rsidR="009B5D16" w:rsidRPr="00611C6F">
              <w:t>“A/R Methodological tool: Estimation of carbon stocks and change in carbon stocks of trees and shrubs in A/R CDM project activities” (Version 04.1)</w:t>
            </w:r>
            <w:r w:rsidR="005A4C19" w:rsidRPr="00611C6F">
              <w:t>).</w:t>
            </w:r>
          </w:p>
          <w:p w:rsidR="00007FE3" w:rsidRPr="00611C6F" w:rsidRDefault="00007FE3" w:rsidP="00423AD9">
            <w:pPr>
              <w:pStyle w:val="SDMTableBoxParaNumbered"/>
              <w:numPr>
                <w:ilvl w:val="2"/>
                <w:numId w:val="83"/>
              </w:numPr>
            </w:pPr>
            <w:r w:rsidRPr="00611C6F">
              <w:t>The selected standardized baseline(s), where applicable.</w:t>
            </w:r>
          </w:p>
          <w:p w:rsidR="00007FE3" w:rsidRPr="00611C6F" w:rsidRDefault="00007FE3" w:rsidP="00423AD9">
            <w:pPr>
              <w:pStyle w:val="SDMTableBoxParaNotNumbered"/>
              <w:numPr>
                <w:ilvl w:val="0"/>
                <w:numId w:val="82"/>
              </w:numPr>
              <w:ind w:left="426" w:hanging="426"/>
            </w:pPr>
            <w:r w:rsidRPr="00611C6F">
              <w:t>Refer to the UNFCCC CDM website for the exact reference of approved baseline and monitoring methodologies, tools and standardized baselines.</w:t>
            </w:r>
          </w:p>
        </w:tc>
      </w:tr>
    </w:tbl>
    <w:p w:rsidR="00007FE3" w:rsidRPr="00611C6F" w:rsidRDefault="00007FE3" w:rsidP="00526207">
      <w:pPr>
        <w:pStyle w:val="SDMPDDPoASubSection1"/>
        <w:keepNext w:val="0"/>
        <w:keepLines w:val="0"/>
        <w:tabs>
          <w:tab w:val="clear" w:pos="1474"/>
        </w:tabs>
        <w:rPr>
          <w:szCs w:val="22"/>
        </w:rPr>
      </w:pPr>
      <w:r w:rsidRPr="00611C6F">
        <w:rPr>
          <w:szCs w:val="22"/>
        </w:rPr>
        <w:t>Applicability of methodology(ies) and standardized baseline(s)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611C6F" w:rsidTr="00F44D8F">
        <w:trPr>
          <w:cantSplit/>
        </w:trPr>
        <w:tc>
          <w:tcPr>
            <w:tcW w:w="5000" w:type="pct"/>
            <w:shd w:val="clear" w:color="auto" w:fill="E6E6E6"/>
          </w:tcPr>
          <w:p w:rsidR="00007FE3" w:rsidRPr="00611C6F" w:rsidRDefault="00007FE3" w:rsidP="00423AD9">
            <w:pPr>
              <w:pStyle w:val="SDMTableBoxParaNotNumbered"/>
              <w:numPr>
                <w:ilvl w:val="0"/>
                <w:numId w:val="84"/>
              </w:numPr>
              <w:ind w:left="426" w:hanging="426"/>
            </w:pPr>
            <w:r w:rsidRPr="00611C6F">
              <w:t xml:space="preserve">Justify the choice of the selected </w:t>
            </w:r>
            <w:proofErr w:type="gramStart"/>
            <w:r w:rsidRPr="00611C6F">
              <w:t>methodology(</w:t>
            </w:r>
            <w:proofErr w:type="gramEnd"/>
            <w:r w:rsidRPr="00611C6F">
              <w:t>ies) and, where applicable, the selected standardized baseline(s) by showing that each generic CPA meets each applicability condition of the methodology(ies) and, where applicable, the selected standardized baseline(s). If applicable, provide a general description of the sampling plan.</w:t>
            </w:r>
          </w:p>
          <w:p w:rsidR="00007FE3" w:rsidRPr="00611C6F" w:rsidRDefault="00007FE3" w:rsidP="00423AD9">
            <w:pPr>
              <w:pStyle w:val="SDMTableBoxParaNotNumbered"/>
              <w:numPr>
                <w:ilvl w:val="0"/>
                <w:numId w:val="84"/>
              </w:numPr>
              <w:ind w:left="426" w:hanging="426"/>
            </w:pPr>
            <w:r w:rsidRPr="00611C6F">
              <w:t>Explain documentation that has been used as a basis of justification and provide references or include</w:t>
            </w:r>
            <w:r w:rsidR="009D0A4C" w:rsidRPr="00611C6F">
              <w:t xml:space="preserve"> the documentation in </w:t>
            </w:r>
            <w:r w:rsidR="009D0A4C" w:rsidRPr="00611C6F">
              <w:fldChar w:fldCharType="begin"/>
            </w:r>
            <w:r w:rsidR="009D0A4C" w:rsidRPr="00611C6F">
              <w:instrText xml:space="preserve"> REF _Ref390845043 \r \h </w:instrText>
            </w:r>
            <w:r w:rsidR="00611C6F">
              <w:instrText xml:space="preserve"> \* MERGEFORMAT </w:instrText>
            </w:r>
            <w:r w:rsidR="009D0A4C" w:rsidRPr="00611C6F">
              <w:fldChar w:fldCharType="separate"/>
            </w:r>
            <w:r w:rsidR="003F1841">
              <w:t>0</w:t>
            </w:r>
            <w:r w:rsidR="009D0A4C" w:rsidRPr="00611C6F">
              <w:fldChar w:fldCharType="end"/>
            </w:r>
            <w:r w:rsidR="009D0A4C" w:rsidRPr="00611C6F">
              <w:t xml:space="preserve"> </w:t>
            </w:r>
            <w:r w:rsidRPr="00611C6F">
              <w:t>below.</w:t>
            </w:r>
          </w:p>
        </w:tc>
      </w:tr>
    </w:tbl>
    <w:p w:rsidR="00DD101A" w:rsidRPr="00611C6F" w:rsidRDefault="00DD101A" w:rsidP="00DD101A">
      <w:pPr>
        <w:pStyle w:val="SDMPDDPoASubSection1"/>
        <w:keepNext w:val="0"/>
        <w:keepLines w:val="0"/>
        <w:tabs>
          <w:tab w:val="clear" w:pos="1474"/>
        </w:tabs>
        <w:rPr>
          <w:szCs w:val="22"/>
        </w:rPr>
      </w:pPr>
      <w:bookmarkStart w:id="82" w:name="_Toc314831002"/>
      <w:r w:rsidRPr="00611C6F">
        <w:rPr>
          <w:szCs w:val="22"/>
        </w:rPr>
        <w:t>Carbon pools and emission sources</w:t>
      </w:r>
      <w:bookmarkEnd w:id="82"/>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07FE3" w:rsidRPr="00611C6F" w:rsidTr="00F44D8F">
        <w:trPr>
          <w:cantSplit/>
        </w:trPr>
        <w:tc>
          <w:tcPr>
            <w:tcW w:w="5000" w:type="pct"/>
            <w:shd w:val="clear" w:color="auto" w:fill="E6E6E6"/>
          </w:tcPr>
          <w:p w:rsidR="00007FE3" w:rsidRPr="00611C6F" w:rsidRDefault="00DD101A" w:rsidP="00423AD9">
            <w:pPr>
              <w:pStyle w:val="SDMTableBoxParaNotNumbered"/>
              <w:numPr>
                <w:ilvl w:val="0"/>
                <w:numId w:val="85"/>
              </w:numPr>
              <w:ind w:left="426" w:hanging="426"/>
            </w:pPr>
            <w:r w:rsidRPr="00611C6F">
              <w:t xml:space="preserve">Justify the appropriateness of choice of carbon pools </w:t>
            </w:r>
            <w:r w:rsidR="00E96729" w:rsidRPr="00611C6F">
              <w:t>and GHGs in each generic</w:t>
            </w:r>
            <w:r w:rsidR="00EB5A7C" w:rsidRPr="00611C6F">
              <w:t xml:space="preserve"> CPA</w:t>
            </w:r>
            <w:r w:rsidRPr="00611C6F">
              <w:t xml:space="preserve"> for the purpose of calculating baseline net GHG removals by sinks and actual net GHG removals b</w:t>
            </w:r>
            <w:r w:rsidR="00EB5A7C" w:rsidRPr="00611C6F">
              <w:t>y sinks for the CPA</w:t>
            </w:r>
            <w:r w:rsidRPr="00611C6F">
              <w:t xml:space="preserve"> in accordance with the relevant provisions for application of selected baseline and monitoring methodology and selected standardized baseline for A/R project activities in the </w:t>
            </w:r>
            <w:r w:rsidR="005312FF">
              <w:t>Project standard</w:t>
            </w:r>
            <w:r w:rsidRPr="00611C6F">
              <w:t>.</w:t>
            </w:r>
          </w:p>
        </w:tc>
      </w:tr>
    </w:tbl>
    <w:p w:rsidR="00007FE3" w:rsidRPr="00611C6F" w:rsidRDefault="00007FE3" w:rsidP="008E416B">
      <w:pPr>
        <w:pStyle w:val="SDMPDDPoASection"/>
        <w:keepNext w:val="0"/>
        <w:keepLines w:val="0"/>
        <w:numPr>
          <w:ilvl w:val="0"/>
          <w:numId w:val="0"/>
        </w:numPr>
        <w:ind w:left="1729" w:hanging="1729"/>
        <w:rPr>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E0" w:firstRow="1" w:lastRow="1" w:firstColumn="1" w:lastColumn="0" w:noHBand="0" w:noVBand="0"/>
      </w:tblPr>
      <w:tblGrid>
        <w:gridCol w:w="1699"/>
        <w:gridCol w:w="1593"/>
        <w:gridCol w:w="6563"/>
      </w:tblGrid>
      <w:tr w:rsidR="00DD101A" w:rsidRPr="00611C6F" w:rsidTr="0060579C">
        <w:trPr>
          <w:cantSplit/>
          <w:trHeight w:val="448"/>
          <w:tblHeader/>
        </w:trPr>
        <w:tc>
          <w:tcPr>
            <w:tcW w:w="862" w:type="pct"/>
            <w:tcBorders>
              <w:top w:val="single" w:sz="4" w:space="0" w:color="auto"/>
              <w:left w:val="single" w:sz="4" w:space="0" w:color="auto"/>
              <w:bottom w:val="single" w:sz="12" w:space="0" w:color="auto"/>
              <w:right w:val="nil"/>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rPr>
            </w:pPr>
            <w:r w:rsidRPr="00611C6F">
              <w:rPr>
                <w:b/>
              </w:rPr>
              <w:t>Carbon pools</w:t>
            </w:r>
          </w:p>
        </w:tc>
        <w:tc>
          <w:tcPr>
            <w:tcW w:w="808" w:type="pct"/>
            <w:tcBorders>
              <w:top w:val="single" w:sz="4" w:space="0" w:color="auto"/>
              <w:left w:val="nil"/>
              <w:bottom w:val="single" w:sz="12" w:space="0" w:color="auto"/>
              <w:right w:val="nil"/>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szCs w:val="22"/>
              </w:rPr>
            </w:pPr>
            <w:r w:rsidRPr="00611C6F">
              <w:rPr>
                <w:b/>
              </w:rPr>
              <w:t>Selected?</w:t>
            </w:r>
          </w:p>
        </w:tc>
        <w:tc>
          <w:tcPr>
            <w:tcW w:w="3330" w:type="pct"/>
            <w:tcBorders>
              <w:top w:val="single" w:sz="4" w:space="0" w:color="auto"/>
              <w:left w:val="nil"/>
              <w:bottom w:val="single" w:sz="12" w:space="0" w:color="auto"/>
              <w:right w:val="single" w:sz="4" w:space="0" w:color="auto"/>
              <w:tl2br w:val="nil"/>
              <w:tr2bl w:val="nil"/>
            </w:tcBorders>
            <w:shd w:val="clear" w:color="auto" w:fill="E6E6E6"/>
            <w:tcMar>
              <w:top w:w="57" w:type="dxa"/>
              <w:bottom w:w="57" w:type="dxa"/>
            </w:tcMar>
            <w:vAlign w:val="center"/>
            <w:hideMark/>
          </w:tcPr>
          <w:p w:rsidR="00DD101A" w:rsidRPr="00611C6F" w:rsidRDefault="00DD101A" w:rsidP="0060579C">
            <w:pPr>
              <w:pStyle w:val="SDMTableBoxParaNotNumbered"/>
              <w:keepNext/>
              <w:keepLines/>
              <w:jc w:val="center"/>
              <w:rPr>
                <w:b/>
              </w:rPr>
            </w:pPr>
            <w:r w:rsidRPr="00611C6F">
              <w:rPr>
                <w:b/>
              </w:rPr>
              <w:t>Justification / Explanation</w:t>
            </w:r>
          </w:p>
        </w:tc>
      </w:tr>
      <w:tr w:rsidR="00DD101A" w:rsidRPr="00611C6F" w:rsidTr="0060579C">
        <w:trPr>
          <w:cantSplit/>
          <w:trHeight w:val="487"/>
        </w:trPr>
        <w:tc>
          <w:tcPr>
            <w:tcW w:w="862" w:type="pct"/>
            <w:shd w:val="clear" w:color="auto" w:fill="auto"/>
            <w:hideMark/>
          </w:tcPr>
          <w:p w:rsidR="00DD101A" w:rsidRPr="00611C6F" w:rsidRDefault="00DD101A" w:rsidP="0060579C">
            <w:pPr>
              <w:pStyle w:val="SDMTableBoxParaNotNumbered"/>
              <w:rPr>
                <w:b/>
              </w:rPr>
            </w:pPr>
            <w:r w:rsidRPr="00611C6F">
              <w:rPr>
                <w:b/>
              </w:rPr>
              <w:t>…</w:t>
            </w:r>
          </w:p>
        </w:tc>
        <w:tc>
          <w:tcPr>
            <w:tcW w:w="808" w:type="pct"/>
            <w:shd w:val="clear" w:color="auto" w:fill="auto"/>
            <w:hideMark/>
          </w:tcPr>
          <w:p w:rsidR="00DD101A" w:rsidRPr="00611C6F" w:rsidRDefault="00DD101A" w:rsidP="0060579C">
            <w:pPr>
              <w:pStyle w:val="SDMTableBoxParaNotNumbered"/>
            </w:pPr>
            <w:r w:rsidRPr="00611C6F">
              <w:t>…</w:t>
            </w:r>
          </w:p>
        </w:tc>
        <w:tc>
          <w:tcPr>
            <w:tcW w:w="3330" w:type="pct"/>
            <w:shd w:val="clear" w:color="auto" w:fill="auto"/>
            <w:hideMark/>
          </w:tcPr>
          <w:p w:rsidR="00DD101A" w:rsidRPr="00611C6F" w:rsidRDefault="00DD101A" w:rsidP="0060579C">
            <w:pPr>
              <w:pStyle w:val="SDMTableBoxParaNotNumbered"/>
            </w:pPr>
            <w:r w:rsidRPr="00611C6F">
              <w:t>…</w:t>
            </w:r>
          </w:p>
        </w:tc>
      </w:tr>
    </w:tbl>
    <w:p w:rsidR="00DD101A" w:rsidRPr="00611C6F" w:rsidRDefault="00DD101A" w:rsidP="008E416B">
      <w:pPr>
        <w:pStyle w:val="SDMPDDPoASection"/>
        <w:keepNext w:val="0"/>
        <w:keepLines w:val="0"/>
        <w:numPr>
          <w:ilvl w:val="0"/>
          <w:numId w:val="0"/>
        </w:numPr>
        <w:ind w:left="1729" w:hanging="1729"/>
        <w:rPr>
          <w:vanish/>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6A0" w:firstRow="1" w:lastRow="0" w:firstColumn="1" w:lastColumn="0" w:noHBand="1" w:noVBand="1"/>
      </w:tblPr>
      <w:tblGrid>
        <w:gridCol w:w="1496"/>
        <w:gridCol w:w="1522"/>
        <w:gridCol w:w="1543"/>
        <w:gridCol w:w="5294"/>
      </w:tblGrid>
      <w:tr w:rsidR="00DD101A" w:rsidRPr="00611C6F" w:rsidTr="00DD101A">
        <w:trPr>
          <w:cantSplit/>
          <w:trHeight w:val="448"/>
          <w:tblHeader/>
        </w:trPr>
        <w:tc>
          <w:tcPr>
            <w:tcW w:w="1496"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Sources</w:t>
            </w:r>
          </w:p>
        </w:tc>
        <w:tc>
          <w:tcPr>
            <w:tcW w:w="1522"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GHGs</w:t>
            </w:r>
          </w:p>
        </w:tc>
        <w:tc>
          <w:tcPr>
            <w:tcW w:w="1543"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Included?</w:t>
            </w:r>
          </w:p>
        </w:tc>
        <w:tc>
          <w:tcPr>
            <w:tcW w:w="5294"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DD101A" w:rsidRPr="00611C6F" w:rsidRDefault="00DD101A" w:rsidP="0060579C">
            <w:pPr>
              <w:pStyle w:val="SDMTableBoxParaNotNumbered"/>
              <w:keepNext/>
              <w:keepLines/>
              <w:jc w:val="center"/>
              <w:rPr>
                <w:b/>
              </w:rPr>
            </w:pPr>
            <w:r w:rsidRPr="00611C6F">
              <w:rPr>
                <w:b/>
              </w:rPr>
              <w:t>Justification / Explanation</w:t>
            </w:r>
          </w:p>
        </w:tc>
      </w:tr>
      <w:tr w:rsidR="00DD101A" w:rsidRPr="00611C6F" w:rsidTr="00DD101A">
        <w:trPr>
          <w:cantSplit/>
          <w:trHeight w:val="261"/>
        </w:trPr>
        <w:tc>
          <w:tcPr>
            <w:tcW w:w="1496" w:type="dxa"/>
            <w:vMerge w:val="restart"/>
            <w:shd w:val="clear" w:color="auto" w:fill="auto"/>
            <w:textDirection w:val="btLr"/>
            <w:vAlign w:val="center"/>
            <w:hideMark/>
          </w:tcPr>
          <w:p w:rsidR="00DD101A" w:rsidRPr="00611C6F" w:rsidRDefault="00DD101A" w:rsidP="0060579C">
            <w:pPr>
              <w:pStyle w:val="SDMTableBoxParaNotNumbered"/>
              <w:keepLines/>
              <w:jc w:val="center"/>
              <w:rPr>
                <w:b/>
              </w:rPr>
            </w:pPr>
            <w:r w:rsidRPr="00611C6F">
              <w:rPr>
                <w:b/>
              </w:rPr>
              <w:t>Source 1</w:t>
            </w:r>
          </w:p>
        </w:tc>
        <w:tc>
          <w:tcPr>
            <w:tcW w:w="1522" w:type="dxa"/>
            <w:shd w:val="clear" w:color="auto" w:fill="auto"/>
            <w:vAlign w:val="center"/>
            <w:hideMark/>
          </w:tcPr>
          <w:p w:rsidR="00DD101A" w:rsidRPr="00611C6F" w:rsidRDefault="00DD101A" w:rsidP="0060579C">
            <w:pPr>
              <w:pStyle w:val="SDMTableBoxParaNotNumbered"/>
            </w:pPr>
            <w:r w:rsidRPr="00611C6F">
              <w:t>CO</w:t>
            </w:r>
            <w:r w:rsidRPr="00611C6F">
              <w:rPr>
                <w:vertAlign w:val="subscript"/>
              </w:rPr>
              <w:t>2</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CH</w:t>
            </w:r>
            <w:r w:rsidRPr="00611C6F">
              <w:rPr>
                <w:vertAlign w:val="subscript"/>
              </w:rPr>
              <w:t>4</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N</w:t>
            </w:r>
            <w:r w:rsidRPr="00611C6F">
              <w:rPr>
                <w:vertAlign w:val="subscript"/>
              </w:rPr>
              <w:t>2</w:t>
            </w:r>
            <w:r w:rsidRPr="00611C6F">
              <w:t>O</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val="restart"/>
            <w:shd w:val="clear" w:color="auto" w:fill="auto"/>
            <w:textDirection w:val="btLr"/>
            <w:vAlign w:val="center"/>
            <w:hideMark/>
          </w:tcPr>
          <w:p w:rsidR="00DD101A" w:rsidRPr="00611C6F" w:rsidRDefault="00DD101A" w:rsidP="0060579C">
            <w:pPr>
              <w:pStyle w:val="SDMTableBoxParaNotNumbered"/>
              <w:keepLines/>
              <w:jc w:val="center"/>
              <w:rPr>
                <w:b/>
              </w:rPr>
            </w:pPr>
            <w:r w:rsidRPr="00611C6F">
              <w:rPr>
                <w:b/>
              </w:rPr>
              <w:t>Source 2</w:t>
            </w:r>
          </w:p>
        </w:tc>
        <w:tc>
          <w:tcPr>
            <w:tcW w:w="1522" w:type="dxa"/>
            <w:shd w:val="clear" w:color="auto" w:fill="auto"/>
            <w:vAlign w:val="center"/>
            <w:hideMark/>
          </w:tcPr>
          <w:p w:rsidR="00DD101A" w:rsidRPr="00611C6F" w:rsidRDefault="00DD101A" w:rsidP="0060579C">
            <w:pPr>
              <w:pStyle w:val="SDMTableBoxParaNotNumbered"/>
            </w:pPr>
            <w:r w:rsidRPr="00611C6F">
              <w:t>CO</w:t>
            </w:r>
            <w:r w:rsidRPr="00611C6F">
              <w:rPr>
                <w:vertAlign w:val="subscript"/>
              </w:rPr>
              <w:t>2</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CH</w:t>
            </w:r>
            <w:r w:rsidRPr="00611C6F">
              <w:rPr>
                <w:vertAlign w:val="subscript"/>
              </w:rPr>
              <w:t>4</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N</w:t>
            </w:r>
            <w:r w:rsidRPr="00611C6F">
              <w:rPr>
                <w:vertAlign w:val="subscript"/>
              </w:rPr>
              <w:t>2</w:t>
            </w:r>
            <w:r w:rsidRPr="00611C6F">
              <w:t>O</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r w:rsidR="00DD101A" w:rsidRPr="00611C6F" w:rsidTr="00DD101A">
        <w:trPr>
          <w:cantSplit/>
          <w:trHeight w:val="262"/>
        </w:trPr>
        <w:tc>
          <w:tcPr>
            <w:tcW w:w="1496" w:type="dxa"/>
            <w:vMerge/>
            <w:shd w:val="clear" w:color="auto" w:fill="auto"/>
            <w:vAlign w:val="center"/>
            <w:hideMark/>
          </w:tcPr>
          <w:p w:rsidR="00DD101A" w:rsidRPr="00611C6F" w:rsidRDefault="00DD101A" w:rsidP="0060579C">
            <w:pPr>
              <w:pStyle w:val="SDMTableBoxParaNotNumbered"/>
              <w:keepLines/>
              <w:jc w:val="center"/>
              <w:rPr>
                <w:b/>
              </w:rPr>
            </w:pPr>
          </w:p>
        </w:tc>
        <w:tc>
          <w:tcPr>
            <w:tcW w:w="1522" w:type="dxa"/>
            <w:shd w:val="clear" w:color="auto" w:fill="auto"/>
            <w:vAlign w:val="center"/>
            <w:hideMark/>
          </w:tcPr>
          <w:p w:rsidR="00DD101A" w:rsidRPr="00611C6F" w:rsidRDefault="00DD101A" w:rsidP="0060579C">
            <w:pPr>
              <w:pStyle w:val="SDMTableBoxParaNotNumbered"/>
            </w:pPr>
            <w:r w:rsidRPr="00611C6F">
              <w:t>…</w:t>
            </w:r>
          </w:p>
        </w:tc>
        <w:tc>
          <w:tcPr>
            <w:tcW w:w="1543" w:type="dxa"/>
            <w:shd w:val="clear" w:color="auto" w:fill="auto"/>
            <w:vAlign w:val="center"/>
          </w:tcPr>
          <w:p w:rsidR="00DD101A" w:rsidRPr="00611C6F" w:rsidRDefault="00DD101A" w:rsidP="0060579C">
            <w:pPr>
              <w:pStyle w:val="SDMTableBoxParaNotNumbered"/>
            </w:pPr>
          </w:p>
        </w:tc>
        <w:tc>
          <w:tcPr>
            <w:tcW w:w="5294" w:type="dxa"/>
            <w:shd w:val="clear" w:color="auto" w:fill="auto"/>
            <w:vAlign w:val="center"/>
          </w:tcPr>
          <w:p w:rsidR="00DD101A" w:rsidRPr="00611C6F" w:rsidRDefault="00DD101A" w:rsidP="0060579C">
            <w:pPr>
              <w:pStyle w:val="SDMTableBoxParaNotNumbered"/>
            </w:pPr>
          </w:p>
        </w:tc>
      </w:tr>
    </w:tbl>
    <w:p w:rsidR="0001660C" w:rsidRPr="00611C6F" w:rsidRDefault="00721482" w:rsidP="00526207">
      <w:pPr>
        <w:pStyle w:val="SDMPDDPoASubSection1"/>
        <w:keepNext w:val="0"/>
        <w:keepLines w:val="0"/>
        <w:tabs>
          <w:tab w:val="clear" w:pos="1474"/>
        </w:tabs>
      </w:pPr>
      <w:r w:rsidRPr="00611C6F">
        <w:t>Identification of strata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c>
          <w:tcPr>
            <w:tcW w:w="5000" w:type="pct"/>
            <w:shd w:val="clear" w:color="auto" w:fill="E6E6E6"/>
          </w:tcPr>
          <w:p w:rsidR="0001660C" w:rsidRPr="00611C6F" w:rsidRDefault="00721482" w:rsidP="00E21168">
            <w:pPr>
              <w:pStyle w:val="SDMTableBoxParaNumbered"/>
              <w:numPr>
                <w:ilvl w:val="0"/>
                <w:numId w:val="37"/>
              </w:numPr>
              <w:ind w:left="397" w:hanging="397"/>
            </w:pPr>
            <w:r w:rsidRPr="00611C6F">
              <w:t>Describe the results of the application of the ex ante stratification procedure, if any.</w:t>
            </w:r>
          </w:p>
        </w:tc>
      </w:tr>
    </w:tbl>
    <w:p w:rsidR="0001660C" w:rsidRPr="00611C6F" w:rsidRDefault="00721482" w:rsidP="00526207">
      <w:pPr>
        <w:pStyle w:val="SDMPDDPoASubSection1"/>
        <w:keepNext w:val="0"/>
        <w:keepLines w:val="0"/>
        <w:tabs>
          <w:tab w:val="clear" w:pos="1474"/>
        </w:tabs>
      </w:pPr>
      <w:r w:rsidRPr="00611C6F">
        <w:t>Description of baseline scenario</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721482" w:rsidRPr="00611C6F" w:rsidRDefault="00721482" w:rsidP="00423AD9">
            <w:pPr>
              <w:pStyle w:val="SDMTableBoxParaNumbered"/>
              <w:numPr>
                <w:ilvl w:val="0"/>
                <w:numId w:val="86"/>
              </w:numPr>
              <w:ind w:left="426" w:hanging="426"/>
            </w:pPr>
            <w:r w:rsidRPr="00611C6F">
              <w:t>Describe how the baseline scenario is identified for each generic CPA.</w:t>
            </w:r>
          </w:p>
          <w:p w:rsidR="00721482" w:rsidRPr="00611C6F" w:rsidRDefault="00721482" w:rsidP="00423AD9">
            <w:pPr>
              <w:pStyle w:val="SDMTableBoxParaNumbered"/>
              <w:numPr>
                <w:ilvl w:val="0"/>
                <w:numId w:val="86"/>
              </w:numPr>
              <w:ind w:left="426" w:hanging="426"/>
            </w:pPr>
            <w:r w:rsidRPr="00611C6F">
              <w:t xml:space="preserve">Explain how the baseline scenario is established in accordance with applicable provisions for establishment and description of baseline scenarios in the </w:t>
            </w:r>
            <w:r w:rsidR="005312FF">
              <w:t>Project standard</w:t>
            </w:r>
            <w:r w:rsidRPr="00611C6F">
              <w:t xml:space="preserve"> and the selected </w:t>
            </w:r>
            <w:proofErr w:type="gramStart"/>
            <w:r w:rsidRPr="00611C6F">
              <w:t>methodology(</w:t>
            </w:r>
            <w:proofErr w:type="gramEnd"/>
            <w:r w:rsidRPr="00611C6F">
              <w:t xml:space="preserve">ies). </w:t>
            </w:r>
          </w:p>
          <w:p w:rsidR="00721482" w:rsidRPr="00611C6F" w:rsidRDefault="00721482" w:rsidP="00423AD9">
            <w:pPr>
              <w:pStyle w:val="SDMTableBoxParaNumbered"/>
              <w:numPr>
                <w:ilvl w:val="0"/>
                <w:numId w:val="86"/>
              </w:numPr>
              <w:ind w:left="426" w:hanging="426"/>
            </w:pPr>
            <w:r w:rsidRPr="00611C6F">
              <w:t xml:space="preserve">Where the procedure in the selected </w:t>
            </w:r>
            <w:proofErr w:type="gramStart"/>
            <w:r w:rsidRPr="00611C6F">
              <w:t>methodology(</w:t>
            </w:r>
            <w:proofErr w:type="gramEnd"/>
            <w:r w:rsidRPr="00611C6F">
              <w:t>ies) involves several steps, describe how each step is applied and transparently document the outcome of each step. Explain and justify key assumptions and rationales. Provide and explain all data used to establish the baseline scenario (variables, parameters, data sources, etc.). Provide all relevant documentation and/or references.</w:t>
            </w:r>
          </w:p>
          <w:p w:rsidR="00721482" w:rsidRPr="00611C6F" w:rsidRDefault="00721482" w:rsidP="00423AD9">
            <w:pPr>
              <w:pStyle w:val="SDMTableBoxParaNumbered"/>
              <w:numPr>
                <w:ilvl w:val="0"/>
                <w:numId w:val="86"/>
              </w:numPr>
              <w:ind w:left="426" w:hanging="426"/>
            </w:pPr>
            <w:r w:rsidRPr="00611C6F">
              <w:t>Provide a transparent description of the baseline scenario as established above.</w:t>
            </w:r>
          </w:p>
          <w:p w:rsidR="00721482" w:rsidRPr="00611C6F" w:rsidRDefault="00721482" w:rsidP="00423AD9">
            <w:pPr>
              <w:pStyle w:val="SDMTableBoxParaNumbered"/>
              <w:numPr>
                <w:ilvl w:val="0"/>
                <w:numId w:val="86"/>
              </w:numPr>
              <w:ind w:left="426" w:hanging="426"/>
            </w:pPr>
            <w:r w:rsidRPr="00611C6F">
              <w:t>Where the selected standardized baseline standardizes the baseline scenario, describe the baseline scenario in accordance with the selected standardized baseline.</w:t>
            </w:r>
          </w:p>
          <w:p w:rsidR="0001660C" w:rsidRPr="00611C6F" w:rsidRDefault="00721482" w:rsidP="00423AD9">
            <w:pPr>
              <w:pStyle w:val="SDMTableBoxParaNumbered"/>
              <w:numPr>
                <w:ilvl w:val="0"/>
                <w:numId w:val="86"/>
              </w:numPr>
              <w:ind w:left="426" w:hanging="426"/>
            </w:pPr>
            <w:r w:rsidRPr="00611C6F">
              <w:t>The full description of the technology of the baseline scenario is to be provided in section A.6 of Part I above.</w:t>
            </w:r>
          </w:p>
        </w:tc>
      </w:tr>
    </w:tbl>
    <w:p w:rsidR="0001660C" w:rsidRPr="00611C6F" w:rsidRDefault="00721482" w:rsidP="00526207">
      <w:pPr>
        <w:pStyle w:val="SDMPDDPoASubSection1"/>
        <w:keepNext w:val="0"/>
        <w:keepLines w:val="0"/>
        <w:tabs>
          <w:tab w:val="clear" w:pos="1474"/>
        </w:tabs>
      </w:pPr>
      <w:r w:rsidRPr="00611C6F">
        <w:t>Demonstration of eligibility for a generic CPA</w:t>
      </w:r>
      <w:r w:rsidR="0001660C" w:rsidRPr="00611C6F">
        <w:t>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721482">
        <w:trPr>
          <w:trHeight w:val="485"/>
        </w:trPr>
        <w:tc>
          <w:tcPr>
            <w:tcW w:w="5000" w:type="pct"/>
            <w:shd w:val="clear" w:color="auto" w:fill="E6E6E6"/>
          </w:tcPr>
          <w:p w:rsidR="0001660C" w:rsidRPr="00611C6F" w:rsidRDefault="00721482" w:rsidP="00423AD9">
            <w:pPr>
              <w:pStyle w:val="SDMTableBoxParaNumbered"/>
              <w:numPr>
                <w:ilvl w:val="0"/>
                <w:numId w:val="87"/>
              </w:numPr>
              <w:ind w:left="426" w:hanging="426"/>
            </w:pPr>
            <w:r w:rsidRPr="00611C6F">
              <w:t>Demonstrate how each generic CPA meets the eligibility criteria of the PoA including confirmation of additionality of the generic CPA for its inclusion into the PoA.</w:t>
            </w:r>
          </w:p>
        </w:tc>
      </w:tr>
    </w:tbl>
    <w:p w:rsidR="00721482" w:rsidRPr="00611C6F" w:rsidRDefault="00721482" w:rsidP="00526207">
      <w:pPr>
        <w:pStyle w:val="SDMPDDPoASubSection1"/>
        <w:keepNext w:val="0"/>
        <w:keepLines w:val="0"/>
        <w:tabs>
          <w:tab w:val="clear" w:pos="1474"/>
        </w:tabs>
      </w:pPr>
      <w:bookmarkStart w:id="83" w:name="_Ref385250838"/>
      <w:r w:rsidRPr="00611C6F">
        <w:t>Estimation of GHG removals by sinks of a generic CPA</w:t>
      </w:r>
    </w:p>
    <w:p w:rsidR="00721482" w:rsidRPr="00611C6F" w:rsidRDefault="00721482" w:rsidP="00526207">
      <w:pPr>
        <w:pStyle w:val="SDMPDDPoASubSection2"/>
        <w:keepLines w:val="0"/>
        <w:tabs>
          <w:tab w:val="clear" w:pos="1474"/>
        </w:tabs>
      </w:pPr>
      <w:r w:rsidRPr="00611C6F">
        <w:t>Explanation of methodological choices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721482" w:rsidRPr="00611C6F" w:rsidTr="00F44D8F">
        <w:trPr>
          <w:trHeight w:val="485"/>
        </w:trPr>
        <w:tc>
          <w:tcPr>
            <w:tcW w:w="5000" w:type="pct"/>
            <w:shd w:val="clear" w:color="auto" w:fill="E6E6E6"/>
          </w:tcPr>
          <w:p w:rsidR="00721482" w:rsidRPr="00611C6F" w:rsidRDefault="00721482" w:rsidP="00423AD9">
            <w:pPr>
              <w:pStyle w:val="SDMTableBoxParaNumbered"/>
              <w:numPr>
                <w:ilvl w:val="0"/>
                <w:numId w:val="88"/>
              </w:numPr>
              <w:ind w:left="426" w:hanging="426"/>
            </w:pPr>
            <w:r w:rsidRPr="00611C6F">
              <w:t>Explain how the methods or methodological steps, in the selected methodology(ies) and, where applicable, the selected standardized baseline(s), for calculating baseline net GHG removals by sink, actual net GHG removals by sinks, leakage and net anthropogenic GHG removals by sinks are applied to each generic CPAs.  Clearly state which equations will be used in net anthropogenic GHG removals by sinks</w:t>
            </w:r>
          </w:p>
        </w:tc>
      </w:tr>
    </w:tbl>
    <w:bookmarkEnd w:id="83"/>
    <w:p w:rsidR="005F293F" w:rsidRPr="00611C6F" w:rsidRDefault="005F293F" w:rsidP="00526207">
      <w:pPr>
        <w:pStyle w:val="SDMPDDPoASubSection2"/>
        <w:keepLines w:val="0"/>
        <w:tabs>
          <w:tab w:val="clear" w:pos="1474"/>
        </w:tabs>
      </w:pPr>
      <w:r w:rsidRPr="00611C6F">
        <w:rPr>
          <w:rFonts w:eastAsia="MS Mincho"/>
        </w:rPr>
        <w:t>Data and pa</w:t>
      </w:r>
      <w:r w:rsidR="00E30264" w:rsidRPr="00611C6F">
        <w:rPr>
          <w:rFonts w:eastAsia="MS Mincho"/>
        </w:rPr>
        <w:t>rameters fixed</w:t>
      </w:r>
      <w:r w:rsidRPr="00611C6F">
        <w:rPr>
          <w:rFonts w:eastAsia="MS Mincho"/>
        </w:rPr>
        <w:t xml:space="preserve"> ex ante</w:t>
      </w:r>
    </w:p>
    <w:tbl>
      <w:tblPr>
        <w:tblW w:w="9923" w:type="dxa"/>
        <w:tblInd w:w="-34" w:type="dxa"/>
        <w:tblBorders>
          <w:top w:val="single" w:sz="4" w:space="0" w:color="auto"/>
          <w:left w:val="single" w:sz="4" w:space="0" w:color="auto"/>
          <w:bottom w:val="single" w:sz="4" w:space="0" w:color="auto"/>
          <w:right w:val="single" w:sz="4" w:space="0" w:color="auto"/>
        </w:tblBorders>
        <w:tblCellMar>
          <w:top w:w="28" w:type="dxa"/>
          <w:bottom w:w="28" w:type="dxa"/>
        </w:tblCellMar>
        <w:tblLook w:val="04A0" w:firstRow="1" w:lastRow="0" w:firstColumn="1" w:lastColumn="0" w:noHBand="0" w:noVBand="1"/>
      </w:tblPr>
      <w:tblGrid>
        <w:gridCol w:w="9923"/>
      </w:tblGrid>
      <w:tr w:rsidR="00336329" w:rsidRPr="00611C6F" w:rsidTr="00336329">
        <w:trPr>
          <w:cantSplit/>
        </w:trPr>
        <w:tc>
          <w:tcPr>
            <w:tcW w:w="9923" w:type="dxa"/>
            <w:shd w:val="clear" w:color="auto" w:fill="E6E6E6"/>
            <w:tcMar>
              <w:top w:w="57" w:type="dxa"/>
              <w:bottom w:w="57" w:type="dxa"/>
            </w:tcMar>
          </w:tcPr>
          <w:p w:rsidR="00336329" w:rsidRPr="00611C6F" w:rsidRDefault="00336329" w:rsidP="00423AD9">
            <w:pPr>
              <w:pStyle w:val="SDMTableBoxParaNumbered"/>
              <w:numPr>
                <w:ilvl w:val="0"/>
                <w:numId w:val="91"/>
              </w:numPr>
              <w:ind w:left="460" w:hanging="426"/>
            </w:pPr>
            <w:r w:rsidRPr="00611C6F">
              <w:t>Include a compilation of information on the data and parameters that are not monitored during the crediting period but are determined before the validation and remain fixed throughout the crediting period. Do not include data that become available only after the registration/inclusion of the CPAs in the PoA (e.g. measurements after the implementation of the CPAs in the PoA) here but include them in the table in section B8</w:t>
            </w:r>
            <w:r w:rsidR="00E30264" w:rsidRPr="00611C6F">
              <w:t>.1</w:t>
            </w:r>
            <w:r w:rsidRPr="00611C6F">
              <w:t xml:space="preserve"> below.</w:t>
            </w:r>
          </w:p>
        </w:tc>
      </w:tr>
      <w:tr w:rsidR="00336329" w:rsidRPr="00611C6F" w:rsidTr="00336329">
        <w:trPr>
          <w:cantSplit/>
        </w:trPr>
        <w:tc>
          <w:tcPr>
            <w:tcW w:w="9923" w:type="dxa"/>
            <w:shd w:val="clear" w:color="auto" w:fill="E6E6E6"/>
          </w:tcPr>
          <w:p w:rsidR="00336329" w:rsidRPr="00611C6F" w:rsidRDefault="00336329" w:rsidP="00423AD9">
            <w:pPr>
              <w:pStyle w:val="SDMTableBoxParaNumbered"/>
              <w:numPr>
                <w:ilvl w:val="0"/>
                <w:numId w:val="91"/>
              </w:numPr>
              <w:ind w:left="460" w:hanging="426"/>
            </w:pPr>
            <w:r w:rsidRPr="00611C6F">
              <w:t xml:space="preserve">The compilation of information may include data that are measured or sampled, and data that are collected from other sources (e.g. official statistics, expert judgment, proprietary data, IPCC, commercial and scientific literature, etc.). Do not include data that are calculated with equations provided in the selected </w:t>
            </w:r>
            <w:proofErr w:type="gramStart"/>
            <w:r w:rsidRPr="00611C6F">
              <w:t>methodology(</w:t>
            </w:r>
            <w:proofErr w:type="gramEnd"/>
            <w:r w:rsidRPr="00611C6F">
              <w:t>ies) or default values specified in the methodology(ies) in the compilation.</w:t>
            </w:r>
          </w:p>
        </w:tc>
      </w:tr>
      <w:tr w:rsidR="00336329" w:rsidRPr="00611C6F" w:rsidTr="00336329">
        <w:trPr>
          <w:cantSplit/>
        </w:trPr>
        <w:tc>
          <w:tcPr>
            <w:tcW w:w="9923" w:type="dxa"/>
            <w:shd w:val="clear" w:color="auto" w:fill="E6E6E6"/>
          </w:tcPr>
          <w:p w:rsidR="00336329" w:rsidRPr="00611C6F" w:rsidRDefault="00336329" w:rsidP="00423AD9">
            <w:pPr>
              <w:pStyle w:val="SDMTableBoxParaNumbered"/>
              <w:numPr>
                <w:ilvl w:val="0"/>
                <w:numId w:val="91"/>
              </w:numPr>
              <w:ind w:left="460" w:hanging="426"/>
            </w:pPr>
            <w:r w:rsidRPr="00611C6F">
              <w:t>For each piece of data or parameter, complete the table below, following these instructions:</w:t>
            </w:r>
          </w:p>
        </w:tc>
      </w:tr>
      <w:tr w:rsidR="00336329" w:rsidRPr="00611C6F" w:rsidTr="00336329">
        <w:trPr>
          <w:cantSplit/>
        </w:trPr>
        <w:tc>
          <w:tcPr>
            <w:tcW w:w="9923" w:type="dxa"/>
            <w:shd w:val="clear" w:color="auto" w:fill="E6E6E6"/>
          </w:tcPr>
          <w:p w:rsidR="00336329" w:rsidRPr="00611C6F" w:rsidRDefault="00336329" w:rsidP="00423AD9">
            <w:pPr>
              <w:numPr>
                <w:ilvl w:val="2"/>
                <w:numId w:val="90"/>
              </w:numPr>
              <w:spacing w:before="60"/>
              <w:jc w:val="left"/>
              <w:rPr>
                <w:sz w:val="20"/>
              </w:rPr>
            </w:pPr>
            <w:r w:rsidRPr="00611C6F">
              <w:rPr>
                <w:sz w:val="20"/>
              </w:rPr>
              <w:t>“Value(s) applied”: Provide the value applied. Where a time series of data is used, where several measurements are undertaken or where surveys have been conducted, provide detailed information in</w:t>
            </w:r>
            <w:r w:rsidR="00C06B90" w:rsidRPr="00611C6F">
              <w:rPr>
                <w:sz w:val="20"/>
              </w:rPr>
              <w:t xml:space="preserve"> </w:t>
            </w:r>
            <w:r w:rsidR="00C06B90" w:rsidRPr="00611C6F">
              <w:rPr>
                <w:sz w:val="20"/>
              </w:rPr>
              <w:fldChar w:fldCharType="begin"/>
            </w:r>
            <w:r w:rsidR="00C06B90" w:rsidRPr="00611C6F">
              <w:rPr>
                <w:sz w:val="20"/>
              </w:rPr>
              <w:instrText xml:space="preserve"> REF _Ref390844671 \r \h </w:instrText>
            </w:r>
            <w:r w:rsidR="00611C6F">
              <w:rPr>
                <w:sz w:val="20"/>
              </w:rPr>
              <w:instrText xml:space="preserve"> \* MERGEFORMAT </w:instrText>
            </w:r>
            <w:r w:rsidR="00C06B90" w:rsidRPr="00611C6F">
              <w:rPr>
                <w:sz w:val="20"/>
              </w:rPr>
            </w:r>
            <w:r w:rsidR="00C06B90" w:rsidRPr="00611C6F">
              <w:rPr>
                <w:sz w:val="20"/>
              </w:rPr>
              <w:fldChar w:fldCharType="separate"/>
            </w:r>
            <w:r w:rsidR="003F1841">
              <w:rPr>
                <w:sz w:val="20"/>
              </w:rPr>
              <w:t>0</w:t>
            </w:r>
            <w:r w:rsidR="00C06B90" w:rsidRPr="00611C6F">
              <w:rPr>
                <w:sz w:val="20"/>
              </w:rPr>
              <w:fldChar w:fldCharType="end"/>
            </w:r>
            <w:r w:rsidRPr="00611C6F">
              <w:rPr>
                <w:sz w:val="20"/>
              </w:rPr>
              <w:t>. To report multiple values referring to the same data or parameter, use one table. If necessary, use reference(s) to electronic spreadsheets;</w:t>
            </w:r>
          </w:p>
        </w:tc>
      </w:tr>
      <w:tr w:rsidR="00336329" w:rsidRPr="00611C6F" w:rsidTr="00336329">
        <w:trPr>
          <w:cantSplit/>
        </w:trPr>
        <w:tc>
          <w:tcPr>
            <w:tcW w:w="9923" w:type="dxa"/>
            <w:shd w:val="clear" w:color="auto" w:fill="E6E6E6"/>
          </w:tcPr>
          <w:p w:rsidR="00336329" w:rsidRPr="00611C6F" w:rsidRDefault="00336329" w:rsidP="00423AD9">
            <w:pPr>
              <w:numPr>
                <w:ilvl w:val="2"/>
                <w:numId w:val="90"/>
              </w:numPr>
              <w:spacing w:before="60"/>
              <w:jc w:val="left"/>
              <w:rPr>
                <w:sz w:val="20"/>
              </w:rPr>
            </w:pPr>
            <w:r w:rsidRPr="00611C6F">
              <w:rPr>
                <w:sz w:val="20"/>
              </w:rPr>
              <w:t>“Choice of data”: Indicate and justify the choice of data source. Provide clear and valid references and, where applicable, additional documentation in</w:t>
            </w:r>
            <w:r w:rsidR="008E416B" w:rsidRPr="00611C6F">
              <w:rPr>
                <w:sz w:val="20"/>
              </w:rPr>
              <w:t xml:space="preserve"> </w:t>
            </w:r>
            <w:r w:rsidR="009D0A4C" w:rsidRPr="00611C6F">
              <w:rPr>
                <w:sz w:val="20"/>
              </w:rPr>
              <w:fldChar w:fldCharType="begin"/>
            </w:r>
            <w:r w:rsidR="009D0A4C" w:rsidRPr="00611C6F">
              <w:rPr>
                <w:sz w:val="20"/>
              </w:rPr>
              <w:instrText xml:space="preserve"> REF _Ref390844671 \r \h </w:instrText>
            </w:r>
            <w:r w:rsidR="00611C6F">
              <w:rPr>
                <w:sz w:val="20"/>
              </w:rPr>
              <w:instrText xml:space="preserve"> \* MERGEFORMAT </w:instrText>
            </w:r>
            <w:r w:rsidR="009D0A4C" w:rsidRPr="00611C6F">
              <w:rPr>
                <w:sz w:val="20"/>
              </w:rPr>
            </w:r>
            <w:r w:rsidR="009D0A4C" w:rsidRPr="00611C6F">
              <w:rPr>
                <w:sz w:val="20"/>
              </w:rPr>
              <w:fldChar w:fldCharType="separate"/>
            </w:r>
            <w:r w:rsidR="003F1841">
              <w:rPr>
                <w:sz w:val="20"/>
              </w:rPr>
              <w:t>0</w:t>
            </w:r>
            <w:r w:rsidR="009D0A4C" w:rsidRPr="00611C6F">
              <w:rPr>
                <w:sz w:val="20"/>
              </w:rPr>
              <w:fldChar w:fldCharType="end"/>
            </w:r>
            <w:r w:rsidRPr="00611C6F">
              <w:rPr>
                <w:sz w:val="20"/>
              </w:rPr>
              <w:t>;</w:t>
            </w:r>
          </w:p>
        </w:tc>
      </w:tr>
      <w:tr w:rsidR="00336329" w:rsidRPr="00611C6F" w:rsidTr="00336329">
        <w:trPr>
          <w:cantSplit/>
        </w:trPr>
        <w:tc>
          <w:tcPr>
            <w:tcW w:w="9923" w:type="dxa"/>
            <w:shd w:val="clear" w:color="auto" w:fill="E6E6E6"/>
          </w:tcPr>
          <w:p w:rsidR="00336329" w:rsidRPr="00611C6F" w:rsidRDefault="00336329" w:rsidP="00423AD9">
            <w:pPr>
              <w:numPr>
                <w:ilvl w:val="2"/>
                <w:numId w:val="90"/>
              </w:numPr>
              <w:spacing w:before="60"/>
              <w:jc w:val="left"/>
              <w:rPr>
                <w:sz w:val="20"/>
              </w:rPr>
            </w:pPr>
            <w:r w:rsidRPr="00611C6F">
              <w:rPr>
                <w:sz w:val="20"/>
              </w:rPr>
              <w:t>“Measurement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More detailed information can be provided in</w:t>
            </w:r>
            <w:r w:rsidR="009D0A4C" w:rsidRPr="00611C6F">
              <w:rPr>
                <w:sz w:val="20"/>
              </w:rPr>
              <w:t xml:space="preserve"> </w:t>
            </w:r>
            <w:r w:rsidR="009D0A4C" w:rsidRPr="00611C6F">
              <w:rPr>
                <w:sz w:val="20"/>
              </w:rPr>
              <w:fldChar w:fldCharType="begin"/>
            </w:r>
            <w:r w:rsidR="009D0A4C" w:rsidRPr="00611C6F">
              <w:rPr>
                <w:sz w:val="20"/>
              </w:rPr>
              <w:instrText xml:space="preserve"> REF _Ref390844671 \r \h </w:instrText>
            </w:r>
            <w:r w:rsidR="00611C6F">
              <w:rPr>
                <w:sz w:val="20"/>
              </w:rPr>
              <w:instrText xml:space="preserve"> \* MERGEFORMAT </w:instrText>
            </w:r>
            <w:r w:rsidR="009D0A4C" w:rsidRPr="00611C6F">
              <w:rPr>
                <w:sz w:val="20"/>
              </w:rPr>
            </w:r>
            <w:r w:rsidR="009D0A4C" w:rsidRPr="00611C6F">
              <w:rPr>
                <w:sz w:val="20"/>
              </w:rPr>
              <w:fldChar w:fldCharType="separate"/>
            </w:r>
            <w:r w:rsidR="003F1841">
              <w:rPr>
                <w:sz w:val="20"/>
              </w:rPr>
              <w:t>0</w:t>
            </w:r>
            <w:r w:rsidR="009D0A4C" w:rsidRPr="00611C6F">
              <w:rPr>
                <w:sz w:val="20"/>
              </w:rPr>
              <w:fldChar w:fldCharType="end"/>
            </w:r>
            <w:r w:rsidR="008E416B" w:rsidRPr="00611C6F">
              <w:rPr>
                <w:sz w:val="20"/>
              </w:rPr>
              <w:t>.</w:t>
            </w:r>
          </w:p>
        </w:tc>
      </w:tr>
      <w:tr w:rsidR="00336329" w:rsidRPr="00611C6F" w:rsidTr="00336329">
        <w:trPr>
          <w:cantSplit/>
        </w:trPr>
        <w:tc>
          <w:tcPr>
            <w:tcW w:w="9923" w:type="dxa"/>
            <w:shd w:val="clear" w:color="auto" w:fill="E6E6E6"/>
          </w:tcPr>
          <w:p w:rsidR="00336329" w:rsidRPr="00611C6F" w:rsidRDefault="00336329" w:rsidP="00423AD9">
            <w:pPr>
              <w:numPr>
                <w:ilvl w:val="2"/>
                <w:numId w:val="90"/>
              </w:numPr>
              <w:spacing w:before="60"/>
              <w:jc w:val="left"/>
              <w:rPr>
                <w:sz w:val="20"/>
              </w:rPr>
            </w:pPr>
            <w:r w:rsidRPr="00611C6F">
              <w:rPr>
                <w:sz w:val="20"/>
              </w:rPr>
              <w:t>“Purpose of data”: Choose one of the following:</w:t>
            </w:r>
          </w:p>
        </w:tc>
      </w:tr>
      <w:tr w:rsidR="00336329" w:rsidRPr="00611C6F" w:rsidTr="00336329">
        <w:trPr>
          <w:cantSplit/>
        </w:trPr>
        <w:tc>
          <w:tcPr>
            <w:tcW w:w="9923" w:type="dxa"/>
            <w:shd w:val="clear" w:color="auto" w:fill="E6E6E6"/>
          </w:tcPr>
          <w:p w:rsidR="00336329" w:rsidRPr="00611C6F" w:rsidRDefault="00336329" w:rsidP="00423AD9">
            <w:pPr>
              <w:numPr>
                <w:ilvl w:val="3"/>
                <w:numId w:val="89"/>
              </w:numPr>
              <w:jc w:val="left"/>
              <w:rPr>
                <w:sz w:val="20"/>
              </w:rPr>
            </w:pPr>
            <w:r w:rsidRPr="00611C6F">
              <w:rPr>
                <w:sz w:val="20"/>
              </w:rPr>
              <w:t>Calculation of baseline carbon stocks and changes in carbon stocks;</w:t>
            </w:r>
          </w:p>
          <w:p w:rsidR="00336329" w:rsidRPr="00611C6F" w:rsidRDefault="00336329" w:rsidP="00423AD9">
            <w:pPr>
              <w:numPr>
                <w:ilvl w:val="3"/>
                <w:numId w:val="89"/>
              </w:numPr>
              <w:jc w:val="left"/>
              <w:rPr>
                <w:sz w:val="20"/>
              </w:rPr>
            </w:pPr>
            <w:r w:rsidRPr="00611C6F">
              <w:rPr>
                <w:sz w:val="20"/>
              </w:rPr>
              <w:t>Calculation of project carbon stocks and changes in carbon stocks;</w:t>
            </w:r>
          </w:p>
        </w:tc>
      </w:tr>
      <w:tr w:rsidR="00336329" w:rsidRPr="00611C6F" w:rsidTr="00336329">
        <w:trPr>
          <w:cantSplit/>
        </w:trPr>
        <w:tc>
          <w:tcPr>
            <w:tcW w:w="9923" w:type="dxa"/>
            <w:shd w:val="clear" w:color="auto" w:fill="E6E6E6"/>
          </w:tcPr>
          <w:p w:rsidR="00336329" w:rsidRPr="00611C6F" w:rsidRDefault="00336329" w:rsidP="00423AD9">
            <w:pPr>
              <w:numPr>
                <w:ilvl w:val="3"/>
                <w:numId w:val="89"/>
              </w:numPr>
              <w:spacing w:before="60"/>
              <w:ind w:left="1305" w:hanging="454"/>
              <w:jc w:val="left"/>
              <w:rPr>
                <w:sz w:val="20"/>
              </w:rPr>
            </w:pPr>
            <w:r w:rsidRPr="00611C6F">
              <w:rPr>
                <w:sz w:val="20"/>
              </w:rPr>
              <w:t>Calculation of project emissions;</w:t>
            </w:r>
          </w:p>
        </w:tc>
      </w:tr>
      <w:tr w:rsidR="00336329" w:rsidRPr="00611C6F" w:rsidTr="00336329">
        <w:trPr>
          <w:cantSplit/>
        </w:trPr>
        <w:tc>
          <w:tcPr>
            <w:tcW w:w="9923" w:type="dxa"/>
            <w:shd w:val="clear" w:color="auto" w:fill="E6E6E6"/>
          </w:tcPr>
          <w:p w:rsidR="00336329" w:rsidRPr="0076703C" w:rsidRDefault="00336329" w:rsidP="00423AD9">
            <w:pPr>
              <w:numPr>
                <w:ilvl w:val="3"/>
                <w:numId w:val="89"/>
              </w:numPr>
              <w:spacing w:before="60"/>
              <w:ind w:left="1305" w:hanging="454"/>
              <w:jc w:val="left"/>
              <w:rPr>
                <w:sz w:val="20"/>
              </w:rPr>
            </w:pPr>
            <w:r w:rsidRPr="00611C6F">
              <w:rPr>
                <w:sz w:val="20"/>
              </w:rPr>
              <w:t xml:space="preserve">Calculation </w:t>
            </w:r>
            <w:r w:rsidRPr="0076703C">
              <w:rPr>
                <w:sz w:val="20"/>
              </w:rPr>
              <w:t>of leakage.</w:t>
            </w:r>
          </w:p>
          <w:p w:rsidR="00B2676E" w:rsidRPr="00611C6F" w:rsidRDefault="00B2676E" w:rsidP="00B2676E">
            <w:pPr>
              <w:numPr>
                <w:ilvl w:val="0"/>
                <w:numId w:val="91"/>
              </w:numPr>
              <w:spacing w:before="60"/>
              <w:ind w:left="318" w:hanging="318"/>
              <w:jc w:val="left"/>
              <w:rPr>
                <w:sz w:val="20"/>
              </w:rPr>
            </w:pPr>
            <w:r w:rsidRPr="0076703C">
              <w:rPr>
                <w:sz w:val="20"/>
              </w:rPr>
              <w:t xml:space="preserve">For parameter global warming potentials (GWPs), from 1 January 2013, include the values adopted by decision </w:t>
            </w:r>
            <w:hyperlink r:id="rId26" w:history="1">
              <w:r w:rsidRPr="0076703C">
                <w:rPr>
                  <w:rStyle w:val="Hyperlink"/>
                  <w:sz w:val="20"/>
                </w:rPr>
                <w:t>4/CMP.7</w:t>
              </w:r>
            </w:hyperlink>
            <w:r w:rsidRPr="0076703C">
              <w:rPr>
                <w:sz w:val="20"/>
              </w:rPr>
              <w:t xml:space="preserve"> to calculate the emission reductions achieved in the second commitment period of the Kyoto Protocol in accordance with the applicable provisions in the </w:t>
            </w:r>
            <w:r w:rsidR="005312FF" w:rsidRPr="0076703C">
              <w:rPr>
                <w:sz w:val="20"/>
              </w:rPr>
              <w:t>Project standard</w:t>
            </w:r>
            <w:r w:rsidRPr="0076703C">
              <w:rPr>
                <w:sz w:val="20"/>
              </w:rPr>
              <w:t>.</w:t>
            </w:r>
          </w:p>
        </w:tc>
      </w:tr>
    </w:tbl>
    <w:p w:rsidR="008E416B" w:rsidRPr="00611C6F" w:rsidRDefault="008E416B" w:rsidP="005F293F">
      <w:pPr>
        <w:pStyle w:val="SDMTableBoxParaNumbered"/>
        <w:numPr>
          <w:ilvl w:val="0"/>
          <w:numId w:val="0"/>
        </w:numPr>
      </w:pPr>
    </w:p>
    <w:p w:rsidR="0001660C" w:rsidRPr="00611C6F" w:rsidRDefault="0001660C" w:rsidP="005F293F">
      <w:pPr>
        <w:pStyle w:val="SDMTableBoxParaNumbered"/>
        <w:numPr>
          <w:ilvl w:val="0"/>
          <w:numId w:val="0"/>
        </w:numPr>
      </w:pPr>
      <w:r w:rsidRPr="00611C6F">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23"/>
        <w:gridCol w:w="7432"/>
      </w:tblGrid>
      <w:tr w:rsidR="0001660C" w:rsidRPr="00611C6F" w:rsidTr="00403F78">
        <w:trPr>
          <w:cantSplit/>
        </w:trPr>
        <w:tc>
          <w:tcPr>
            <w:tcW w:w="2381" w:type="dxa"/>
            <w:shd w:val="clear" w:color="auto" w:fill="E6E6E6"/>
            <w:tcMar>
              <w:top w:w="62" w:type="dxa"/>
              <w:bottom w:w="62" w:type="dxa"/>
            </w:tcMar>
            <w:vAlign w:val="center"/>
          </w:tcPr>
          <w:p w:rsidR="0001660C" w:rsidRPr="00611C6F" w:rsidRDefault="00DB4547" w:rsidP="00336329">
            <w:pPr>
              <w:pStyle w:val="SDMTableBoxParaNumbered"/>
              <w:numPr>
                <w:ilvl w:val="0"/>
                <w:numId w:val="0"/>
              </w:numPr>
              <w:rPr>
                <w:b/>
              </w:rPr>
            </w:pPr>
            <w:r w:rsidRPr="00611C6F">
              <w:rPr>
                <w:b/>
              </w:rPr>
              <w:t>Data/Parameter</w:t>
            </w:r>
          </w:p>
        </w:tc>
        <w:tc>
          <w:tcPr>
            <w:tcW w:w="7303" w:type="dxa"/>
            <w:shd w:val="clear" w:color="auto" w:fill="auto"/>
            <w:tcMar>
              <w:top w:w="62" w:type="dxa"/>
              <w:bottom w:w="62" w:type="dxa"/>
            </w:tcMar>
          </w:tcPr>
          <w:p w:rsidR="0001660C" w:rsidRPr="00611C6F" w:rsidRDefault="0001660C" w:rsidP="00013F86">
            <w:pPr>
              <w:pStyle w:val="SDMTableBoxParaNumbered"/>
              <w:numPr>
                <w:ilvl w:val="0"/>
                <w:numId w:val="0"/>
              </w:numPr>
              <w:rPr>
                <w:b/>
              </w:rPr>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Unit</w:t>
            </w:r>
          </w:p>
        </w:tc>
        <w:tc>
          <w:tcPr>
            <w:tcW w:w="7303" w:type="dxa"/>
            <w:shd w:val="clear" w:color="auto" w:fill="auto"/>
          </w:tcPr>
          <w:p w:rsidR="0001660C" w:rsidRPr="00611C6F" w:rsidRDefault="0001660C" w:rsidP="005F293F">
            <w:pPr>
              <w:pStyle w:val="SDMTableBoxParaNumbered"/>
              <w:numPr>
                <w:ilvl w:val="0"/>
                <w:numId w:val="0"/>
              </w:numPr>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Description</w:t>
            </w:r>
          </w:p>
        </w:tc>
        <w:tc>
          <w:tcPr>
            <w:tcW w:w="7303" w:type="dxa"/>
            <w:shd w:val="clear" w:color="auto" w:fill="auto"/>
          </w:tcPr>
          <w:p w:rsidR="0001660C" w:rsidRPr="00611C6F" w:rsidRDefault="0001660C" w:rsidP="005F293F">
            <w:pPr>
              <w:pStyle w:val="SDMTableBoxParaNumbered"/>
              <w:numPr>
                <w:ilvl w:val="0"/>
                <w:numId w:val="0"/>
              </w:numPr>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Source of data</w:t>
            </w:r>
          </w:p>
        </w:tc>
        <w:tc>
          <w:tcPr>
            <w:tcW w:w="7303" w:type="dxa"/>
            <w:shd w:val="clear" w:color="auto" w:fill="auto"/>
          </w:tcPr>
          <w:p w:rsidR="0001660C" w:rsidRPr="00611C6F" w:rsidRDefault="0001660C" w:rsidP="005F293F">
            <w:pPr>
              <w:pStyle w:val="SDMTableBoxParaNumbered"/>
              <w:numPr>
                <w:ilvl w:val="0"/>
                <w:numId w:val="0"/>
              </w:numPr>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Value(s) applied</w:t>
            </w:r>
          </w:p>
        </w:tc>
        <w:tc>
          <w:tcPr>
            <w:tcW w:w="7303" w:type="dxa"/>
            <w:shd w:val="clear" w:color="auto" w:fill="auto"/>
          </w:tcPr>
          <w:p w:rsidR="0001660C" w:rsidRPr="00611C6F" w:rsidRDefault="0001660C" w:rsidP="00403F78">
            <w:pPr>
              <w:pStyle w:val="SDMTableBoxParaNotNumbered"/>
              <w:keepNext/>
            </w:pPr>
          </w:p>
        </w:tc>
      </w:tr>
      <w:tr w:rsidR="0001660C" w:rsidRPr="00611C6F" w:rsidTr="00403F78">
        <w:trPr>
          <w:cantSplit/>
        </w:trPr>
        <w:tc>
          <w:tcPr>
            <w:tcW w:w="2381" w:type="dxa"/>
            <w:shd w:val="clear" w:color="auto" w:fill="E6E6E6"/>
            <w:vAlign w:val="center"/>
          </w:tcPr>
          <w:p w:rsidR="0001660C" w:rsidRPr="00611C6F" w:rsidRDefault="0001660C" w:rsidP="00336329">
            <w:pPr>
              <w:pStyle w:val="SDMTableBoxParaNumbered"/>
              <w:numPr>
                <w:ilvl w:val="0"/>
                <w:numId w:val="0"/>
              </w:numPr>
            </w:pPr>
            <w:r w:rsidRPr="00611C6F">
              <w:t>Choice of data</w:t>
            </w:r>
            <w:r w:rsidRPr="00611C6F">
              <w:br/>
              <w:t>or</w:t>
            </w:r>
            <w:r w:rsidRPr="00611C6F">
              <w:br/>
              <w:t>Mea</w:t>
            </w:r>
            <w:r w:rsidR="00DB4547" w:rsidRPr="00611C6F">
              <w:t>surement methods and procedures</w:t>
            </w:r>
          </w:p>
        </w:tc>
        <w:tc>
          <w:tcPr>
            <w:tcW w:w="7303" w:type="dxa"/>
            <w:shd w:val="clear" w:color="auto" w:fill="auto"/>
          </w:tcPr>
          <w:p w:rsidR="0001660C" w:rsidRPr="00611C6F" w:rsidRDefault="0001660C" w:rsidP="00403F78">
            <w:pPr>
              <w:pStyle w:val="SDMTableBoxParaNotNumbered"/>
              <w:keepNext/>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Purpose of data</w:t>
            </w:r>
          </w:p>
        </w:tc>
        <w:tc>
          <w:tcPr>
            <w:tcW w:w="7303" w:type="dxa"/>
            <w:shd w:val="clear" w:color="auto" w:fill="auto"/>
          </w:tcPr>
          <w:p w:rsidR="0001660C" w:rsidRPr="00611C6F" w:rsidRDefault="0001660C" w:rsidP="00403F78">
            <w:pPr>
              <w:pStyle w:val="SDMTableBoxParaNotNumbered"/>
              <w:keepNext/>
            </w:pPr>
          </w:p>
        </w:tc>
      </w:tr>
      <w:tr w:rsidR="0001660C" w:rsidRPr="00611C6F" w:rsidTr="00403F78">
        <w:trPr>
          <w:cantSplit/>
        </w:trPr>
        <w:tc>
          <w:tcPr>
            <w:tcW w:w="2381" w:type="dxa"/>
            <w:shd w:val="clear" w:color="auto" w:fill="E6E6E6"/>
            <w:vAlign w:val="center"/>
          </w:tcPr>
          <w:p w:rsidR="0001660C" w:rsidRPr="00611C6F" w:rsidRDefault="00DB4547" w:rsidP="00336329">
            <w:pPr>
              <w:pStyle w:val="SDMTableBoxParaNumbered"/>
              <w:numPr>
                <w:ilvl w:val="0"/>
                <w:numId w:val="0"/>
              </w:numPr>
            </w:pPr>
            <w:r w:rsidRPr="00611C6F">
              <w:t>Additional comment</w:t>
            </w:r>
          </w:p>
        </w:tc>
        <w:tc>
          <w:tcPr>
            <w:tcW w:w="7303" w:type="dxa"/>
            <w:shd w:val="clear" w:color="auto" w:fill="auto"/>
          </w:tcPr>
          <w:p w:rsidR="0001660C" w:rsidRPr="00611C6F" w:rsidRDefault="0001660C" w:rsidP="00403F78">
            <w:pPr>
              <w:pStyle w:val="SDMTableBoxParaNotNumbered"/>
              <w:keepNext/>
            </w:pPr>
          </w:p>
        </w:tc>
      </w:tr>
    </w:tbl>
    <w:p w:rsidR="0001660C" w:rsidRPr="00611C6F" w:rsidRDefault="0001660C" w:rsidP="00526207">
      <w:pPr>
        <w:pStyle w:val="SDMPDDPoASubSection2"/>
        <w:keepLines w:val="0"/>
        <w:tabs>
          <w:tab w:val="clear" w:pos="1474"/>
        </w:tabs>
        <w:rPr>
          <w:rFonts w:eastAsia="MS Mincho"/>
        </w:rPr>
      </w:pPr>
      <w:r w:rsidRPr="00611C6F">
        <w:rPr>
          <w:rFonts w:eastAsia="MS Mincho"/>
        </w:rPr>
        <w:t xml:space="preserve">Ex ante calculation of </w:t>
      </w:r>
      <w:r w:rsidR="00336329" w:rsidRPr="00611C6F">
        <w:rPr>
          <w:rFonts w:eastAsia="MS Mincho"/>
        </w:rPr>
        <w:t>net anthropogenic GHG removals by sinks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trHeight w:val="2809"/>
        </w:trPr>
        <w:tc>
          <w:tcPr>
            <w:tcW w:w="5000" w:type="pct"/>
            <w:shd w:val="clear" w:color="auto" w:fill="E6E6E6"/>
          </w:tcPr>
          <w:p w:rsidR="00336329" w:rsidRPr="00611C6F" w:rsidRDefault="00336329" w:rsidP="00423AD9">
            <w:pPr>
              <w:pStyle w:val="SDMTableBoxParaNumbered"/>
              <w:numPr>
                <w:ilvl w:val="0"/>
                <w:numId w:val="44"/>
              </w:numPr>
              <w:ind w:left="397" w:hanging="397"/>
            </w:pPr>
            <w:r w:rsidRPr="00611C6F">
              <w:t>Provide a transparent ex ante calculation of baseline net GHG removals by sinks, actual net GHG removals by sinks and leakage expected during the crediting period, applying all relevant equations provided in the selected methodology(ies) and, where applicable, the selected standardized baseline(s). For data or parameters available before validation, use values contained in the table in section B.7.2 above.</w:t>
            </w:r>
          </w:p>
          <w:p w:rsidR="00336329" w:rsidRPr="00611C6F" w:rsidRDefault="00336329" w:rsidP="00423AD9">
            <w:pPr>
              <w:pStyle w:val="SDMTableBoxParaNumbered"/>
              <w:numPr>
                <w:ilvl w:val="0"/>
                <w:numId w:val="44"/>
              </w:numPr>
              <w:ind w:left="397" w:hanging="397"/>
            </w:pPr>
            <w:r w:rsidRPr="00611C6F">
              <w:t xml:space="preserve">For data/parameters not available before registration and monitored during the crediting period, use estimates contained in the table in section B.8.1 below. If any of these estimates has been determined by a sampling approach, provide a description of the sampling efforts undertaken in accordance with the selected </w:t>
            </w:r>
            <w:proofErr w:type="gramStart"/>
            <w:r w:rsidRPr="00611C6F">
              <w:t>methodology(</w:t>
            </w:r>
            <w:proofErr w:type="gramEnd"/>
            <w:r w:rsidRPr="00611C6F">
              <w:t>ies).</w:t>
            </w:r>
          </w:p>
          <w:p w:rsidR="00336329" w:rsidRPr="00611C6F" w:rsidRDefault="00336329" w:rsidP="00423AD9">
            <w:pPr>
              <w:pStyle w:val="SDMTableBoxParaNumbered"/>
              <w:numPr>
                <w:ilvl w:val="0"/>
                <w:numId w:val="44"/>
              </w:numPr>
              <w:ind w:left="397" w:hanging="397"/>
            </w:pPr>
            <w:r w:rsidRPr="00611C6F">
              <w:t xml:space="preserve">Document how each equation is applied, in a manner that enables the reader to reproduce the calculation. Where relevant, provide additional background information and/or data in </w:t>
            </w:r>
            <w:r w:rsidR="009D0A4C" w:rsidRPr="00611C6F">
              <w:fldChar w:fldCharType="begin"/>
            </w:r>
            <w:r w:rsidR="009D0A4C" w:rsidRPr="00611C6F">
              <w:instrText xml:space="preserve"> REF _Ref390844671 \r \h </w:instrText>
            </w:r>
            <w:r w:rsidR="00611C6F">
              <w:instrText xml:space="preserve"> \* MERGEFORMAT </w:instrText>
            </w:r>
            <w:r w:rsidR="009D0A4C" w:rsidRPr="00611C6F">
              <w:fldChar w:fldCharType="separate"/>
            </w:r>
            <w:r w:rsidR="003F1841">
              <w:t>0</w:t>
            </w:r>
            <w:r w:rsidR="009D0A4C" w:rsidRPr="00611C6F">
              <w:fldChar w:fldCharType="end"/>
            </w:r>
            <w:r w:rsidRPr="00611C6F">
              <w:t>, including relevant electronic spreadsheets.</w:t>
            </w:r>
          </w:p>
          <w:p w:rsidR="0001660C" w:rsidRPr="00611C6F" w:rsidRDefault="00336329" w:rsidP="00423AD9">
            <w:pPr>
              <w:pStyle w:val="SDMTableBoxParaNumbered"/>
              <w:numPr>
                <w:ilvl w:val="0"/>
                <w:numId w:val="44"/>
              </w:numPr>
              <w:ind w:left="397" w:hanging="397"/>
            </w:pPr>
            <w:r w:rsidRPr="00611C6F">
              <w:t>Provide a sample calculation for each equation used, substituting the values used in the equations.</w:t>
            </w:r>
          </w:p>
        </w:tc>
      </w:tr>
    </w:tbl>
    <w:p w:rsidR="00336329" w:rsidRDefault="00336329" w:rsidP="00D53212">
      <w:pPr>
        <w:pStyle w:val="SDMPDDPoASubSection1"/>
        <w:keepLines w:val="0"/>
        <w:tabs>
          <w:tab w:val="clear" w:pos="1474"/>
        </w:tabs>
      </w:pPr>
      <w:r w:rsidRPr="00611C6F">
        <w:t>Application of the monitoring methodology and description of the 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56C94" w:rsidTr="00402364">
        <w:tc>
          <w:tcPr>
            <w:tcW w:w="9855" w:type="dxa"/>
            <w:shd w:val="clear" w:color="auto" w:fill="auto"/>
          </w:tcPr>
          <w:p w:rsidR="00956C94" w:rsidRPr="0076703C" w:rsidRDefault="00956C94" w:rsidP="00402364">
            <w:pPr>
              <w:pStyle w:val="SDMTableBoxParaNumbered"/>
              <w:numPr>
                <w:ilvl w:val="0"/>
                <w:numId w:val="101"/>
              </w:numPr>
              <w:ind w:left="397" w:hanging="397"/>
            </w:pPr>
            <w:r w:rsidRPr="0076703C">
              <w:t xml:space="preserve">Through sections B.8.1 and B.8.2 below, provide a detailed description of the monitoring plan of the CPA developed in accordance with the applicable provisions in the </w:t>
            </w:r>
            <w:r w:rsidR="005312FF" w:rsidRPr="0076703C">
              <w:t>Project standard</w:t>
            </w:r>
            <w:r w:rsidRPr="0076703C">
              <w:t xml:space="preserve">, the selected </w:t>
            </w:r>
            <w:proofErr w:type="gramStart"/>
            <w:r w:rsidRPr="0076703C">
              <w:t>methodology(</w:t>
            </w:r>
            <w:proofErr w:type="gramEnd"/>
            <w:r w:rsidRPr="0076703C">
              <w:t>ies) and, where applicable, the selected standardized baseline.</w:t>
            </w:r>
          </w:p>
          <w:p w:rsidR="00956C94" w:rsidRDefault="00956C94" w:rsidP="00402364">
            <w:pPr>
              <w:pStyle w:val="SDMTableBoxParaNumbered"/>
              <w:numPr>
                <w:ilvl w:val="0"/>
                <w:numId w:val="101"/>
              </w:numPr>
              <w:ind w:left="397" w:hanging="397"/>
            </w:pPr>
            <w:r w:rsidRPr="0076703C">
              <w:t xml:space="preserve">If the coordinating/managing entity chooses to delay the submission of the monitoring plan for the proposed CPA in accordance with the applicable provisions in the </w:t>
            </w:r>
            <w:r w:rsidR="005312FF" w:rsidRPr="0076703C">
              <w:t>Project standard</w:t>
            </w:r>
            <w:r w:rsidRPr="0076703C">
              <w:t>, clearly state that the submission of the monitoring plan is delayed and that the PoA-DD does not contain information related to the monitoring plan.</w:t>
            </w:r>
          </w:p>
        </w:tc>
      </w:tr>
    </w:tbl>
    <w:p w:rsidR="00336329" w:rsidRPr="00611C6F" w:rsidRDefault="00336329" w:rsidP="00526207">
      <w:pPr>
        <w:pStyle w:val="SDMPDDPoASubSection2"/>
        <w:keepLines w:val="0"/>
        <w:tabs>
          <w:tab w:val="clear" w:pos="1474"/>
        </w:tabs>
        <w:rPr>
          <w:rFonts w:eastAsia="MS Mincho"/>
        </w:rPr>
      </w:pPr>
      <w:r w:rsidRPr="00611C6F">
        <w:rPr>
          <w:rFonts w:eastAsia="MS Mincho"/>
        </w:rPr>
        <w:t>Data and parameters to be monitored by each generic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336329" w:rsidRPr="00611C6F" w:rsidTr="00F44D8F">
        <w:trPr>
          <w:trHeight w:val="2809"/>
        </w:trPr>
        <w:tc>
          <w:tcPr>
            <w:tcW w:w="5000" w:type="pct"/>
            <w:shd w:val="clear" w:color="auto" w:fill="E6E6E6"/>
          </w:tcPr>
          <w:p w:rsidR="00336329" w:rsidRPr="00611C6F" w:rsidRDefault="00336329" w:rsidP="00423AD9">
            <w:pPr>
              <w:pStyle w:val="SDMTableBoxParaNumbered"/>
              <w:numPr>
                <w:ilvl w:val="0"/>
                <w:numId w:val="92"/>
              </w:numPr>
              <w:ind w:left="426" w:hanging="426"/>
            </w:pPr>
            <w:r w:rsidRPr="00611C6F">
              <w:t xml:space="preserve">Include specific information on how the data and parameters that need to be monitored in the selected </w:t>
            </w:r>
            <w:proofErr w:type="gramStart"/>
            <w:r w:rsidRPr="00611C6F">
              <w:t>methodology(</w:t>
            </w:r>
            <w:proofErr w:type="gramEnd"/>
            <w:r w:rsidRPr="00611C6F">
              <w:t>ies) and, where applicable, the selected standardized baseline(s) would actually be collected during monitoring. Include here data that are determined only once for the crediting period but that will become available only after registration/inclusion of the CPAs in the PoA (e.g. measurements after the implementation of the CPAs in the PoA).</w:t>
            </w:r>
          </w:p>
          <w:p w:rsidR="00336329" w:rsidRPr="00611C6F" w:rsidRDefault="00336329" w:rsidP="00423AD9">
            <w:pPr>
              <w:pStyle w:val="SDMTableBoxParaNumbered"/>
              <w:numPr>
                <w:ilvl w:val="0"/>
                <w:numId w:val="92"/>
              </w:numPr>
              <w:ind w:left="426" w:hanging="426"/>
            </w:pPr>
            <w:r w:rsidRPr="00611C6F">
              <w:t>For each piece of data or parameter, complete the table below, following these instructions:</w:t>
            </w:r>
          </w:p>
          <w:p w:rsidR="00336329" w:rsidRPr="00611C6F" w:rsidRDefault="00336329" w:rsidP="00423AD9">
            <w:pPr>
              <w:numPr>
                <w:ilvl w:val="2"/>
                <w:numId w:val="93"/>
              </w:numPr>
              <w:spacing w:before="60"/>
              <w:jc w:val="left"/>
              <w:rPr>
                <w:sz w:val="20"/>
              </w:rPr>
            </w:pPr>
            <w:r w:rsidRPr="00611C6F">
              <w:rPr>
                <w:sz w:val="20"/>
              </w:rPr>
              <w:t>“Source of data”: indicate the source(s) of data that will be used for the CPAs in the PoA (e.g. which exact national statistics). Where several sources are used, justify which data sources should be preferred;</w:t>
            </w:r>
          </w:p>
          <w:p w:rsidR="00336329" w:rsidRPr="00611C6F" w:rsidRDefault="00336329" w:rsidP="00423AD9">
            <w:pPr>
              <w:numPr>
                <w:ilvl w:val="2"/>
                <w:numId w:val="93"/>
              </w:numPr>
              <w:spacing w:before="60"/>
              <w:jc w:val="left"/>
              <w:rPr>
                <w:sz w:val="20"/>
              </w:rPr>
            </w:pPr>
            <w:r w:rsidRPr="00611C6F">
              <w:rPr>
                <w:sz w:val="20"/>
              </w:rPr>
              <w:t>“Value(s) applied”: the value applied is an estimate of the data/parameter that will be monitored during the crediting period, but is used for the purpose of calculating estimated emission reductions. To report multiple values referring to the same data or parameter, use one table. If necessary, use reference(s) to electronic spreadsheets;</w:t>
            </w:r>
          </w:p>
          <w:p w:rsidR="00336329" w:rsidRPr="00611C6F" w:rsidRDefault="00336329" w:rsidP="00423AD9">
            <w:pPr>
              <w:numPr>
                <w:ilvl w:val="2"/>
                <w:numId w:val="93"/>
              </w:numPr>
              <w:spacing w:before="60"/>
              <w:jc w:val="left"/>
              <w:rPr>
                <w:sz w:val="20"/>
              </w:rPr>
            </w:pPr>
            <w:r w:rsidRPr="00611C6F">
              <w:rPr>
                <w:sz w:val="20"/>
              </w:rPr>
              <w:t>“Measurement methods and procedures”: where data or parameters are to be monitored, specify the measurement methods and procedures, standards to be applied, accuracy of the measurements, person/entity responsible for the measurements, and, in case of periodic measurements, the measurement intervals;</w:t>
            </w:r>
          </w:p>
          <w:p w:rsidR="00336329" w:rsidRPr="00611C6F" w:rsidRDefault="00336329" w:rsidP="00423AD9">
            <w:pPr>
              <w:numPr>
                <w:ilvl w:val="2"/>
                <w:numId w:val="93"/>
              </w:numPr>
              <w:spacing w:before="60"/>
              <w:jc w:val="left"/>
              <w:rPr>
                <w:sz w:val="20"/>
              </w:rPr>
            </w:pPr>
            <w:r w:rsidRPr="00611C6F">
              <w:rPr>
                <w:sz w:val="20"/>
              </w:rPr>
              <w:t>“QA/QC procedures”: describe the Quality Assurance (QA)/Quality Control (QC) procedures to be applied, including the calibration procedures, where applicable;</w:t>
            </w:r>
          </w:p>
          <w:p w:rsidR="00336329" w:rsidRPr="00611C6F" w:rsidRDefault="00336329" w:rsidP="00423AD9">
            <w:pPr>
              <w:numPr>
                <w:ilvl w:val="2"/>
                <w:numId w:val="93"/>
              </w:numPr>
              <w:spacing w:before="60"/>
              <w:jc w:val="left"/>
              <w:rPr>
                <w:sz w:val="20"/>
              </w:rPr>
            </w:pPr>
            <w:r w:rsidRPr="00611C6F">
              <w:rPr>
                <w:sz w:val="20"/>
              </w:rPr>
              <w:t>“Purpose of data”: choose one of the following:</w:t>
            </w:r>
          </w:p>
          <w:p w:rsidR="00336329" w:rsidRPr="00611C6F" w:rsidRDefault="00336329" w:rsidP="00423AD9">
            <w:pPr>
              <w:numPr>
                <w:ilvl w:val="3"/>
                <w:numId w:val="94"/>
              </w:numPr>
              <w:jc w:val="left"/>
              <w:rPr>
                <w:sz w:val="20"/>
              </w:rPr>
            </w:pPr>
            <w:r w:rsidRPr="00611C6F">
              <w:rPr>
                <w:sz w:val="20"/>
              </w:rPr>
              <w:t>Calculation of baseline net GHG removals by sinks;</w:t>
            </w:r>
          </w:p>
          <w:p w:rsidR="00336329" w:rsidRPr="00611C6F" w:rsidRDefault="00336329" w:rsidP="00423AD9">
            <w:pPr>
              <w:numPr>
                <w:ilvl w:val="3"/>
                <w:numId w:val="94"/>
              </w:numPr>
              <w:jc w:val="left"/>
              <w:rPr>
                <w:sz w:val="20"/>
              </w:rPr>
            </w:pPr>
            <w:r w:rsidRPr="00611C6F">
              <w:rPr>
                <w:sz w:val="20"/>
              </w:rPr>
              <w:t>Calculation of actual net GHG removals by sinks;</w:t>
            </w:r>
          </w:p>
          <w:p w:rsidR="00336329" w:rsidRPr="00611C6F" w:rsidRDefault="00336329" w:rsidP="00423AD9">
            <w:pPr>
              <w:numPr>
                <w:ilvl w:val="3"/>
                <w:numId w:val="94"/>
              </w:numPr>
              <w:jc w:val="left"/>
              <w:rPr>
                <w:sz w:val="20"/>
              </w:rPr>
            </w:pPr>
            <w:r w:rsidRPr="00611C6F">
              <w:rPr>
                <w:sz w:val="20"/>
              </w:rPr>
              <w:t>Calculation of leakage.</w:t>
            </w:r>
          </w:p>
          <w:p w:rsidR="00F4528B" w:rsidRPr="00611C6F" w:rsidRDefault="00336329" w:rsidP="00423AD9">
            <w:pPr>
              <w:pStyle w:val="SDMTableBoxParaNumbered"/>
              <w:numPr>
                <w:ilvl w:val="0"/>
                <w:numId w:val="92"/>
              </w:numPr>
              <w:ind w:left="426" w:hanging="426"/>
            </w:pPr>
            <w:r w:rsidRPr="00611C6F">
              <w:t>Provide any relevant further background doc</w:t>
            </w:r>
            <w:r w:rsidR="008E416B" w:rsidRPr="00611C6F">
              <w:t>umentation in</w:t>
            </w:r>
            <w:r w:rsidR="00F4528B" w:rsidRPr="00611C6F">
              <w:t xml:space="preserve"> </w:t>
            </w:r>
            <w:r w:rsidR="00CA350D" w:rsidRPr="00611C6F">
              <w:fldChar w:fldCharType="begin"/>
            </w:r>
            <w:r w:rsidR="00CA350D" w:rsidRPr="00611C6F">
              <w:instrText xml:space="preserve"> REF _Ref390844167 \r \h </w:instrText>
            </w:r>
            <w:r w:rsidR="00611C6F">
              <w:instrText xml:space="preserve"> \* MERGEFORMAT </w:instrText>
            </w:r>
            <w:r w:rsidR="00CA350D" w:rsidRPr="00611C6F">
              <w:fldChar w:fldCharType="separate"/>
            </w:r>
            <w:r w:rsidR="003F1841">
              <w:t>0</w:t>
            </w:r>
            <w:r w:rsidR="00CA350D" w:rsidRPr="00611C6F">
              <w:fldChar w:fldCharType="end"/>
            </w:r>
            <w:r w:rsidR="008E416B" w:rsidRPr="00611C6F">
              <w:fldChar w:fldCharType="begin"/>
            </w:r>
            <w:r w:rsidR="008E416B" w:rsidRPr="00611C6F">
              <w:instrText xml:space="preserve"> REF appendix4 \r \h </w:instrText>
            </w:r>
            <w:r w:rsidR="00611C6F">
              <w:instrText xml:space="preserve"> \* MERGEFORMAT </w:instrText>
            </w:r>
            <w:r w:rsidR="008E416B" w:rsidRPr="00611C6F">
              <w:fldChar w:fldCharType="separate"/>
            </w:r>
            <w:r w:rsidR="003F1841">
              <w:t>0</w:t>
            </w:r>
            <w:r w:rsidR="008E416B" w:rsidRPr="00611C6F">
              <w:fldChar w:fldCharType="end"/>
            </w:r>
            <w:r w:rsidR="00F4528B" w:rsidRPr="00611C6F">
              <w:t xml:space="preserve"> below.</w:t>
            </w:r>
          </w:p>
        </w:tc>
      </w:tr>
    </w:tbl>
    <w:p w:rsidR="0001660C" w:rsidRPr="00611C6F" w:rsidRDefault="0001660C" w:rsidP="008E416B">
      <w:pPr>
        <w:pStyle w:val="SDMPDDPoACaption"/>
        <w:keepLines w:val="0"/>
        <w:spacing w:before="240" w:after="0"/>
        <w:ind w:left="0" w:firstLine="0"/>
      </w:pPr>
      <w:r w:rsidRPr="00611C6F">
        <w:t>(Copy this table for each piece of data and parameter.)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23"/>
        <w:gridCol w:w="7432"/>
      </w:tblGrid>
      <w:tr w:rsidR="0001660C" w:rsidRPr="00611C6F" w:rsidTr="00F4528B">
        <w:tc>
          <w:tcPr>
            <w:tcW w:w="2423" w:type="dxa"/>
            <w:shd w:val="clear" w:color="auto" w:fill="E6E6E6"/>
            <w:tcMar>
              <w:top w:w="62" w:type="dxa"/>
              <w:bottom w:w="62" w:type="dxa"/>
            </w:tcMar>
            <w:vAlign w:val="center"/>
          </w:tcPr>
          <w:p w:rsidR="0001660C" w:rsidRPr="00611C6F" w:rsidRDefault="0001660C" w:rsidP="00403F78">
            <w:pPr>
              <w:pStyle w:val="SDMTableBoxParaNotNumbered"/>
              <w:keepNext/>
              <w:rPr>
                <w:b/>
              </w:rPr>
            </w:pPr>
            <w:r w:rsidRPr="00611C6F">
              <w:rPr>
                <w:b/>
              </w:rPr>
              <w:t>Data/</w:t>
            </w:r>
            <w:r w:rsidR="00846B34" w:rsidRPr="00611C6F">
              <w:rPr>
                <w:b/>
              </w:rPr>
              <w:t>Parameter</w:t>
            </w:r>
          </w:p>
        </w:tc>
        <w:tc>
          <w:tcPr>
            <w:tcW w:w="7432" w:type="dxa"/>
            <w:shd w:val="clear" w:color="auto" w:fill="auto"/>
            <w:tcMar>
              <w:top w:w="62" w:type="dxa"/>
              <w:bottom w:w="62" w:type="dxa"/>
            </w:tcMar>
          </w:tcPr>
          <w:p w:rsidR="0001660C" w:rsidRPr="00611C6F" w:rsidRDefault="0001660C" w:rsidP="00403F78">
            <w:pPr>
              <w:pStyle w:val="SDMTableBoxParaNotNumbered"/>
              <w:keepNext/>
              <w:rPr>
                <w:b/>
              </w:rPr>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Unit</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Description</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Source of data</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Value(s) applied</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01660C" w:rsidP="00403F78">
            <w:pPr>
              <w:pStyle w:val="SDMTableBoxParaNotNumbered"/>
              <w:keepNext/>
            </w:pPr>
            <w:r w:rsidRPr="00611C6F">
              <w:t>Measurement methods a</w:t>
            </w:r>
            <w:r w:rsidR="00846B34" w:rsidRPr="00611C6F">
              <w:t>nd procedures</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Monitoring frequency</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QA/QC procedures</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Purpose of data</w:t>
            </w:r>
          </w:p>
        </w:tc>
        <w:tc>
          <w:tcPr>
            <w:tcW w:w="7432" w:type="dxa"/>
            <w:shd w:val="clear" w:color="auto" w:fill="auto"/>
          </w:tcPr>
          <w:p w:rsidR="0001660C" w:rsidRPr="00611C6F" w:rsidRDefault="0001660C" w:rsidP="00403F78">
            <w:pPr>
              <w:pStyle w:val="SDMTableBoxParaNotNumbered"/>
              <w:keepNext/>
            </w:pPr>
          </w:p>
        </w:tc>
      </w:tr>
      <w:tr w:rsidR="0001660C" w:rsidRPr="00611C6F" w:rsidTr="00F4528B">
        <w:tc>
          <w:tcPr>
            <w:tcW w:w="2423" w:type="dxa"/>
            <w:shd w:val="clear" w:color="auto" w:fill="E6E6E6"/>
            <w:vAlign w:val="center"/>
          </w:tcPr>
          <w:p w:rsidR="0001660C" w:rsidRPr="00611C6F" w:rsidRDefault="00846B34" w:rsidP="00403F78">
            <w:pPr>
              <w:pStyle w:val="SDMTableBoxParaNotNumbered"/>
              <w:keepNext/>
            </w:pPr>
            <w:r w:rsidRPr="00611C6F">
              <w:t>Additional comment</w:t>
            </w:r>
          </w:p>
        </w:tc>
        <w:tc>
          <w:tcPr>
            <w:tcW w:w="7432" w:type="dxa"/>
            <w:shd w:val="clear" w:color="auto" w:fill="auto"/>
          </w:tcPr>
          <w:p w:rsidR="0001660C" w:rsidRPr="00611C6F" w:rsidRDefault="0001660C" w:rsidP="00403F78">
            <w:pPr>
              <w:pStyle w:val="SDMTableBoxParaNotNumbered"/>
              <w:keepNext/>
            </w:pPr>
          </w:p>
        </w:tc>
      </w:tr>
    </w:tbl>
    <w:p w:rsidR="00F4528B" w:rsidRPr="00611C6F" w:rsidRDefault="00F4528B" w:rsidP="00526207">
      <w:pPr>
        <w:pStyle w:val="SDMPDDPoASubSection2"/>
        <w:keepLines w:val="0"/>
        <w:tabs>
          <w:tab w:val="clear" w:pos="1474"/>
        </w:tabs>
        <w:rPr>
          <w:rFonts w:eastAsia="MS Mincho"/>
        </w:rPr>
      </w:pPr>
      <w:r w:rsidRPr="00611C6F">
        <w:rPr>
          <w:rFonts w:eastAsia="MS Mincho"/>
        </w:rPr>
        <w:t>Description of the monitoring plan for a generic CPA</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trPr>
        <w:tc>
          <w:tcPr>
            <w:tcW w:w="5000" w:type="pct"/>
            <w:shd w:val="clear" w:color="auto" w:fill="E6E6E6"/>
          </w:tcPr>
          <w:p w:rsidR="00F4528B" w:rsidRPr="00611C6F" w:rsidRDefault="0001660C" w:rsidP="00423AD9">
            <w:pPr>
              <w:pStyle w:val="SDMTableBoxParaNumbered"/>
              <w:numPr>
                <w:ilvl w:val="0"/>
                <w:numId w:val="45"/>
              </w:numPr>
              <w:ind w:left="397" w:hanging="397"/>
            </w:pPr>
            <w:r w:rsidRPr="00611C6F">
              <w:t>Describe:</w:t>
            </w:r>
            <w:r w:rsidR="00F4528B" w:rsidRPr="00611C6F">
              <w:t xml:space="preserve"> Describe the monitoring plan for a generic CPA developed in accordance with the approved monitoring </w:t>
            </w:r>
            <w:proofErr w:type="gramStart"/>
            <w:r w:rsidR="00F4528B" w:rsidRPr="00611C6F">
              <w:t>methodology(</w:t>
            </w:r>
            <w:proofErr w:type="gramEnd"/>
            <w:r w:rsidR="00F4528B" w:rsidRPr="00611C6F">
              <w:t>ies).</w:t>
            </w:r>
          </w:p>
          <w:p w:rsidR="00F4528B" w:rsidRPr="00611C6F" w:rsidRDefault="00F4528B" w:rsidP="00423AD9">
            <w:pPr>
              <w:pStyle w:val="SDMTableBoxParaNumbered"/>
              <w:numPr>
                <w:ilvl w:val="0"/>
                <w:numId w:val="45"/>
              </w:numPr>
              <w:ind w:left="397" w:hanging="397"/>
            </w:pPr>
            <w:r w:rsidRPr="00611C6F">
              <w:t>If data and parameters monitored in section B.8.1 above are determined by a sampling approach, provide a description of the sampling plan in accordance with the recommended outline for a sampling plan in the “Standard for sampling and surveys for CDM project activities and programme of activities”.</w:t>
            </w:r>
          </w:p>
          <w:p w:rsidR="0001660C" w:rsidRPr="00611C6F" w:rsidRDefault="00F4528B" w:rsidP="00423AD9">
            <w:pPr>
              <w:pStyle w:val="SDMTableBoxParaNumbered"/>
              <w:numPr>
                <w:ilvl w:val="0"/>
                <w:numId w:val="45"/>
              </w:numPr>
              <w:ind w:left="397" w:hanging="397"/>
            </w:pPr>
            <w:r w:rsidRPr="00611C6F">
              <w:t>Provide any relevant further back</w:t>
            </w:r>
            <w:r w:rsidR="008E416B" w:rsidRPr="00611C6F">
              <w:t xml:space="preserve">ground information in </w:t>
            </w:r>
            <w:r w:rsidR="00CA350D" w:rsidRPr="00611C6F">
              <w:fldChar w:fldCharType="begin"/>
            </w:r>
            <w:r w:rsidR="00CA350D" w:rsidRPr="00611C6F">
              <w:instrText xml:space="preserve"> REF _Ref390844183 \r \h </w:instrText>
            </w:r>
            <w:r w:rsidR="00611C6F">
              <w:instrText xml:space="preserve"> \* MERGEFORMAT </w:instrText>
            </w:r>
            <w:r w:rsidR="00CA350D" w:rsidRPr="00611C6F">
              <w:fldChar w:fldCharType="separate"/>
            </w:r>
            <w:r w:rsidR="003F1841">
              <w:t>0</w:t>
            </w:r>
            <w:r w:rsidR="00CA350D" w:rsidRPr="00611C6F">
              <w:fldChar w:fldCharType="end"/>
            </w:r>
            <w:r w:rsidR="00CA350D" w:rsidRPr="00611C6F">
              <w:t xml:space="preserve"> </w:t>
            </w:r>
            <w:r w:rsidRPr="00611C6F">
              <w:t>below.</w:t>
            </w:r>
          </w:p>
        </w:tc>
      </w:tr>
    </w:tbl>
    <w:p w:rsidR="0001660C" w:rsidRPr="00611C6F" w:rsidRDefault="0001660C" w:rsidP="0001660C">
      <w:pPr>
        <w:sectPr w:rsidR="0001660C" w:rsidRPr="00611C6F" w:rsidSect="0022517B">
          <w:headerReference w:type="even" r:id="rId27"/>
          <w:headerReference w:type="first" r:id="rId28"/>
          <w:pgSz w:w="11907" w:h="16840" w:code="9"/>
          <w:pgMar w:top="1134" w:right="1134" w:bottom="1134" w:left="1134" w:header="851" w:footer="851" w:gutter="0"/>
          <w:cols w:space="720"/>
          <w:formProt w:val="0"/>
          <w:docGrid w:linePitch="299"/>
        </w:sectPr>
      </w:pPr>
    </w:p>
    <w:p w:rsidR="0001660C" w:rsidRPr="00611C6F" w:rsidRDefault="008943FE" w:rsidP="008943FE">
      <w:pPr>
        <w:pStyle w:val="SDMHead2"/>
        <w:numPr>
          <w:ilvl w:val="0"/>
          <w:numId w:val="36"/>
        </w:numPr>
        <w:tabs>
          <w:tab w:val="num" w:pos="0"/>
        </w:tabs>
        <w:ind w:left="2127" w:hanging="2127"/>
      </w:pPr>
      <w:bookmarkStart w:id="84" w:name="_Ref341102367"/>
      <w:bookmarkStart w:id="85" w:name="_Toc341458553"/>
      <w:bookmarkStart w:id="86" w:name="_Toc362611657"/>
      <w:bookmarkStart w:id="87" w:name="_Ref390844361"/>
      <w:r w:rsidRPr="00611C6F">
        <w:tab/>
      </w:r>
      <w:r w:rsidR="00F4528B" w:rsidRPr="00611C6F">
        <w:t xml:space="preserve">Contact information of coordinating/managing entity and </w:t>
      </w:r>
      <w:bookmarkEnd w:id="84"/>
      <w:bookmarkEnd w:id="85"/>
      <w:bookmarkEnd w:id="86"/>
      <w:r w:rsidR="00F4528B" w:rsidRPr="00611C6F">
        <w:t>responsible person(s)/ entity(ies</w:t>
      </w:r>
      <w:bookmarkEnd w:id="87"/>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jc w:val="center"/>
        </w:trPr>
        <w:tc>
          <w:tcPr>
            <w:tcW w:w="5000" w:type="pct"/>
            <w:shd w:val="clear" w:color="auto" w:fill="E6E6E6"/>
          </w:tcPr>
          <w:p w:rsidR="0001660C" w:rsidRPr="00611C6F" w:rsidRDefault="0001660C" w:rsidP="00423AD9">
            <w:pPr>
              <w:pStyle w:val="SDMTableBoxParaNotNumbered"/>
              <w:numPr>
                <w:ilvl w:val="0"/>
                <w:numId w:val="53"/>
              </w:numPr>
              <w:ind w:left="397" w:hanging="397"/>
            </w:pPr>
            <w:r w:rsidRPr="00611C6F">
              <w:t>For each organisation listed in section</w:t>
            </w:r>
            <w:r w:rsidR="00050B51" w:rsidRPr="00611C6F">
              <w:t>s</w:t>
            </w:r>
            <w:r w:rsidRPr="00611C6F">
              <w:t xml:space="preserve"> </w:t>
            </w:r>
            <w:r w:rsidR="00035B53" w:rsidRPr="00611C6F">
              <w:fldChar w:fldCharType="begin"/>
            </w:r>
            <w:r w:rsidR="00035B53" w:rsidRPr="00611C6F">
              <w:instrText xml:space="preserve"> REF _Ref390849090 \r \h </w:instrText>
            </w:r>
            <w:r w:rsidR="00611C6F">
              <w:instrText xml:space="preserve"> \* MERGEFORMAT </w:instrText>
            </w:r>
            <w:r w:rsidR="00035B53" w:rsidRPr="00611C6F">
              <w:fldChar w:fldCharType="separate"/>
            </w:r>
            <w:r w:rsidR="003F1841">
              <w:t xml:space="preserve"> .4</w:t>
            </w:r>
            <w:r w:rsidR="00035B53" w:rsidRPr="00611C6F">
              <w:fldChar w:fldCharType="end"/>
            </w:r>
            <w:r w:rsidRPr="00611C6F">
              <w:t xml:space="preserve"> and </w:t>
            </w:r>
            <w:r w:rsidR="00035B53" w:rsidRPr="00611C6F">
              <w:fldChar w:fldCharType="begin"/>
            </w:r>
            <w:r w:rsidR="00035B53" w:rsidRPr="00611C6F">
              <w:instrText xml:space="preserve"> REF _Ref390849079 \r \h </w:instrText>
            </w:r>
            <w:r w:rsidR="00611C6F">
              <w:instrText xml:space="preserve"> \* MERGEFORMAT </w:instrText>
            </w:r>
            <w:r w:rsidR="00035B53" w:rsidRPr="00611C6F">
              <w:fldChar w:fldCharType="separate"/>
            </w:r>
            <w:r w:rsidR="003F1841">
              <w:t>A.4</w:t>
            </w:r>
            <w:r w:rsidR="00035B53" w:rsidRPr="00611C6F">
              <w:fldChar w:fldCharType="end"/>
            </w:r>
            <w:r w:rsidR="00035B53" w:rsidRPr="00611C6F">
              <w:t xml:space="preserve"> </w:t>
            </w:r>
            <w:r w:rsidRPr="00611C6F">
              <w:t xml:space="preserve">above, complete the table below, with the following mandatory fields: </w:t>
            </w:r>
            <w:r w:rsidR="00F4528B" w:rsidRPr="00611C6F">
              <w:t>CME and/or responsible person/ entity,</w:t>
            </w:r>
            <w:r w:rsidRPr="00611C6F">
              <w:t xml:space="preserve"> Organization name, Street/P.O. Box, City, Postcode, Country, Telephone, Fax, E</w:t>
            </w:r>
            <w:r w:rsidRPr="00611C6F">
              <w:noBreakHyphen/>
              <w:t>mail</w:t>
            </w:r>
            <w:r w:rsidRPr="00611C6F">
              <w:rPr>
                <w:rFonts w:hint="eastAsia"/>
              </w:rPr>
              <w:t xml:space="preserve"> and </w:t>
            </w:r>
            <w:r w:rsidRPr="00611C6F">
              <w:t>Name of contact person. Copy and paste the table as needed.</w:t>
            </w:r>
          </w:p>
        </w:tc>
      </w:tr>
    </w:tbl>
    <w:p w:rsidR="0001660C" w:rsidRPr="00611C6F" w:rsidRDefault="0001660C" w:rsidP="0001660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477"/>
        <w:gridCol w:w="7378"/>
      </w:tblGrid>
      <w:tr w:rsidR="0001660C" w:rsidRPr="00611C6F" w:rsidTr="00403F78">
        <w:trPr>
          <w:cantSplit/>
          <w:jc w:val="center"/>
        </w:trPr>
        <w:tc>
          <w:tcPr>
            <w:tcW w:w="2381" w:type="dxa"/>
            <w:shd w:val="clear" w:color="auto" w:fill="E6E6E6"/>
            <w:tcMar>
              <w:top w:w="62" w:type="dxa"/>
              <w:bottom w:w="62" w:type="dxa"/>
            </w:tcMar>
            <w:vAlign w:val="center"/>
          </w:tcPr>
          <w:p w:rsidR="0001660C" w:rsidRPr="00611C6F" w:rsidRDefault="00F4528B" w:rsidP="00F4528B">
            <w:pPr>
              <w:pStyle w:val="SDMTableBoxParaNotNumbered"/>
              <w:keepNext/>
              <w:keepLines/>
              <w:rPr>
                <w:b/>
              </w:rPr>
            </w:pPr>
            <w:r w:rsidRPr="00611C6F">
              <w:rPr>
                <w:b/>
              </w:rPr>
              <w:t>CME</w:t>
            </w:r>
            <w:r w:rsidR="0001660C" w:rsidRPr="00611C6F">
              <w:rPr>
                <w:b/>
              </w:rPr>
              <w:t xml:space="preserve"> and/or responsible person/entity</w:t>
            </w:r>
          </w:p>
        </w:tc>
        <w:tc>
          <w:tcPr>
            <w:tcW w:w="7092" w:type="dxa"/>
            <w:shd w:val="clear" w:color="auto" w:fill="auto"/>
            <w:tcMar>
              <w:top w:w="62" w:type="dxa"/>
              <w:bottom w:w="62" w:type="dxa"/>
            </w:tcMar>
          </w:tcPr>
          <w:p w:rsidR="0001660C" w:rsidRPr="00611C6F" w:rsidRDefault="0001660C" w:rsidP="00403F78">
            <w:pPr>
              <w:pStyle w:val="SDMTableBoxParaNotNumbered"/>
              <w:keepNext/>
              <w:keepLines/>
              <w:ind w:left="397" w:hanging="397"/>
              <w:rPr>
                <w:rFonts w:cs="Arial"/>
                <w:b/>
                <w:bCs/>
              </w:rPr>
            </w:pPr>
            <w:r w:rsidRPr="00611C6F">
              <w:rPr>
                <w:b/>
                <w:bCs/>
              </w:rPr>
              <w:fldChar w:fldCharType="begin">
                <w:ffData>
                  <w:name w:val="Check2"/>
                  <w:enabled/>
                  <w:calcOnExit w:val="0"/>
                  <w:checkBox>
                    <w:size w:val="24"/>
                    <w:default w:val="0"/>
                  </w:checkBox>
                </w:ffData>
              </w:fldChar>
            </w:r>
            <w:r w:rsidRPr="00611C6F">
              <w:rPr>
                <w:b/>
                <w:bCs/>
              </w:rPr>
              <w:instrText xml:space="preserve"> FORMCHECKBOX </w:instrText>
            </w:r>
            <w:r w:rsidR="003F1841">
              <w:rPr>
                <w:b/>
                <w:bCs/>
              </w:rPr>
            </w:r>
            <w:r w:rsidR="003F1841">
              <w:rPr>
                <w:b/>
                <w:bCs/>
              </w:rPr>
              <w:fldChar w:fldCharType="separate"/>
            </w:r>
            <w:r w:rsidRPr="00611C6F">
              <w:rPr>
                <w:b/>
                <w:bCs/>
              </w:rPr>
              <w:fldChar w:fldCharType="end"/>
            </w:r>
            <w:r w:rsidRPr="00611C6F">
              <w:rPr>
                <w:rFonts w:cs="Arial"/>
                <w:b/>
                <w:bCs/>
              </w:rPr>
              <w:tab/>
            </w:r>
            <w:r w:rsidR="00F4528B" w:rsidRPr="00611C6F">
              <w:rPr>
                <w:b/>
              </w:rPr>
              <w:t>CME</w:t>
            </w:r>
          </w:p>
          <w:p w:rsidR="0001660C" w:rsidRPr="00611C6F" w:rsidRDefault="0001660C" w:rsidP="00403F78">
            <w:pPr>
              <w:pStyle w:val="SDMTableBoxParaNotNumbered"/>
              <w:keepNext/>
              <w:keepLines/>
              <w:ind w:left="397" w:hanging="397"/>
              <w:rPr>
                <w:b/>
              </w:rPr>
            </w:pPr>
            <w:r w:rsidRPr="00611C6F">
              <w:rPr>
                <w:b/>
                <w:bCs/>
              </w:rPr>
              <w:fldChar w:fldCharType="begin">
                <w:ffData>
                  <w:name w:val="Check2"/>
                  <w:enabled/>
                  <w:calcOnExit w:val="0"/>
                  <w:checkBox>
                    <w:size w:val="24"/>
                    <w:default w:val="0"/>
                  </w:checkBox>
                </w:ffData>
              </w:fldChar>
            </w:r>
            <w:r w:rsidRPr="00611C6F">
              <w:rPr>
                <w:b/>
                <w:bCs/>
              </w:rPr>
              <w:instrText xml:space="preserve"> FORMCHECKBOX </w:instrText>
            </w:r>
            <w:r w:rsidR="003F1841">
              <w:rPr>
                <w:b/>
                <w:bCs/>
              </w:rPr>
            </w:r>
            <w:r w:rsidR="003F1841">
              <w:rPr>
                <w:b/>
                <w:bCs/>
              </w:rPr>
              <w:fldChar w:fldCharType="separate"/>
            </w:r>
            <w:r w:rsidRPr="00611C6F">
              <w:rPr>
                <w:b/>
                <w:bCs/>
              </w:rPr>
              <w:fldChar w:fldCharType="end"/>
            </w:r>
            <w:r w:rsidRPr="00611C6F">
              <w:rPr>
                <w:rFonts w:cs="Arial"/>
                <w:b/>
                <w:bCs/>
              </w:rPr>
              <w:tab/>
            </w:r>
            <w:r w:rsidR="00F4528B" w:rsidRPr="00611C6F">
              <w:rPr>
                <w:b/>
              </w:rPr>
              <w:t>Responsible person/ entity for application of the selected methodology(ies) and, where applicable, the selected standardized baseline(s) to the PoA</w:t>
            </w: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Organization name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Street/P.O. Box</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Building</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City</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State/Region</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Postcode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Country</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Telephone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Fax</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E-mail</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Website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Contact person</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Title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Salutation</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Last name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Middle name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First name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Department</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Mobile</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Direct fax</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Direct tel.</w:t>
            </w:r>
          </w:p>
        </w:tc>
        <w:tc>
          <w:tcPr>
            <w:tcW w:w="7092" w:type="dxa"/>
            <w:shd w:val="clear" w:color="auto" w:fill="auto"/>
          </w:tcPr>
          <w:p w:rsidR="0001660C" w:rsidRPr="00611C6F" w:rsidRDefault="0001660C" w:rsidP="00A02BBF">
            <w:pPr>
              <w:pStyle w:val="SDMTableBoxParaNotNumbered"/>
            </w:pPr>
          </w:p>
        </w:tc>
      </w:tr>
      <w:tr w:rsidR="0001660C" w:rsidRPr="00611C6F" w:rsidTr="00403F78">
        <w:trPr>
          <w:cantSplit/>
          <w:jc w:val="center"/>
        </w:trPr>
        <w:tc>
          <w:tcPr>
            <w:tcW w:w="2381" w:type="dxa"/>
            <w:shd w:val="clear" w:color="auto" w:fill="E6E6E6"/>
            <w:vAlign w:val="center"/>
          </w:tcPr>
          <w:p w:rsidR="0001660C" w:rsidRPr="00611C6F" w:rsidRDefault="0001660C" w:rsidP="00A02BBF">
            <w:pPr>
              <w:pStyle w:val="SDMTableBoxParaNotNumbered"/>
              <w:rPr>
                <w:b/>
              </w:rPr>
            </w:pPr>
            <w:r w:rsidRPr="00611C6F">
              <w:rPr>
                <w:b/>
              </w:rPr>
              <w:t>Personal e-mail</w:t>
            </w:r>
          </w:p>
        </w:tc>
        <w:tc>
          <w:tcPr>
            <w:tcW w:w="7092" w:type="dxa"/>
            <w:shd w:val="clear" w:color="auto" w:fill="auto"/>
          </w:tcPr>
          <w:p w:rsidR="0001660C" w:rsidRPr="00611C6F" w:rsidRDefault="0001660C" w:rsidP="00A02BBF">
            <w:pPr>
              <w:pStyle w:val="SDMTableBoxParaNotNumbered"/>
            </w:pPr>
          </w:p>
        </w:tc>
      </w:tr>
    </w:tbl>
    <w:p w:rsidR="0001660C" w:rsidRPr="00611C6F" w:rsidRDefault="0001660C" w:rsidP="0001660C">
      <w:bookmarkStart w:id="88" w:name="_Toc318381921"/>
      <w:bookmarkStart w:id="89" w:name="_Toc350362733"/>
    </w:p>
    <w:p w:rsidR="0001660C" w:rsidRPr="00611C6F" w:rsidRDefault="0028317C" w:rsidP="0028317C">
      <w:pPr>
        <w:pStyle w:val="SDMHead2"/>
        <w:numPr>
          <w:ilvl w:val="0"/>
          <w:numId w:val="36"/>
        </w:numPr>
        <w:tabs>
          <w:tab w:val="num" w:pos="0"/>
        </w:tabs>
        <w:ind w:left="2127" w:hanging="2127"/>
      </w:pPr>
      <w:bookmarkStart w:id="90" w:name="_Ref385250679"/>
      <w:r w:rsidRPr="00611C6F">
        <w:tab/>
      </w:r>
      <w:r w:rsidR="0001660C" w:rsidRPr="00611C6F">
        <w:t>Affirmation regarding public funding</w:t>
      </w:r>
      <w:bookmarkEnd w:id="88"/>
      <w:bookmarkEnd w:id="89"/>
      <w:bookmarkEnd w:id="90"/>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jc w:val="center"/>
        </w:trPr>
        <w:tc>
          <w:tcPr>
            <w:tcW w:w="8768" w:type="dxa"/>
            <w:shd w:val="clear" w:color="auto" w:fill="E6E6E6"/>
          </w:tcPr>
          <w:p w:rsidR="0001660C" w:rsidRPr="00611C6F" w:rsidRDefault="0001660C" w:rsidP="00423AD9">
            <w:pPr>
              <w:pStyle w:val="SDMTableBoxParaNotNumbered"/>
              <w:numPr>
                <w:ilvl w:val="0"/>
                <w:numId w:val="59"/>
              </w:numPr>
              <w:ind w:left="397" w:hanging="397"/>
              <w:rPr>
                <w:lang w:val="en-US"/>
              </w:rPr>
            </w:pPr>
            <w:r w:rsidRPr="00611C6F">
              <w:t xml:space="preserve">If applicable, attach the affirmation obtained from Parties </w:t>
            </w:r>
            <w:r w:rsidR="00D53212" w:rsidRPr="00611C6F">
              <w:t xml:space="preserve">included in Annex 1 </w:t>
            </w:r>
            <w:r w:rsidRPr="00611C6F">
              <w:t>providing public funding to the project activity.</w:t>
            </w:r>
          </w:p>
        </w:tc>
      </w:tr>
    </w:tbl>
    <w:p w:rsidR="0001660C" w:rsidRPr="00611C6F" w:rsidRDefault="0001660C" w:rsidP="0001660C">
      <w:bookmarkStart w:id="91" w:name="_Toc318381922"/>
    </w:p>
    <w:p w:rsidR="0001660C" w:rsidRPr="00611C6F" w:rsidRDefault="0001660C" w:rsidP="0001660C"/>
    <w:p w:rsidR="0001660C" w:rsidRPr="00611C6F" w:rsidRDefault="00E21130" w:rsidP="00E21130">
      <w:pPr>
        <w:pStyle w:val="SDMHead2"/>
        <w:numPr>
          <w:ilvl w:val="0"/>
          <w:numId w:val="36"/>
        </w:numPr>
        <w:tabs>
          <w:tab w:val="num" w:pos="0"/>
        </w:tabs>
        <w:ind w:left="2127" w:hanging="2127"/>
      </w:pPr>
      <w:bookmarkStart w:id="92" w:name="_Toc350362734"/>
      <w:bookmarkStart w:id="93" w:name="_Ref385250660"/>
      <w:bookmarkStart w:id="94" w:name="_Ref385250708"/>
      <w:bookmarkStart w:id="95" w:name="_Ref385250722"/>
      <w:bookmarkStart w:id="96" w:name="_Ref385250748"/>
      <w:bookmarkStart w:id="97" w:name="_Ref385250785"/>
      <w:bookmarkStart w:id="98" w:name="_Ref390845043"/>
      <w:r w:rsidRPr="00611C6F">
        <w:tab/>
      </w:r>
      <w:r w:rsidR="0001660C" w:rsidRPr="00611C6F">
        <w:t>Applicability of methodology</w:t>
      </w:r>
      <w:bookmarkEnd w:id="91"/>
      <w:bookmarkEnd w:id="92"/>
      <w:bookmarkEnd w:id="93"/>
      <w:bookmarkEnd w:id="94"/>
      <w:bookmarkEnd w:id="95"/>
      <w:bookmarkEnd w:id="96"/>
      <w:bookmarkEnd w:id="97"/>
      <w:r w:rsidR="00D53212" w:rsidRPr="00611C6F">
        <w:t>(ies)</w:t>
      </w:r>
      <w:r w:rsidR="004E3545" w:rsidRPr="00611C6F">
        <w:t xml:space="preserve"> and standardized baseline(s)</w:t>
      </w:r>
      <w:bookmarkEnd w:id="98"/>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jc w:val="center"/>
        </w:trPr>
        <w:tc>
          <w:tcPr>
            <w:tcW w:w="9321" w:type="dxa"/>
            <w:shd w:val="clear" w:color="auto" w:fill="E6E6E6"/>
          </w:tcPr>
          <w:p w:rsidR="0001660C" w:rsidRPr="00611C6F" w:rsidRDefault="0001660C" w:rsidP="00423AD9">
            <w:pPr>
              <w:pStyle w:val="SDMTableBoxParaNotNumbered"/>
              <w:numPr>
                <w:ilvl w:val="0"/>
                <w:numId w:val="58"/>
              </w:numPr>
              <w:ind w:left="397" w:hanging="397"/>
              <w:rPr>
                <w:lang w:val="en-US"/>
              </w:rPr>
            </w:pPr>
            <w:r w:rsidRPr="00611C6F">
              <w:t xml:space="preserve">Provide any further background information on the applicability of the selected </w:t>
            </w:r>
            <w:proofErr w:type="gramStart"/>
            <w:r w:rsidRPr="00611C6F">
              <w:t>methodology(</w:t>
            </w:r>
            <w:proofErr w:type="gramEnd"/>
            <w:r w:rsidRPr="00611C6F">
              <w:t>ies)</w:t>
            </w:r>
            <w:r w:rsidR="004E3545" w:rsidRPr="00611C6F">
              <w:t xml:space="preserve"> and, where applicable, the selected standardized baseline(s).</w:t>
            </w:r>
          </w:p>
        </w:tc>
      </w:tr>
    </w:tbl>
    <w:p w:rsidR="0001660C" w:rsidRPr="00611C6F" w:rsidRDefault="003C25B9" w:rsidP="003C25B9">
      <w:pPr>
        <w:pStyle w:val="SDMHead2"/>
        <w:pageBreakBefore/>
        <w:numPr>
          <w:ilvl w:val="0"/>
          <w:numId w:val="36"/>
        </w:numPr>
        <w:tabs>
          <w:tab w:val="num" w:pos="0"/>
        </w:tabs>
      </w:pPr>
      <w:bookmarkStart w:id="99" w:name="_Toc318381923"/>
      <w:bookmarkStart w:id="100" w:name="_Toc350362735"/>
      <w:bookmarkStart w:id="101" w:name="_Ref386791577"/>
      <w:bookmarkStart w:id="102" w:name="_Ref386791706"/>
      <w:bookmarkStart w:id="103" w:name="_Ref390844671"/>
      <w:r w:rsidRPr="00611C6F">
        <w:tab/>
      </w:r>
      <w:r w:rsidR="0001660C" w:rsidRPr="00611C6F">
        <w:t xml:space="preserve">Further background information on ex ante calculation of </w:t>
      </w:r>
      <w:bookmarkEnd w:id="99"/>
      <w:bookmarkEnd w:id="100"/>
      <w:bookmarkEnd w:id="101"/>
      <w:bookmarkEnd w:id="102"/>
      <w:r w:rsidR="004E3545" w:rsidRPr="00611C6F">
        <w:t>removals by sinks</w:t>
      </w:r>
      <w:bookmarkEnd w:id="103"/>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E21130">
        <w:trPr>
          <w:cantSplit/>
          <w:jc w:val="center"/>
        </w:trPr>
        <w:tc>
          <w:tcPr>
            <w:tcW w:w="9855" w:type="dxa"/>
            <w:shd w:val="clear" w:color="auto" w:fill="E6E6E6"/>
          </w:tcPr>
          <w:p w:rsidR="0001660C" w:rsidRPr="00611C6F" w:rsidRDefault="0001660C" w:rsidP="00423AD9">
            <w:pPr>
              <w:pStyle w:val="SDMTableBoxParaNotNumbered"/>
              <w:numPr>
                <w:ilvl w:val="0"/>
                <w:numId w:val="57"/>
              </w:numPr>
              <w:ind w:left="397" w:hanging="397"/>
              <w:rPr>
                <w:lang w:val="en-US"/>
              </w:rPr>
            </w:pPr>
            <w:r w:rsidRPr="00611C6F">
              <w:t xml:space="preserve">Provide any further background information on the ex ante calculation of </w:t>
            </w:r>
            <w:r w:rsidR="004E3545" w:rsidRPr="00611C6F">
              <w:t>removals by sinks</w:t>
            </w:r>
            <w:r w:rsidRPr="00611C6F">
              <w:t>. This may include data, measurement results, data sources, etc.</w:t>
            </w:r>
          </w:p>
        </w:tc>
      </w:tr>
    </w:tbl>
    <w:p w:rsidR="0001660C" w:rsidRPr="00611C6F" w:rsidRDefault="0001660C" w:rsidP="0001660C">
      <w:bookmarkStart w:id="104" w:name="_Toc318381924"/>
    </w:p>
    <w:p w:rsidR="0001660C" w:rsidRPr="00611C6F" w:rsidRDefault="00E21130" w:rsidP="00E21130">
      <w:pPr>
        <w:pStyle w:val="SDMHead2"/>
        <w:numPr>
          <w:ilvl w:val="0"/>
          <w:numId w:val="36"/>
        </w:numPr>
        <w:tabs>
          <w:tab w:val="num" w:pos="0"/>
        </w:tabs>
        <w:ind w:left="2127" w:hanging="2127"/>
      </w:pPr>
      <w:bookmarkStart w:id="105" w:name="_Toc350362736"/>
      <w:bookmarkStart w:id="106" w:name="_Ref385250801"/>
      <w:bookmarkStart w:id="107" w:name="_Ref385250902"/>
      <w:bookmarkStart w:id="108" w:name="_Ref385250924"/>
      <w:bookmarkStart w:id="109" w:name="_Ref390844167"/>
      <w:bookmarkStart w:id="110" w:name="_Ref390844183"/>
      <w:r w:rsidRPr="00611C6F">
        <w:tab/>
      </w:r>
      <w:r w:rsidR="0001660C" w:rsidRPr="00611C6F">
        <w:t>Further background information on monitoring plan</w:t>
      </w:r>
      <w:bookmarkEnd w:id="104"/>
      <w:bookmarkEnd w:id="105"/>
      <w:bookmarkEnd w:id="106"/>
      <w:bookmarkEnd w:id="107"/>
      <w:bookmarkEnd w:id="108"/>
      <w:bookmarkEnd w:id="109"/>
      <w:bookmarkEnd w:id="110"/>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jc w:val="center"/>
        </w:trPr>
        <w:tc>
          <w:tcPr>
            <w:tcW w:w="8768" w:type="dxa"/>
            <w:shd w:val="clear" w:color="auto" w:fill="E6E6E6"/>
          </w:tcPr>
          <w:p w:rsidR="0001660C" w:rsidRPr="00611C6F" w:rsidRDefault="0001660C" w:rsidP="00423AD9">
            <w:pPr>
              <w:pStyle w:val="SDMTableBoxParaNotNumbered"/>
              <w:numPr>
                <w:ilvl w:val="0"/>
                <w:numId w:val="56"/>
              </w:numPr>
              <w:ind w:left="397" w:hanging="397"/>
            </w:pPr>
            <w:r w:rsidRPr="00611C6F">
              <w:t>Provide any further background information used in the development of the monitoring plan. This may include tables with time series data, additional documentation of measurement equipment, procedures, etc.</w:t>
            </w:r>
          </w:p>
        </w:tc>
      </w:tr>
    </w:tbl>
    <w:p w:rsidR="0001660C" w:rsidRPr="00611C6F" w:rsidRDefault="0001660C" w:rsidP="00390DF5">
      <w:bookmarkStart w:id="111" w:name="_Toc318381925"/>
    </w:p>
    <w:p w:rsidR="00943B7C" w:rsidRPr="00611C6F" w:rsidRDefault="00943B7C" w:rsidP="00390DF5"/>
    <w:p w:rsidR="004E3545" w:rsidRPr="00611C6F" w:rsidRDefault="00E21130" w:rsidP="00E21130">
      <w:pPr>
        <w:pStyle w:val="SDMHead2"/>
        <w:numPr>
          <w:ilvl w:val="0"/>
          <w:numId w:val="36"/>
        </w:numPr>
        <w:tabs>
          <w:tab w:val="num" w:pos="0"/>
        </w:tabs>
        <w:ind w:left="2127" w:hanging="2127"/>
      </w:pPr>
      <w:bookmarkStart w:id="112" w:name="_Ref390844430"/>
      <w:bookmarkStart w:id="113" w:name="_Toc350362737"/>
      <w:r w:rsidRPr="00611C6F">
        <w:tab/>
      </w:r>
      <w:r w:rsidR="004E3545" w:rsidRPr="00611C6F">
        <w:t>Geographic delineation of project boundary</w:t>
      </w:r>
      <w:bookmarkEnd w:id="112"/>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E3545">
        <w:trPr>
          <w:cantSplit/>
          <w:jc w:val="center"/>
        </w:trPr>
        <w:tc>
          <w:tcPr>
            <w:tcW w:w="9855" w:type="dxa"/>
            <w:shd w:val="clear" w:color="auto" w:fill="E6E6E6"/>
          </w:tcPr>
          <w:p w:rsidR="0001660C" w:rsidRPr="00611C6F" w:rsidRDefault="0001660C" w:rsidP="00423AD9">
            <w:pPr>
              <w:pStyle w:val="SDMTableBoxParaNotNumbered"/>
              <w:numPr>
                <w:ilvl w:val="0"/>
                <w:numId w:val="55"/>
              </w:numPr>
              <w:ind w:left="397" w:hanging="397"/>
              <w:rPr>
                <w:rFonts w:cs="Arial"/>
                <w:lang w:val="en-US"/>
              </w:rPr>
            </w:pPr>
            <w:r w:rsidRPr="00611C6F">
              <w:rPr>
                <w:rFonts w:cs="Arial"/>
              </w:rPr>
              <w:t xml:space="preserve">Provide any further </w:t>
            </w:r>
            <w:r w:rsidR="004E3545" w:rsidRPr="00611C6F">
              <w:rPr>
                <w:rFonts w:cs="Arial"/>
                <w:lang w:val="en-US" w:eastAsia="en-US"/>
              </w:rPr>
              <w:t>background information related to geographic delineation of project boundary.</w:t>
            </w:r>
          </w:p>
        </w:tc>
      </w:tr>
    </w:tbl>
    <w:p w:rsidR="0001660C" w:rsidRPr="00611C6F" w:rsidRDefault="0001660C" w:rsidP="00390DF5"/>
    <w:p w:rsidR="0001660C" w:rsidRPr="00611C6F" w:rsidRDefault="0001660C" w:rsidP="00390DF5"/>
    <w:p w:rsidR="0001660C" w:rsidRPr="00611C6F" w:rsidRDefault="00E21130" w:rsidP="00E21130">
      <w:pPr>
        <w:pStyle w:val="SDMHead2"/>
        <w:numPr>
          <w:ilvl w:val="0"/>
          <w:numId w:val="36"/>
        </w:numPr>
        <w:tabs>
          <w:tab w:val="num" w:pos="0"/>
        </w:tabs>
        <w:ind w:left="2127" w:hanging="2127"/>
      </w:pPr>
      <w:bookmarkStart w:id="114" w:name="_Ref386010743"/>
      <w:r w:rsidRPr="00611C6F">
        <w:tab/>
      </w:r>
      <w:r w:rsidR="0001660C" w:rsidRPr="00611C6F">
        <w:t>Summary of post registration changes</w:t>
      </w:r>
      <w:bookmarkEnd w:id="111"/>
      <w:bookmarkEnd w:id="113"/>
      <w:bookmarkEnd w:id="114"/>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01660C" w:rsidRPr="00611C6F" w:rsidTr="00403F78">
        <w:trPr>
          <w:cantSplit/>
          <w:jc w:val="center"/>
        </w:trPr>
        <w:tc>
          <w:tcPr>
            <w:tcW w:w="8768" w:type="dxa"/>
            <w:shd w:val="clear" w:color="auto" w:fill="E6E6E6"/>
          </w:tcPr>
          <w:p w:rsidR="0001660C" w:rsidRPr="00611C6F" w:rsidRDefault="0001660C" w:rsidP="00423AD9">
            <w:pPr>
              <w:pStyle w:val="SDMTableBoxParaNotNumbered"/>
              <w:numPr>
                <w:ilvl w:val="0"/>
                <w:numId w:val="54"/>
              </w:numPr>
              <w:ind w:left="397" w:hanging="397"/>
              <w:rPr>
                <w:lang w:val="en-US"/>
              </w:rPr>
            </w:pPr>
            <w:r w:rsidRPr="00611C6F">
              <w:t>Provide a summary of the post registration changes.</w:t>
            </w:r>
          </w:p>
        </w:tc>
      </w:tr>
    </w:tbl>
    <w:p w:rsidR="00537C98" w:rsidRPr="00611C6F" w:rsidRDefault="00537C98" w:rsidP="00390DF5">
      <w:pPr>
        <w:rPr>
          <w:rFonts w:cs="Arial"/>
        </w:rPr>
      </w:pPr>
    </w:p>
    <w:p w:rsidR="00537C98" w:rsidRPr="00611C6F" w:rsidRDefault="00537C98" w:rsidP="00537C98">
      <w:pPr>
        <w:rPr>
          <w:rFonts w:cs="Arial"/>
        </w:rPr>
      </w:pPr>
    </w:p>
    <w:p w:rsidR="00AB68F6" w:rsidRPr="00611C6F" w:rsidRDefault="00537C98" w:rsidP="00537C98">
      <w:pPr>
        <w:spacing w:before="240"/>
        <w:jc w:val="center"/>
        <w:rPr>
          <w:rFonts w:cs="Arial"/>
        </w:rPr>
      </w:pPr>
      <w:r w:rsidRPr="00611C6F">
        <w:rPr>
          <w:rFonts w:cs="Arial"/>
        </w:rPr>
        <w:t>- - - - -</w:t>
      </w:r>
    </w:p>
    <w:p w:rsidR="00537C98" w:rsidRPr="00611C6F" w:rsidRDefault="00537C98" w:rsidP="00943B7C">
      <w:pPr>
        <w:pStyle w:val="SDMDocInfoTitle"/>
        <w:keepNext w:val="0"/>
        <w:keepLines w:val="0"/>
        <w:pageBreakBefore/>
      </w:pPr>
      <w:r w:rsidRPr="00611C6F">
        <w:t>Document information</w:t>
      </w:r>
    </w:p>
    <w:tbl>
      <w:tblPr>
        <w:tblW w:w="5000" w:type="pct"/>
        <w:jc w:val="center"/>
        <w:tblLayout w:type="fixed"/>
        <w:tblLook w:val="0000" w:firstRow="0" w:lastRow="0" w:firstColumn="0" w:lastColumn="0" w:noHBand="0" w:noVBand="0"/>
      </w:tblPr>
      <w:tblGrid>
        <w:gridCol w:w="1160"/>
        <w:gridCol w:w="2320"/>
        <w:gridCol w:w="6375"/>
      </w:tblGrid>
      <w:tr w:rsidR="00537C98" w:rsidRPr="00611C6F" w:rsidTr="004E3545">
        <w:trPr>
          <w:cantSplit/>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537C98" w:rsidRPr="00611C6F" w:rsidRDefault="00537C98" w:rsidP="00893792">
            <w:pPr>
              <w:pStyle w:val="SDMDocInfoHeadRow"/>
              <w:keepNext w:val="0"/>
              <w:keepLines w:val="0"/>
            </w:pPr>
            <w:r w:rsidRPr="00611C6F">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537C98" w:rsidRPr="00611C6F" w:rsidRDefault="00537C98" w:rsidP="00893792">
            <w:pPr>
              <w:pStyle w:val="SDMDocInfoHeadRow"/>
              <w:keepNext w:val="0"/>
              <w:keepLines w:val="0"/>
            </w:pPr>
            <w:r w:rsidRPr="00611C6F">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537C98" w:rsidRPr="00611C6F" w:rsidRDefault="00537C98" w:rsidP="00893792">
            <w:pPr>
              <w:pStyle w:val="SDMDocInfoHeadRow"/>
              <w:keepNext w:val="0"/>
              <w:keepLines w:val="0"/>
            </w:pPr>
            <w:r w:rsidRPr="00611C6F">
              <w:t>Description</w:t>
            </w:r>
          </w:p>
        </w:tc>
      </w:tr>
      <w:tr w:rsidR="0051218E" w:rsidRPr="00611C6F" w:rsidTr="004E3545">
        <w:trPr>
          <w:cantSplit/>
          <w:trHeight w:val="113"/>
          <w:jc w:val="center"/>
        </w:trPr>
        <w:tc>
          <w:tcPr>
            <w:tcW w:w="1160" w:type="dxa"/>
          </w:tcPr>
          <w:p w:rsidR="0051218E" w:rsidRPr="0076703C" w:rsidRDefault="0051218E" w:rsidP="00402364">
            <w:pPr>
              <w:pStyle w:val="SDMDocInfoText"/>
            </w:pPr>
            <w:r w:rsidRPr="0076703C">
              <w:t>04.0</w:t>
            </w:r>
          </w:p>
        </w:tc>
        <w:tc>
          <w:tcPr>
            <w:tcW w:w="2320" w:type="dxa"/>
          </w:tcPr>
          <w:p w:rsidR="0051218E" w:rsidRPr="0076703C" w:rsidRDefault="00202462" w:rsidP="00202462">
            <w:pPr>
              <w:pStyle w:val="SDMDocInfoText"/>
            </w:pPr>
            <w:r>
              <w:t xml:space="preserve">9 March </w:t>
            </w:r>
            <w:r w:rsidR="0051218E" w:rsidRPr="0076703C">
              <w:t xml:space="preserve"> 2015</w:t>
            </w:r>
          </w:p>
        </w:tc>
        <w:tc>
          <w:tcPr>
            <w:tcW w:w="6375" w:type="dxa"/>
          </w:tcPr>
          <w:p w:rsidR="0051218E" w:rsidRPr="0076703C" w:rsidRDefault="0051218E" w:rsidP="00402364">
            <w:pPr>
              <w:pStyle w:val="SDMDocInfoText"/>
              <w:numPr>
                <w:ilvl w:val="0"/>
                <w:numId w:val="0"/>
              </w:numPr>
            </w:pPr>
            <w:r w:rsidRPr="0076703C">
              <w:t>Revisions to:</w:t>
            </w:r>
          </w:p>
          <w:p w:rsidR="0051218E" w:rsidRPr="0076703C" w:rsidRDefault="0051218E" w:rsidP="0051218E">
            <w:pPr>
              <w:pStyle w:val="SDMDocInfoText"/>
              <w:numPr>
                <w:ilvl w:val="0"/>
                <w:numId w:val="102"/>
              </w:numPr>
            </w:pPr>
            <w:r w:rsidRPr="0076703C">
              <w:t>Include provisions related to choice of start date</w:t>
            </w:r>
            <w:r w:rsidR="00FA2209" w:rsidRPr="0076703C">
              <w:t xml:space="preserve"> of PoA;</w:t>
            </w:r>
          </w:p>
          <w:p w:rsidR="0051218E" w:rsidRPr="0076703C" w:rsidRDefault="0051218E" w:rsidP="0051218E">
            <w:pPr>
              <w:pStyle w:val="SDMDocInfoText"/>
              <w:numPr>
                <w:ilvl w:val="0"/>
                <w:numId w:val="102"/>
              </w:numPr>
            </w:pPr>
            <w:r w:rsidRPr="0076703C">
              <w:t>In</w:t>
            </w:r>
            <w:r w:rsidR="00FA2209" w:rsidRPr="0076703C">
              <w:t xml:space="preserve">clude provisions related to </w:t>
            </w:r>
            <w:r w:rsidRPr="0076703C">
              <w:t xml:space="preserve">delayed submission of </w:t>
            </w:r>
            <w:r w:rsidR="00FA2209" w:rsidRPr="0076703C">
              <w:t xml:space="preserve">a </w:t>
            </w:r>
            <w:r w:rsidRPr="0076703C">
              <w:t>monitoring plan;</w:t>
            </w:r>
          </w:p>
          <w:p w:rsidR="0051218E" w:rsidRPr="0076703C" w:rsidRDefault="00FA2209" w:rsidP="0051218E">
            <w:pPr>
              <w:pStyle w:val="SDMDocInfoText"/>
              <w:numPr>
                <w:ilvl w:val="0"/>
                <w:numId w:val="102"/>
              </w:numPr>
            </w:pPr>
            <w:r w:rsidRPr="0076703C">
              <w:t>P</w:t>
            </w:r>
            <w:r w:rsidR="0051218E" w:rsidRPr="0076703C">
              <w:t>rovisions related to local stakeholder consultation;</w:t>
            </w:r>
          </w:p>
          <w:p w:rsidR="0051218E" w:rsidRPr="0076703C" w:rsidRDefault="0051218E" w:rsidP="0051218E">
            <w:pPr>
              <w:pStyle w:val="SDMDocInfoText"/>
              <w:numPr>
                <w:ilvl w:val="0"/>
                <w:numId w:val="102"/>
              </w:numPr>
            </w:pPr>
            <w:r w:rsidRPr="0076703C">
              <w:t>Editorial improvement</w:t>
            </w:r>
            <w:r w:rsidR="00202462">
              <w:t>.</w:t>
            </w:r>
          </w:p>
        </w:tc>
      </w:tr>
      <w:tr w:rsidR="0051218E" w:rsidRPr="00611C6F" w:rsidTr="004E3545">
        <w:trPr>
          <w:cantSplit/>
          <w:trHeight w:val="113"/>
          <w:jc w:val="center"/>
        </w:trPr>
        <w:tc>
          <w:tcPr>
            <w:tcW w:w="1160" w:type="dxa"/>
          </w:tcPr>
          <w:p w:rsidR="0051218E" w:rsidRPr="00611C6F" w:rsidRDefault="0051218E" w:rsidP="00F44D8F">
            <w:pPr>
              <w:pStyle w:val="SDMDocInfoText"/>
            </w:pPr>
            <w:r w:rsidRPr="00611C6F">
              <w:t>03.0</w:t>
            </w:r>
          </w:p>
        </w:tc>
        <w:tc>
          <w:tcPr>
            <w:tcW w:w="2320" w:type="dxa"/>
          </w:tcPr>
          <w:p w:rsidR="0051218E" w:rsidRPr="00611C6F" w:rsidRDefault="0051218E" w:rsidP="00F44D8F">
            <w:pPr>
              <w:pStyle w:val="SDMDocInfoText"/>
            </w:pPr>
            <w:r w:rsidRPr="00611C6F">
              <w:rPr>
                <w:color w:val="000000"/>
                <w:lang w:eastAsia="en-GB"/>
              </w:rPr>
              <w:t>25 June 2014</w:t>
            </w:r>
          </w:p>
        </w:tc>
        <w:tc>
          <w:tcPr>
            <w:tcW w:w="6375" w:type="dxa"/>
          </w:tcPr>
          <w:p w:rsidR="0051218E" w:rsidRPr="00611C6F" w:rsidRDefault="0051218E" w:rsidP="00F44D8F">
            <w:pPr>
              <w:pStyle w:val="SDMDocInfoText"/>
              <w:rPr>
                <w:color w:val="000000"/>
                <w:lang w:eastAsia="en-GB"/>
              </w:rPr>
            </w:pPr>
            <w:r w:rsidRPr="00611C6F">
              <w:rPr>
                <w:color w:val="000000"/>
                <w:lang w:eastAsia="en-GB"/>
              </w:rPr>
              <w:t>Revisions to:</w:t>
            </w:r>
          </w:p>
          <w:p w:rsidR="0051218E" w:rsidRPr="00611C6F" w:rsidRDefault="0051218E" w:rsidP="00423AD9">
            <w:pPr>
              <w:pStyle w:val="SDMDocInfoText"/>
              <w:keepNext/>
              <w:numPr>
                <w:ilvl w:val="0"/>
                <w:numId w:val="95"/>
              </w:numPr>
            </w:pPr>
            <w:r w:rsidRPr="00611C6F">
              <w:t>Include the Attachment: Instructions for filling out the programme design document form for small-scale afforestation and reforestation CDM programme of activities (these instructions supersede the "Guideline: Completing the programme design document form for small scale afforestation and reforestation CDM programme of activities" (Version 03.0));</w:t>
            </w:r>
          </w:p>
          <w:p w:rsidR="0051218E" w:rsidRPr="00611C6F" w:rsidRDefault="0051218E" w:rsidP="00423AD9">
            <w:pPr>
              <w:pStyle w:val="SDMDocInfoText"/>
              <w:keepNext/>
              <w:numPr>
                <w:ilvl w:val="0"/>
                <w:numId w:val="95"/>
              </w:numPr>
              <w:rPr>
                <w:color w:val="000000"/>
                <w:lang w:eastAsia="en-GB"/>
              </w:rPr>
            </w:pPr>
            <w:r w:rsidRPr="00611C6F">
              <w:rPr>
                <w:color w:val="000000"/>
                <w:lang w:eastAsia="en-GB"/>
              </w:rPr>
              <w:t>Include provisions related to standardized baselines;</w:t>
            </w:r>
          </w:p>
          <w:p w:rsidR="0051218E" w:rsidRPr="00611C6F" w:rsidRDefault="0051218E" w:rsidP="00423AD9">
            <w:pPr>
              <w:pStyle w:val="SDMDocInfoText"/>
              <w:keepNext/>
              <w:numPr>
                <w:ilvl w:val="0"/>
                <w:numId w:val="95"/>
              </w:numPr>
              <w:rPr>
                <w:color w:val="000000"/>
                <w:lang w:eastAsia="en-GB"/>
              </w:rPr>
            </w:pPr>
            <w:r w:rsidRPr="00611C6F">
              <w:t xml:space="preserve">Add contact information on a responsible person(s)/ entity(ies) for the application of the methodology (ies) to the PoA in B.4 and </w:t>
            </w:r>
            <w:r w:rsidRPr="00611C6F">
              <w:fldChar w:fldCharType="begin"/>
            </w:r>
            <w:r w:rsidRPr="00611C6F">
              <w:instrText xml:space="preserve"> REF _Ref390844361 \r \h  \* MERGEFORMAT </w:instrText>
            </w:r>
            <w:r w:rsidRPr="00611C6F">
              <w:fldChar w:fldCharType="separate"/>
            </w:r>
            <w:r w:rsidR="003F1841">
              <w:t>0</w:t>
            </w:r>
            <w:r w:rsidRPr="00611C6F">
              <w:fldChar w:fldCharType="end"/>
            </w:r>
            <w:r w:rsidRPr="00611C6F">
              <w:t>;</w:t>
            </w:r>
          </w:p>
          <w:p w:rsidR="0051218E" w:rsidRPr="00611C6F" w:rsidRDefault="0051218E" w:rsidP="00423AD9">
            <w:pPr>
              <w:pStyle w:val="SDMDocInfoText"/>
              <w:keepNext/>
              <w:numPr>
                <w:ilvl w:val="0"/>
                <w:numId w:val="95"/>
              </w:numPr>
            </w:pPr>
            <w:r w:rsidRPr="00611C6F">
              <w:t xml:space="preserve">Add general instructions on post-registration changes in paragraph 2 and 3 of general instructions and </w:t>
            </w:r>
            <w:r w:rsidRPr="00611C6F">
              <w:fldChar w:fldCharType="begin"/>
            </w:r>
            <w:r w:rsidRPr="00611C6F">
              <w:instrText xml:space="preserve"> REF _Ref386010743 \r \h  \* MERGEFORMAT </w:instrText>
            </w:r>
            <w:r w:rsidRPr="00611C6F">
              <w:fldChar w:fldCharType="separate"/>
            </w:r>
            <w:r w:rsidR="003F1841">
              <w:t>0</w:t>
            </w:r>
            <w:r w:rsidRPr="00611C6F">
              <w:fldChar w:fldCharType="end"/>
            </w:r>
            <w:r w:rsidRPr="00611C6F">
              <w:t>;</w:t>
            </w:r>
          </w:p>
          <w:p w:rsidR="0051218E" w:rsidRPr="00611C6F" w:rsidRDefault="0051218E" w:rsidP="00423AD9">
            <w:pPr>
              <w:pStyle w:val="SDMDocInfoText"/>
              <w:keepNext/>
              <w:numPr>
                <w:ilvl w:val="0"/>
                <w:numId w:val="95"/>
              </w:numPr>
            </w:pPr>
            <w:r w:rsidRPr="00611C6F">
              <w:t xml:space="preserve">Change the reference number from </w:t>
            </w:r>
            <w:r w:rsidRPr="00611C6F">
              <w:rPr>
                <w:i/>
              </w:rPr>
              <w:t>F-CDM-SSC-AR-PoA-DD</w:t>
            </w:r>
            <w:r w:rsidRPr="00611C6F">
              <w:t xml:space="preserve"> to CDM-SSC-AR-PoA-DD-FORM;</w:t>
            </w:r>
          </w:p>
          <w:p w:rsidR="0051218E" w:rsidRPr="00611C6F" w:rsidRDefault="0051218E" w:rsidP="00423AD9">
            <w:pPr>
              <w:pStyle w:val="SDMDocInfoText"/>
              <w:keepNext/>
              <w:numPr>
                <w:ilvl w:val="0"/>
                <w:numId w:val="95"/>
              </w:numPr>
            </w:pPr>
            <w:r w:rsidRPr="00611C6F">
              <w:t>Editorial improvement.</w:t>
            </w:r>
          </w:p>
        </w:tc>
      </w:tr>
      <w:tr w:rsidR="0051218E" w:rsidRPr="00611C6F" w:rsidTr="00F44D8F">
        <w:trPr>
          <w:cantSplit/>
          <w:trHeight w:val="113"/>
          <w:jc w:val="center"/>
        </w:trPr>
        <w:tc>
          <w:tcPr>
            <w:tcW w:w="1160" w:type="dxa"/>
          </w:tcPr>
          <w:p w:rsidR="0051218E" w:rsidRPr="00611C6F" w:rsidRDefault="0051218E" w:rsidP="00F44D8F">
            <w:pPr>
              <w:pStyle w:val="SDMDocInfoText"/>
            </w:pPr>
            <w:r w:rsidRPr="00611C6F">
              <w:t>02.0</w:t>
            </w:r>
          </w:p>
        </w:tc>
        <w:tc>
          <w:tcPr>
            <w:tcW w:w="2320" w:type="dxa"/>
          </w:tcPr>
          <w:p w:rsidR="0051218E" w:rsidRPr="00611C6F" w:rsidRDefault="0051218E" w:rsidP="00AB68F6">
            <w:pPr>
              <w:pStyle w:val="SDMDocInfoText"/>
            </w:pPr>
            <w:r w:rsidRPr="00611C6F">
              <w:t>13 March 2012</w:t>
            </w:r>
          </w:p>
        </w:tc>
        <w:tc>
          <w:tcPr>
            <w:tcW w:w="6375" w:type="dxa"/>
          </w:tcPr>
          <w:p w:rsidR="0051218E" w:rsidRPr="00611C6F" w:rsidRDefault="0051218E" w:rsidP="00AB68F6">
            <w:pPr>
              <w:pStyle w:val="SDMDocInfoText"/>
            </w:pPr>
            <w:r w:rsidRPr="00611C6F">
              <w:t>EB 66, Annex 15</w:t>
            </w:r>
          </w:p>
          <w:p w:rsidR="0051218E" w:rsidRPr="00611C6F" w:rsidRDefault="0051218E" w:rsidP="00AB68F6">
            <w:pPr>
              <w:pStyle w:val="SDMDocInfoText"/>
            </w:pPr>
            <w:r w:rsidRPr="00611C6F">
              <w:t xml:space="preserve">Revision required </w:t>
            </w:r>
            <w:proofErr w:type="gramStart"/>
            <w:r w:rsidRPr="00611C6F">
              <w:t>to ensure</w:t>
            </w:r>
            <w:proofErr w:type="gramEnd"/>
            <w:r w:rsidRPr="00611C6F">
              <w:t xml:space="preserve"> consistency with the “Guidelines for completing the programme design document form for small-scale afforestation and reforestation CDM programmes of activities”.</w:t>
            </w:r>
          </w:p>
        </w:tc>
      </w:tr>
      <w:tr w:rsidR="0051218E" w:rsidRPr="00611C6F" w:rsidTr="004E3545">
        <w:trPr>
          <w:cantSplit/>
          <w:trHeight w:val="113"/>
          <w:jc w:val="center"/>
        </w:trPr>
        <w:tc>
          <w:tcPr>
            <w:tcW w:w="1160" w:type="dxa"/>
          </w:tcPr>
          <w:p w:rsidR="0051218E" w:rsidRPr="00611C6F" w:rsidRDefault="0051218E" w:rsidP="00893792">
            <w:pPr>
              <w:pStyle w:val="SDMDocInfoText"/>
              <w:rPr>
                <w:b/>
              </w:rPr>
            </w:pPr>
            <w:r w:rsidRPr="00611C6F">
              <w:t>01.0</w:t>
            </w:r>
          </w:p>
        </w:tc>
        <w:tc>
          <w:tcPr>
            <w:tcW w:w="2320" w:type="dxa"/>
          </w:tcPr>
          <w:p w:rsidR="0051218E" w:rsidRPr="00611C6F" w:rsidRDefault="0051218E" w:rsidP="00AB68F6">
            <w:pPr>
              <w:pStyle w:val="SDMDocInfoText"/>
              <w:rPr>
                <w:b/>
              </w:rPr>
            </w:pPr>
            <w:r w:rsidRPr="00611C6F">
              <w:t>30 November 2007</w:t>
            </w:r>
          </w:p>
        </w:tc>
        <w:tc>
          <w:tcPr>
            <w:tcW w:w="6375" w:type="dxa"/>
          </w:tcPr>
          <w:p w:rsidR="0051218E" w:rsidRPr="00611C6F" w:rsidRDefault="0051218E" w:rsidP="00893792">
            <w:pPr>
              <w:pStyle w:val="SDMDocInfoText"/>
              <w:rPr>
                <w:b/>
              </w:rPr>
            </w:pPr>
            <w:r w:rsidRPr="00611C6F">
              <w:t>EB 36, Annex 28</w:t>
            </w:r>
          </w:p>
          <w:p w:rsidR="0051218E" w:rsidRPr="00611C6F" w:rsidRDefault="0051218E" w:rsidP="00893792">
            <w:pPr>
              <w:pStyle w:val="SDMDocInfoText"/>
              <w:rPr>
                <w:b/>
              </w:rPr>
            </w:pPr>
            <w:r w:rsidRPr="00611C6F">
              <w:t>Initial publication.</w:t>
            </w:r>
          </w:p>
        </w:tc>
      </w:tr>
      <w:tr w:rsidR="0051218E" w:rsidRPr="0056518A" w:rsidTr="004E3545">
        <w:trPr>
          <w:cantSplit/>
          <w:trHeight w:val="113"/>
          <w:jc w:val="center"/>
        </w:trPr>
        <w:tc>
          <w:tcPr>
            <w:tcW w:w="9855" w:type="dxa"/>
            <w:gridSpan w:val="3"/>
            <w:tcBorders>
              <w:top w:val="single" w:sz="4" w:space="0" w:color="auto"/>
              <w:bottom w:val="single" w:sz="12" w:space="0" w:color="auto"/>
            </w:tcBorders>
            <w:vAlign w:val="center"/>
          </w:tcPr>
          <w:p w:rsidR="0051218E" w:rsidRPr="00611C6F" w:rsidRDefault="0051218E" w:rsidP="00DE5C1F">
            <w:pPr>
              <w:pStyle w:val="SDMDocInfoText"/>
              <w:rPr>
                <w:b/>
              </w:rPr>
            </w:pPr>
            <w:r w:rsidRPr="00611C6F">
              <w:t>Decision Class: Regulatory</w:t>
            </w:r>
            <w:r w:rsidRPr="00611C6F">
              <w:br/>
              <w:t>Document Type: Form</w:t>
            </w:r>
            <w:r w:rsidRPr="00611C6F">
              <w:br/>
              <w:t>Business Function: Registration</w:t>
            </w:r>
            <w:r w:rsidRPr="00611C6F">
              <w:br/>
              <w:t xml:space="preserve">Keywords: </w:t>
            </w:r>
            <w:r>
              <w:t xml:space="preserve">afforestation reforestation, </w:t>
            </w:r>
            <w:r w:rsidRPr="00853D93">
              <w:t>programme of activities</w:t>
            </w:r>
            <w:r>
              <w:t>,</w:t>
            </w:r>
            <w:r w:rsidRPr="00853D93">
              <w:t xml:space="preserve"> project design document</w:t>
            </w:r>
            <w:r>
              <w:t>, simplified methodologies</w:t>
            </w:r>
          </w:p>
        </w:tc>
      </w:tr>
    </w:tbl>
    <w:p w:rsidR="00537C98" w:rsidRDefault="00537C98" w:rsidP="000F589B">
      <w:pPr>
        <w:rPr>
          <w:sz w:val="2"/>
          <w:szCs w:val="2"/>
        </w:rPr>
      </w:pPr>
    </w:p>
    <w:p w:rsidR="004E3545" w:rsidRDefault="004E3545" w:rsidP="000F589B">
      <w:pPr>
        <w:rPr>
          <w:sz w:val="2"/>
          <w:szCs w:val="2"/>
        </w:rPr>
      </w:pPr>
    </w:p>
    <w:p w:rsidR="004E3545" w:rsidRDefault="004E3545" w:rsidP="000F589B">
      <w:pPr>
        <w:rPr>
          <w:sz w:val="2"/>
          <w:szCs w:val="2"/>
        </w:rPr>
      </w:pPr>
    </w:p>
    <w:sectPr w:rsidR="004E3545" w:rsidSect="0022517B">
      <w:footerReference w:type="even" r:id="rId29"/>
      <w:headerReference w:type="first" r:id="rId30"/>
      <w:pgSz w:w="11907" w:h="16840" w:code="9"/>
      <w:pgMar w:top="1134" w:right="1134" w:bottom="1134" w:left="1134"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94" w:rsidRDefault="00220F94">
      <w:r>
        <w:separator/>
      </w:r>
    </w:p>
  </w:endnote>
  <w:endnote w:type="continuationSeparator" w:id="0">
    <w:p w:rsidR="00220F94" w:rsidRDefault="002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893792" w:rsidRDefault="00F44D8F" w:rsidP="00943D72">
    <w:pPr>
      <w:pStyle w:val="FooterF"/>
      <w:tabs>
        <w:tab w:val="clear" w:pos="9639"/>
        <w:tab w:val="right" w:pos="9498"/>
      </w:tabs>
    </w:pPr>
    <w:r w:rsidRPr="00981240">
      <w:rPr>
        <w:szCs w:val="22"/>
      </w:rPr>
      <w:t>Version 0</w:t>
    </w:r>
    <w:r w:rsidR="00202462">
      <w:rPr>
        <w:szCs w:val="22"/>
      </w:rPr>
      <w:t>4</w:t>
    </w:r>
    <w:r w:rsidRPr="00981240">
      <w:rPr>
        <w:szCs w:val="22"/>
      </w:rPr>
      <w:t>.0</w:t>
    </w:r>
    <w:r w:rsidRPr="00981240">
      <w:rPr>
        <w:szCs w:val="22"/>
      </w:rPr>
      <w:tab/>
      <w:t xml:space="preserve">Page </w:t>
    </w:r>
    <w:r w:rsidRPr="00981240">
      <w:rPr>
        <w:rStyle w:val="PageNumber"/>
        <w:szCs w:val="22"/>
      </w:rPr>
      <w:fldChar w:fldCharType="begin"/>
    </w:r>
    <w:r w:rsidRPr="00981240">
      <w:rPr>
        <w:rStyle w:val="PageNumber"/>
        <w:szCs w:val="22"/>
      </w:rPr>
      <w:instrText xml:space="preserve"> PAGE </w:instrText>
    </w:r>
    <w:r w:rsidRPr="00981240">
      <w:rPr>
        <w:rStyle w:val="PageNumber"/>
        <w:szCs w:val="22"/>
      </w:rPr>
      <w:fldChar w:fldCharType="separate"/>
    </w:r>
    <w:r w:rsidR="003F1841">
      <w:rPr>
        <w:rStyle w:val="PageNumber"/>
        <w:noProof/>
        <w:szCs w:val="22"/>
      </w:rPr>
      <w:t>21</w:t>
    </w:r>
    <w:r w:rsidRPr="00981240">
      <w:rPr>
        <w:rStyle w:val="PageNumber"/>
        <w:szCs w:val="22"/>
      </w:rPr>
      <w:fldChar w:fldCharType="end"/>
    </w:r>
    <w:r w:rsidRPr="00981240">
      <w:rPr>
        <w:rStyle w:val="PageNumber"/>
        <w:szCs w:val="22"/>
      </w:rPr>
      <w:t xml:space="preserve"> of </w:t>
    </w:r>
    <w:r w:rsidRPr="00981240">
      <w:rPr>
        <w:rStyle w:val="PageNumber"/>
        <w:szCs w:val="22"/>
      </w:rPr>
      <w:fldChar w:fldCharType="begin"/>
    </w:r>
    <w:r w:rsidRPr="00981240">
      <w:rPr>
        <w:rStyle w:val="PageNumber"/>
        <w:szCs w:val="22"/>
      </w:rPr>
      <w:instrText xml:space="preserve"> NUMPAGES </w:instrText>
    </w:r>
    <w:r w:rsidRPr="00981240">
      <w:rPr>
        <w:rStyle w:val="PageNumber"/>
        <w:szCs w:val="22"/>
      </w:rPr>
      <w:fldChar w:fldCharType="separate"/>
    </w:r>
    <w:r w:rsidR="003F1841">
      <w:rPr>
        <w:rStyle w:val="PageNumber"/>
        <w:noProof/>
        <w:szCs w:val="22"/>
      </w:rPr>
      <w:t>21</w:t>
    </w:r>
    <w:r w:rsidRPr="00981240">
      <w:rPr>
        <w:rStyle w:val="PageNumbe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DB42E6" w:rsidRDefault="00F44D8F" w:rsidP="006418E8">
    <w:pPr>
      <w:pStyle w:val="Footer"/>
      <w:framePr w:wrap="around" w:vAnchor="text" w:hAnchor="margin" w:xAlign="right" w:y="1"/>
      <w:rPr>
        <w:rStyle w:val="PageNumber"/>
        <w:sz w:val="18"/>
      </w:rPr>
    </w:pPr>
    <w:r w:rsidRPr="00DB42E6">
      <w:rPr>
        <w:rStyle w:val="PageNumber"/>
        <w:sz w:val="18"/>
      </w:rPr>
      <w:fldChar w:fldCharType="begin"/>
    </w:r>
    <w:r w:rsidRPr="00DB42E6">
      <w:rPr>
        <w:rStyle w:val="PageNumber"/>
        <w:sz w:val="18"/>
      </w:rPr>
      <w:instrText xml:space="preserve">PAGE  </w:instrText>
    </w:r>
    <w:r w:rsidRPr="00DB42E6">
      <w:rPr>
        <w:rStyle w:val="PageNumber"/>
        <w:sz w:val="18"/>
      </w:rPr>
      <w:fldChar w:fldCharType="separate"/>
    </w:r>
    <w:r w:rsidR="008A48E6">
      <w:rPr>
        <w:rStyle w:val="PageNumber"/>
        <w:noProof/>
        <w:sz w:val="18"/>
      </w:rPr>
      <w:t>21</w:t>
    </w:r>
    <w:r w:rsidRPr="00DB42E6">
      <w:rPr>
        <w:rStyle w:val="PageNumber"/>
        <w:sz w:val="18"/>
      </w:rPr>
      <w:fldChar w:fldCharType="end"/>
    </w:r>
  </w:p>
  <w:p w:rsidR="00F44D8F" w:rsidRPr="00DB42E6" w:rsidRDefault="00F44D8F" w:rsidP="00036DD6">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94" w:rsidRDefault="00220F94">
      <w:r>
        <w:separator/>
      </w:r>
    </w:p>
  </w:footnote>
  <w:footnote w:type="continuationSeparator" w:id="0">
    <w:p w:rsidR="00220F94" w:rsidRDefault="0022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893792" w:rsidRDefault="00F44D8F" w:rsidP="00893792">
    <w:pPr>
      <w:pStyle w:val="SymbolForm"/>
    </w:pPr>
    <w:r w:rsidRPr="009D4AAE">
      <w:rPr>
        <w:szCs w:val="22"/>
      </w:rPr>
      <w:t>CDM-</w:t>
    </w:r>
    <w:r w:rsidR="00F930F4" w:rsidRPr="009D4AAE">
      <w:rPr>
        <w:szCs w:val="22"/>
      </w:rPr>
      <w:t>SSC-</w:t>
    </w:r>
    <w:r w:rsidRPr="009D4AAE">
      <w:rPr>
        <w:szCs w:val="22"/>
      </w:rPr>
      <w:t>AR-PoA-DD-FORM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Default="003F184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132pt;height:45pt;z-index:-251658752;mso-position-horizontal:center;mso-position-horizontal-relative:margin;mso-position-vertical:center;mso-position-vertical-relative:margin" o:allowincell="f" fillcolor="silver" stroked="f">
          <v:fill opacity=".5"/>
          <v:textpath style="font-family:&quot;Arial&quot;;font-size:4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4F55FB" w:rsidRDefault="00F44D8F" w:rsidP="00A02BBF">
    <w:pPr>
      <w:pStyle w:val="SDMHeader"/>
      <w:rPr>
        <w:szCs w:val="20"/>
      </w:rPr>
    </w:pPr>
    <w:r>
      <w:fldChar w:fldCharType="begin"/>
    </w:r>
    <w:r w:rsidRPr="0073336D">
      <w:instrText xml:space="preserve"> REF  SDMDocSym \* Upper \h  \* MERGEFORMAT </w:instrText>
    </w:r>
    <w:r>
      <w:fldChar w:fldCharType="separate"/>
    </w:r>
    <w:r w:rsidR="003F1841">
      <w:rPr>
        <w:b/>
        <w:bCs/>
        <w:lang w:val="en-US"/>
      </w:rPr>
      <w:t>Error! Reference source not found.</w:t>
    </w:r>
    <w:r>
      <w:fldChar w:fldCharType="end"/>
    </w:r>
    <w:r w:rsidRPr="004F55FB">
      <w:rPr>
        <w:szCs w:val="20"/>
      </w:rPr>
      <w:fldChar w:fldCharType="begin"/>
    </w:r>
    <w:r w:rsidRPr="0073336D">
      <w:rPr>
        <w:szCs w:val="20"/>
      </w:rPr>
      <w:instrText xml:space="preserve"> REF SDMTitle2  \* MERGEFORMAT </w:instrText>
    </w:r>
    <w:r w:rsidRPr="004F55FB">
      <w:rPr>
        <w:szCs w:val="20"/>
      </w:rPr>
      <w:fldChar w:fldCharType="separate"/>
    </w:r>
    <w:r w:rsidR="003F1841">
      <w:rPr>
        <w:b/>
        <w:bCs/>
        <w:szCs w:val="20"/>
        <w:lang w:val="en-US"/>
      </w:rPr>
      <w:t>Error! Reference source not found.</w:t>
    </w:r>
    <w:r w:rsidRPr="004F55FB">
      <w:rPr>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8F" w:rsidRPr="00D936D2" w:rsidRDefault="00F44D8F" w:rsidP="00DE0752">
    <w:pPr>
      <w:ind w:right="-18"/>
      <w:jc w:val="right"/>
      <w:rPr>
        <w:rFonts w:cs="Arial"/>
        <w:b/>
        <w:bCs/>
      </w:rPr>
    </w:pPr>
  </w:p>
  <w:p w:rsidR="00F44D8F" w:rsidRPr="00CD75CB" w:rsidRDefault="00F44D8F" w:rsidP="00DE0752">
    <w:pPr>
      <w:pStyle w:val="SymbolForm"/>
    </w:pPr>
    <w:r w:rsidRPr="00CD75CB">
      <w:t>F-CDM-PRC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19D"/>
    <w:multiLevelType w:val="hybridMultilevel"/>
    <w:tmpl w:val="880CC6A8"/>
    <w:lvl w:ilvl="0" w:tplc="4702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1402"/>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
    <w:nsid w:val="050E0FD4"/>
    <w:multiLevelType w:val="hybridMultilevel"/>
    <w:tmpl w:val="E9DE65F0"/>
    <w:lvl w:ilvl="0" w:tplc="A7C48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019C240C"/>
    <w:styleLink w:val="SDMTableBoxParaNumberedList"/>
    <w:lvl w:ilvl="0">
      <w:start w:val="1"/>
      <w:numFmt w:val="decimal"/>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BD21D4D"/>
    <w:multiLevelType w:val="multilevel"/>
    <w:tmpl w:val="81E46A44"/>
    <w:numStyleLink w:val="SDMHeadList"/>
  </w:abstractNum>
  <w:abstractNum w:abstractNumId="6">
    <w:nsid w:val="0DA649CD"/>
    <w:multiLevelType w:val="hybridMultilevel"/>
    <w:tmpl w:val="F33600E6"/>
    <w:lvl w:ilvl="0" w:tplc="0AC2F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D3C38"/>
    <w:multiLevelType w:val="hybridMultilevel"/>
    <w:tmpl w:val="E8D61AD8"/>
    <w:lvl w:ilvl="0" w:tplc="63E0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B76D3"/>
    <w:multiLevelType w:val="hybridMultilevel"/>
    <w:tmpl w:val="7F5A48A4"/>
    <w:lvl w:ilvl="0" w:tplc="A38A4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133EC"/>
    <w:multiLevelType w:val="hybridMultilevel"/>
    <w:tmpl w:val="65E6C94E"/>
    <w:lvl w:ilvl="0" w:tplc="C79C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3">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5">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62C4AFF"/>
    <w:multiLevelType w:val="multilevel"/>
    <w:tmpl w:val="4F9ED6BC"/>
    <w:numStyleLink w:val="SDMCovNoteHeadList"/>
  </w:abstractNum>
  <w:abstractNum w:abstractNumId="19">
    <w:nsid w:val="16404ED9"/>
    <w:multiLevelType w:val="multilevel"/>
    <w:tmpl w:val="3CC81634"/>
    <w:numStyleLink w:val="SDMTableBoxFigureFootnoteFullPageList"/>
  </w:abstractNum>
  <w:abstractNum w:abstractNumId="20">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1">
    <w:nsid w:val="16876863"/>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B30BCE"/>
    <w:multiLevelType w:val="hybridMultilevel"/>
    <w:tmpl w:val="322AF87A"/>
    <w:lvl w:ilvl="0" w:tplc="1428B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F8486F"/>
    <w:multiLevelType w:val="multilevel"/>
    <w:tmpl w:val="A1C0D7F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4">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5">
    <w:nsid w:val="18E252A5"/>
    <w:multiLevelType w:val="hybridMultilevel"/>
    <w:tmpl w:val="9EA45FFC"/>
    <w:lvl w:ilvl="0" w:tplc="E49CC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416448"/>
    <w:multiLevelType w:val="multilevel"/>
    <w:tmpl w:val="A28EC812"/>
    <w:numStyleLink w:val="SDMMethEquationNrList"/>
  </w:abstractNum>
  <w:abstractNum w:abstractNumId="27">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1E5A0906"/>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034797"/>
    <w:multiLevelType w:val="hybridMultilevel"/>
    <w:tmpl w:val="3F040A82"/>
    <w:lvl w:ilvl="0" w:tplc="806C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2">
    <w:nsid w:val="212C3F69"/>
    <w:multiLevelType w:val="hybridMultilevel"/>
    <w:tmpl w:val="B65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42411F"/>
    <w:multiLevelType w:val="hybridMultilevel"/>
    <w:tmpl w:val="14A451AA"/>
    <w:lvl w:ilvl="0" w:tplc="5C106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3B73D5"/>
    <w:multiLevelType w:val="hybridMultilevel"/>
    <w:tmpl w:val="0504B84A"/>
    <w:lvl w:ilvl="0" w:tplc="35401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566C45"/>
    <w:multiLevelType w:val="multilevel"/>
    <w:tmpl w:val="4858EB8E"/>
    <w:lvl w:ilvl="0">
      <w:numFmt w:val="decimal"/>
      <w:pStyle w:val="SDMTableBoxFigureFootnote"/>
      <w:lvlText w:val=""/>
      <w:lvlJc w:val="left"/>
    </w:lvl>
    <w:lvl w:ilvl="1">
      <w:numFmt w:val="decimal"/>
      <w:pStyle w:val="SDMTableBoxFigureFootnoteSL1"/>
      <w:lvlText w:val=""/>
      <w:lvlJc w:val="left"/>
    </w:lvl>
    <w:lvl w:ilvl="2">
      <w:numFmt w:val="decimal"/>
      <w:pStyle w:val="SDMTableBoxFigureFootnoteSL2"/>
      <w:lvlText w:val=""/>
      <w:lvlJc w:val="left"/>
    </w:lvl>
    <w:lvl w:ilvl="3">
      <w:numFmt w:val="decimal"/>
      <w:pStyle w:val="SDMTableBoxFigureFootnoteSL3"/>
      <w:lvlText w:val=""/>
      <w:lvlJc w:val="left"/>
    </w:lvl>
    <w:lvl w:ilvl="4">
      <w:numFmt w:val="decimal"/>
      <w:pStyle w:val="SDMTableBoxFigureFootnoteSL4"/>
      <w:lvlText w:val=""/>
      <w:lvlJc w:val="left"/>
    </w:lvl>
    <w:lvl w:ilvl="5">
      <w:numFmt w:val="decimal"/>
      <w:pStyle w:val="SDMTableBoxFigureFootnoteSL5"/>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B26F29"/>
    <w:multiLevelType w:val="multilevel"/>
    <w:tmpl w:val="4EFED544"/>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7">
    <w:nsid w:val="2B2037D9"/>
    <w:multiLevelType w:val="multilevel"/>
    <w:tmpl w:val="C182385A"/>
    <w:lvl w:ilvl="0">
      <w:numFmt w:val="decimal"/>
      <w:pStyle w:val="SDMAppTitle"/>
      <w:lvlText w:val=""/>
      <w:lvlJc w:val="left"/>
    </w:lvl>
    <w:lvl w:ilvl="1">
      <w:numFmt w:val="decimal"/>
      <w:pStyle w:val="SDMApp1"/>
      <w:lvlText w:val=""/>
      <w:lvlJc w:val="left"/>
    </w:lvl>
    <w:lvl w:ilvl="2">
      <w:numFmt w:val="decimal"/>
      <w:pStyle w:val="SDMApp2"/>
      <w:lvlText w:val=""/>
      <w:lvlJc w:val="left"/>
    </w:lvl>
    <w:lvl w:ilvl="3">
      <w:numFmt w:val="decimal"/>
      <w:pStyle w:val="SDMApp3"/>
      <w:lvlText w:val=""/>
      <w:lvlJc w:val="left"/>
    </w:lvl>
    <w:lvl w:ilvl="4">
      <w:numFmt w:val="decimal"/>
      <w:pStyle w:val="SDMApp4"/>
      <w:lvlText w:val=""/>
      <w:lvlJc w:val="left"/>
    </w:lvl>
    <w:lvl w:ilvl="5">
      <w:numFmt w:val="decimal"/>
      <w:pStyle w:val="SDMApp5"/>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883965"/>
    <w:multiLevelType w:val="hybridMultilevel"/>
    <w:tmpl w:val="09BE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B21365"/>
    <w:multiLevelType w:val="hybridMultilevel"/>
    <w:tmpl w:val="68946D60"/>
    <w:lvl w:ilvl="0" w:tplc="DD047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FD222C"/>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44458D"/>
    <w:multiLevelType w:val="hybridMultilevel"/>
    <w:tmpl w:val="880CC6A8"/>
    <w:lvl w:ilvl="0" w:tplc="4702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6E1A00"/>
    <w:multiLevelType w:val="multilevel"/>
    <w:tmpl w:val="568476D8"/>
    <w:name w:val="Reg30"/>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44">
    <w:nsid w:val="318031D1"/>
    <w:multiLevelType w:val="multilevel"/>
    <w:tmpl w:val="E2A427E0"/>
    <w:name w:val="Reg"/>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45">
    <w:nsid w:val="36017599"/>
    <w:multiLevelType w:val="hybridMultilevel"/>
    <w:tmpl w:val="1ADEF6EC"/>
    <w:lvl w:ilvl="0" w:tplc="EB34E08C">
      <w:start w:val="1"/>
      <w:numFmt w:val="bullet"/>
      <w:pStyle w:val="Meth-Bullet"/>
      <w:lvlText w:val=""/>
      <w:lvlJc w:val="left"/>
      <w:pPr>
        <w:tabs>
          <w:tab w:val="num" w:pos="720"/>
        </w:tabs>
        <w:ind w:left="720" w:hanging="360"/>
      </w:pPr>
      <w:rPr>
        <w:rFonts w:ascii="Symbol" w:hAnsi="Symbol" w:hint="default"/>
      </w:rPr>
    </w:lvl>
    <w:lvl w:ilvl="1" w:tplc="D44024F8">
      <w:start w:val="1"/>
      <w:numFmt w:val="decimal"/>
      <w:lvlText w:val="%2."/>
      <w:lvlJc w:val="left"/>
      <w:pPr>
        <w:tabs>
          <w:tab w:val="num" w:pos="567"/>
        </w:tabs>
        <w:ind w:left="567" w:hanging="567"/>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370C72FD"/>
    <w:multiLevelType w:val="multilevel"/>
    <w:tmpl w:val="BF6416FC"/>
    <w:name w:val="Reg1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8">
    <w:nsid w:val="3967618D"/>
    <w:multiLevelType w:val="hybridMultilevel"/>
    <w:tmpl w:val="3F16B816"/>
    <w:lvl w:ilvl="0" w:tplc="E1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D23981"/>
    <w:multiLevelType w:val="hybridMultilevel"/>
    <w:tmpl w:val="876847C8"/>
    <w:lvl w:ilvl="0" w:tplc="CD722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763319"/>
    <w:multiLevelType w:val="hybridMultilevel"/>
    <w:tmpl w:val="FAEA8E5C"/>
    <w:lvl w:ilvl="0" w:tplc="036C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1D739B"/>
    <w:multiLevelType w:val="hybridMultilevel"/>
    <w:tmpl w:val="BACC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EA725F"/>
    <w:multiLevelType w:val="multilevel"/>
    <w:tmpl w:val="B0203154"/>
    <w:styleLink w:val="SDMPDDPoASectionList"/>
    <w:lvl w:ilvl="0">
      <w:start w:val="1"/>
      <w:numFmt w:val="upperLetter"/>
      <w:lvlText w:val="SECTION %1."/>
      <w:lvlJc w:val="left"/>
      <w:pPr>
        <w:tabs>
          <w:tab w:val="num" w:pos="2835"/>
        </w:tabs>
        <w:ind w:left="1729" w:hanging="172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54">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44EB2FD3"/>
    <w:multiLevelType w:val="hybridMultilevel"/>
    <w:tmpl w:val="387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807D22"/>
    <w:multiLevelType w:val="hybridMultilevel"/>
    <w:tmpl w:val="92B0EB2A"/>
    <w:lvl w:ilvl="0" w:tplc="DBA2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E052B9"/>
    <w:multiLevelType w:val="multilevel"/>
    <w:tmpl w:val="74AC5592"/>
    <w:styleLink w:val="SDMPDDPoASectionList1"/>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58">
    <w:nsid w:val="476B292B"/>
    <w:multiLevelType w:val="multilevel"/>
    <w:tmpl w:val="4858EB8E"/>
    <w:styleLink w:val="SDMAppHeadList1"/>
    <w:lvl w:ilvl="0">
      <w:start w:val="1"/>
      <w:numFmt w:val="lowerLetter"/>
      <w:lvlText w:val="(%1)"/>
      <w:lvlJc w:val="left"/>
      <w:pPr>
        <w:ind w:left="964" w:hanging="255"/>
      </w:pPr>
      <w:rPr>
        <w:rFonts w:hint="default"/>
        <w:b w:val="0"/>
        <w:i w:val="0"/>
        <w:vertAlign w:val="superscript"/>
      </w:rPr>
    </w:lvl>
    <w:lvl w:ilvl="1">
      <w:start w:val="1"/>
      <w:numFmt w:val="decimal"/>
      <w:lvlText w:val="%2."/>
      <w:lvlJc w:val="left"/>
      <w:pPr>
        <w:ind w:left="1276" w:hanging="312"/>
      </w:pPr>
      <w:rPr>
        <w:rFonts w:hint="default"/>
      </w:rPr>
    </w:lvl>
    <w:lvl w:ilvl="2">
      <w:start w:val="1"/>
      <w:numFmt w:val="lowerLetter"/>
      <w:lvlText w:val="(%3)"/>
      <w:lvlJc w:val="left"/>
      <w:pPr>
        <w:ind w:left="1673" w:hanging="397"/>
      </w:pPr>
      <w:rPr>
        <w:rFonts w:hint="default"/>
      </w:rPr>
    </w:lvl>
    <w:lvl w:ilvl="3">
      <w:start w:val="1"/>
      <w:numFmt w:val="lowerRoman"/>
      <w:lvlText w:val="(%4)"/>
      <w:lvlJc w:val="left"/>
      <w:pPr>
        <w:ind w:left="2070" w:hanging="397"/>
      </w:pPr>
      <w:rPr>
        <w:rFonts w:hint="default"/>
      </w:rPr>
    </w:lvl>
    <w:lvl w:ilvl="4">
      <w:start w:val="1"/>
      <w:numFmt w:val="lowerLetter"/>
      <w:lvlText w:val="%5."/>
      <w:lvlJc w:val="left"/>
      <w:pPr>
        <w:ind w:left="2410" w:hanging="340"/>
      </w:pPr>
      <w:rPr>
        <w:rFonts w:hint="default"/>
      </w:rPr>
    </w:lvl>
    <w:lvl w:ilvl="5">
      <w:start w:val="1"/>
      <w:numFmt w:val="lowerRoman"/>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nsid w:val="4B4D1F44"/>
    <w:multiLevelType w:val="hybridMultilevel"/>
    <w:tmpl w:val="604E163C"/>
    <w:lvl w:ilvl="0" w:tplc="B10E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BF34F2"/>
    <w:multiLevelType w:val="multilevel"/>
    <w:tmpl w:val="77765A0E"/>
    <w:lvl w:ilvl="0">
      <w:start w:val="1"/>
      <w:numFmt w:val="upperLetter"/>
      <w:pStyle w:val="StyleRegSectionLevel1After2pt"/>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1">
    <w:nsid w:val="4E9E42EE"/>
    <w:multiLevelType w:val="hybridMultilevel"/>
    <w:tmpl w:val="880CC6A8"/>
    <w:lvl w:ilvl="0" w:tplc="4702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B45F9B"/>
    <w:multiLevelType w:val="multilevel"/>
    <w:tmpl w:val="818EAB3C"/>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3">
    <w:nsid w:val="51A44067"/>
    <w:multiLevelType w:val="multilevel"/>
    <w:tmpl w:val="1CD8ED7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4">
    <w:nsid w:val="52EB3C6A"/>
    <w:multiLevelType w:val="multilevel"/>
    <w:tmpl w:val="CF14AECE"/>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5">
    <w:nsid w:val="535D4FFB"/>
    <w:multiLevelType w:val="multilevel"/>
    <w:tmpl w:val="74ECF326"/>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6">
    <w:nsid w:val="5518306F"/>
    <w:multiLevelType w:val="hybridMultilevel"/>
    <w:tmpl w:val="B6FED0D8"/>
    <w:lvl w:ilvl="0" w:tplc="5CB88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7B78AA"/>
    <w:multiLevelType w:val="hybridMultilevel"/>
    <w:tmpl w:val="BF9426E6"/>
    <w:lvl w:ilvl="0" w:tplc="1A5E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534708"/>
    <w:multiLevelType w:val="multilevel"/>
    <w:tmpl w:val="5C208C00"/>
    <w:lvl w:ilvl="0">
      <w:start w:val="1"/>
      <w:numFmt w:val="lowerLetter"/>
      <w:pStyle w:val="OutlineNumb"/>
      <w:lvlText w:val="(%1)"/>
      <w:lvlJc w:val="left"/>
      <w:pPr>
        <w:tabs>
          <w:tab w:val="num" w:pos="284"/>
        </w:tabs>
        <w:ind w:left="284" w:firstLine="0"/>
      </w:pPr>
      <w:rPr>
        <w:rFonts w:hint="default"/>
      </w:rPr>
    </w:lvl>
    <w:lvl w:ilvl="1">
      <w:start w:val="1"/>
      <w:numFmt w:val="lowerRoman"/>
      <w:lvlText w:val="(%2)"/>
      <w:lvlJc w:val="left"/>
      <w:pPr>
        <w:tabs>
          <w:tab w:val="num" w:pos="0"/>
        </w:tabs>
        <w:ind w:left="0" w:firstLine="928"/>
      </w:pPr>
      <w:rPr>
        <w:rFonts w:hint="default"/>
      </w:rPr>
    </w:lvl>
    <w:lvl w:ilvl="2">
      <w:start w:val="1"/>
      <w:numFmt w:val="bullet"/>
      <w:lvlText w:val=""/>
      <w:lvlJc w:val="left"/>
      <w:pPr>
        <w:tabs>
          <w:tab w:val="num" w:pos="0"/>
        </w:tabs>
        <w:ind w:left="0" w:firstLine="1288"/>
      </w:pPr>
      <w:rPr>
        <w:rFonts w:ascii="Symbol" w:hAnsi="Symbol"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69">
    <w:nsid w:val="57D1241F"/>
    <w:multiLevelType w:val="hybridMultilevel"/>
    <w:tmpl w:val="3F040A82"/>
    <w:lvl w:ilvl="0" w:tplc="806C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A61185"/>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2B6EDB"/>
    <w:multiLevelType w:val="multilevel"/>
    <w:tmpl w:val="CEECAD16"/>
    <w:lvl w:ilvl="0">
      <w:start w:val="1"/>
      <w:numFmt w:val="none"/>
      <w:pStyle w:val="TableColumnHeading"/>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72">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9E39FB"/>
    <w:multiLevelType w:val="multilevel"/>
    <w:tmpl w:val="087CCD5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4">
    <w:nsid w:val="5FA63700"/>
    <w:multiLevelType w:val="hybridMultilevel"/>
    <w:tmpl w:val="4AF28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317108"/>
    <w:multiLevelType w:val="hybridMultilevel"/>
    <w:tmpl w:val="1FF67806"/>
    <w:lvl w:ilvl="0" w:tplc="3648F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334213"/>
    <w:multiLevelType w:val="hybridMultilevel"/>
    <w:tmpl w:val="2AD0EC66"/>
    <w:lvl w:ilvl="0" w:tplc="6EEE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C810C6"/>
    <w:multiLevelType w:val="hybridMultilevel"/>
    <w:tmpl w:val="44562D3A"/>
    <w:lvl w:ilvl="0" w:tplc="0D0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594DC5"/>
    <w:multiLevelType w:val="multilevel"/>
    <w:tmpl w:val="641285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9">
    <w:nsid w:val="63CD00E1"/>
    <w:multiLevelType w:val="hybridMultilevel"/>
    <w:tmpl w:val="B538AAEE"/>
    <w:lvl w:ilvl="0" w:tplc="2168E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4046C0"/>
    <w:multiLevelType w:val="hybridMultilevel"/>
    <w:tmpl w:val="0632E71C"/>
    <w:lvl w:ilvl="0" w:tplc="42400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D74722"/>
    <w:multiLevelType w:val="hybridMultilevel"/>
    <w:tmpl w:val="2EFE519E"/>
    <w:lvl w:ilvl="0" w:tplc="58040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C4417C"/>
    <w:multiLevelType w:val="multilevel"/>
    <w:tmpl w:val="B0203154"/>
    <w:lvl w:ilvl="0">
      <w:numFmt w:val="decimal"/>
      <w:pStyle w:val="SDMPDDPoASection"/>
      <w:lvlText w:val=""/>
      <w:lvlJc w:val="left"/>
    </w:lvl>
    <w:lvl w:ilvl="1">
      <w:numFmt w:val="decimal"/>
      <w:pStyle w:val="SDMPDDPoASubSection1"/>
      <w:lvlText w:val=""/>
      <w:lvlJc w:val="left"/>
    </w:lvl>
    <w:lvl w:ilvl="2">
      <w:numFmt w:val="decimal"/>
      <w:pStyle w:val="SDMPDDPoASubSection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394867"/>
    <w:multiLevelType w:val="hybridMultilevel"/>
    <w:tmpl w:val="B1D8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6A166D"/>
    <w:multiLevelType w:val="hybridMultilevel"/>
    <w:tmpl w:val="ED162460"/>
    <w:lvl w:ilvl="0" w:tplc="E40AEE3A">
      <w:start w:val="1"/>
      <w:numFmt w:val="lowerLetter"/>
      <w:pStyle w:val="EnumaratedItem"/>
      <w:lvlText w:val="(%1)"/>
      <w:lvlJc w:val="left"/>
      <w:pPr>
        <w:tabs>
          <w:tab w:val="num" w:pos="681"/>
        </w:tabs>
        <w:ind w:left="68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9A53EF2"/>
    <w:multiLevelType w:val="hybridMultilevel"/>
    <w:tmpl w:val="8E562032"/>
    <w:lvl w:ilvl="0" w:tplc="3B0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DF711A"/>
    <w:multiLevelType w:val="multilevel"/>
    <w:tmpl w:val="AE520CC8"/>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7">
    <w:nsid w:val="6A7B50F8"/>
    <w:multiLevelType w:val="hybridMultilevel"/>
    <w:tmpl w:val="E60C1398"/>
    <w:lvl w:ilvl="0" w:tplc="00FC0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392DA7"/>
    <w:multiLevelType w:val="multilevel"/>
    <w:tmpl w:val="5EDE06C6"/>
    <w:lvl w:ilvl="0">
      <w:numFmt w:val="decimal"/>
      <w:pStyle w:val="SDMPara"/>
      <w:lvlText w:val=""/>
      <w:lvlJc w:val="left"/>
    </w:lvl>
    <w:lvl w:ilvl="1">
      <w:numFmt w:val="decimal"/>
      <w:pStyle w:val="SDMSubPara1"/>
      <w:lvlText w:val=""/>
      <w:lvlJc w:val="left"/>
    </w:lvl>
    <w:lvl w:ilvl="2">
      <w:numFmt w:val="decimal"/>
      <w:pStyle w:val="SDMSubPara2"/>
      <w:lvlText w:val=""/>
      <w:lvlJc w:val="left"/>
    </w:lvl>
    <w:lvl w:ilvl="3">
      <w:numFmt w:val="decimal"/>
      <w:pStyle w:val="SDMSubPara3"/>
      <w:lvlText w:val=""/>
      <w:lvlJc w:val="left"/>
    </w:lvl>
    <w:lvl w:ilvl="4">
      <w:numFmt w:val="decimal"/>
      <w:pStyle w:val="SDMSubPara4"/>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CF22A7"/>
    <w:multiLevelType w:val="hybridMultilevel"/>
    <w:tmpl w:val="19C4BF04"/>
    <w:lvl w:ilvl="0" w:tplc="0880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1">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92">
    <w:nsid w:val="712B5BB0"/>
    <w:multiLevelType w:val="hybridMultilevel"/>
    <w:tmpl w:val="6B4CDE94"/>
    <w:lvl w:ilvl="0" w:tplc="0952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AB3E35"/>
    <w:multiLevelType w:val="multilevel"/>
    <w:tmpl w:val="559CC242"/>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b w:val="0"/>
        <w:i w:val="0"/>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4">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5">
    <w:nsid w:val="7857734C"/>
    <w:multiLevelType w:val="hybridMultilevel"/>
    <w:tmpl w:val="EAF43AFE"/>
    <w:lvl w:ilvl="0" w:tplc="2B8A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7A118C"/>
    <w:multiLevelType w:val="hybridMultilevel"/>
    <w:tmpl w:val="D4A44D16"/>
    <w:lvl w:ilvl="0" w:tplc="4CDC0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2A3C85"/>
    <w:multiLevelType w:val="hybridMultilevel"/>
    <w:tmpl w:val="E17CDBCC"/>
    <w:lvl w:ilvl="0" w:tplc="64A69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E1A87"/>
    <w:multiLevelType w:val="hybridMultilevel"/>
    <w:tmpl w:val="E69CB3CE"/>
    <w:lvl w:ilvl="0" w:tplc="C03EB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2511A8"/>
    <w:multiLevelType w:val="hybridMultilevel"/>
    <w:tmpl w:val="F6EE97CA"/>
    <w:lvl w:ilvl="0" w:tplc="E2D21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D1485D"/>
    <w:multiLevelType w:val="hybridMultilevel"/>
    <w:tmpl w:val="ACBC19A2"/>
    <w:lvl w:ilvl="0" w:tplc="DD3CF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7"/>
  </w:num>
  <w:num w:numId="3">
    <w:abstractNumId w:val="53"/>
  </w:num>
  <w:num w:numId="4">
    <w:abstractNumId w:val="27"/>
  </w:num>
  <w:num w:numId="5">
    <w:abstractNumId w:val="20"/>
  </w:num>
  <w:num w:numId="6">
    <w:abstractNumId w:val="14"/>
  </w:num>
  <w:num w:numId="7">
    <w:abstractNumId w:val="91"/>
  </w:num>
  <w:num w:numId="8">
    <w:abstractNumId w:val="15"/>
  </w:num>
  <w:num w:numId="9">
    <w:abstractNumId w:val="68"/>
  </w:num>
  <w:num w:numId="10">
    <w:abstractNumId w:val="84"/>
  </w:num>
  <w:num w:numId="11">
    <w:abstractNumId w:val="24"/>
  </w:num>
  <w:num w:numId="12">
    <w:abstractNumId w:val="46"/>
  </w:num>
  <w:num w:numId="13">
    <w:abstractNumId w:val="4"/>
  </w:num>
  <w:num w:numId="14">
    <w:abstractNumId w:val="28"/>
  </w:num>
  <w:num w:numId="15">
    <w:abstractNumId w:val="94"/>
  </w:num>
  <w:num w:numId="16">
    <w:abstractNumId w:val="17"/>
  </w:num>
  <w:num w:numId="17">
    <w:abstractNumId w:val="58"/>
  </w:num>
  <w:num w:numId="18">
    <w:abstractNumId w:val="11"/>
  </w:num>
  <w:num w:numId="19">
    <w:abstractNumId w:val="5"/>
  </w:num>
  <w:num w:numId="20">
    <w:abstractNumId w:val="37"/>
  </w:num>
  <w:num w:numId="21">
    <w:abstractNumId w:val="10"/>
  </w:num>
  <w:num w:numId="22">
    <w:abstractNumId w:val="13"/>
  </w:num>
  <w:num w:numId="23">
    <w:abstractNumId w:val="35"/>
  </w:num>
  <w:num w:numId="24">
    <w:abstractNumId w:val="19"/>
  </w:num>
  <w:num w:numId="25">
    <w:abstractNumId w:val="26"/>
  </w:num>
  <w:num w:numId="26">
    <w:abstractNumId w:val="52"/>
  </w:num>
  <w:num w:numId="27">
    <w:abstractNumId w:val="82"/>
    <w:lvlOverride w:ilvl="0">
      <w:lvl w:ilvl="0">
        <w:start w:val="1"/>
        <w:numFmt w:val="upperLetter"/>
        <w:pStyle w:val="SDMPDDPoASection"/>
        <w:lvlText w:val="SECTION %1."/>
        <w:lvlJc w:val="left"/>
        <w:pPr>
          <w:tabs>
            <w:tab w:val="num" w:pos="2835"/>
          </w:tabs>
          <w:ind w:left="1729" w:hanging="1729"/>
        </w:pPr>
        <w:rPr>
          <w:rFonts w:hint="default"/>
        </w:rPr>
      </w:lvl>
    </w:lvlOverride>
    <w:lvlOverride w:ilvl="1">
      <w:lvl w:ilvl="1">
        <w:start w:val="1"/>
        <w:numFmt w:val="decimal"/>
        <w:pStyle w:val="SDMPDDPoASubSection1"/>
        <w:lvlText w:val="%1.%2."/>
        <w:lvlJc w:val="left"/>
        <w:pPr>
          <w:ind w:left="709" w:hanging="709"/>
        </w:pPr>
        <w:rPr>
          <w:rFonts w:hint="default"/>
        </w:rPr>
      </w:lvl>
    </w:lvlOverride>
    <w:lvlOverride w:ilvl="2">
      <w:lvl w:ilvl="2">
        <w:start w:val="1"/>
        <w:numFmt w:val="decimal"/>
        <w:pStyle w:val="SDMPDDPoASubSection2"/>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0"/>
  </w:num>
  <w:num w:numId="32">
    <w:abstractNumId w:val="45"/>
    <w:lvlOverride w:ilvl="0"/>
    <w:lvlOverride w:ilvl="1">
      <w:startOverride w:val="1"/>
    </w:lvlOverride>
    <w:lvlOverride w:ilvl="2"/>
    <w:lvlOverride w:ilvl="3"/>
    <w:lvlOverride w:ilvl="4"/>
    <w:lvlOverride w:ilvl="5"/>
    <w:lvlOverride w:ilvl="6"/>
    <w:lvlOverride w:ilvl="7"/>
    <w:lvlOverride w:ilvl="8"/>
  </w:num>
  <w:num w:numId="33">
    <w:abstractNumId w:val="71"/>
  </w:num>
  <w:num w:numId="34">
    <w:abstractNumId w:val="16"/>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23"/>
  </w:num>
  <w:num w:numId="39">
    <w:abstractNumId w:val="64"/>
  </w:num>
  <w:num w:numId="40">
    <w:abstractNumId w:val="0"/>
  </w:num>
  <w:num w:numId="41">
    <w:abstractNumId w:val="22"/>
  </w:num>
  <w:num w:numId="42">
    <w:abstractNumId w:val="51"/>
  </w:num>
  <w:num w:numId="43">
    <w:abstractNumId w:val="95"/>
  </w:num>
  <w:num w:numId="44">
    <w:abstractNumId w:val="39"/>
  </w:num>
  <w:num w:numId="45">
    <w:abstractNumId w:val="9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5"/>
  </w:num>
  <w:num w:numId="51">
    <w:abstractNumId w:val="34"/>
  </w:num>
  <w:num w:numId="52">
    <w:abstractNumId w:val="41"/>
  </w:num>
  <w:num w:numId="53">
    <w:abstractNumId w:val="7"/>
  </w:num>
  <w:num w:numId="54">
    <w:abstractNumId w:val="56"/>
  </w:num>
  <w:num w:numId="55">
    <w:abstractNumId w:val="66"/>
  </w:num>
  <w:num w:numId="56">
    <w:abstractNumId w:val="25"/>
  </w:num>
  <w:num w:numId="57">
    <w:abstractNumId w:val="40"/>
  </w:num>
  <w:num w:numId="58">
    <w:abstractNumId w:val="87"/>
  </w:num>
  <w:num w:numId="59">
    <w:abstractNumId w:val="97"/>
  </w:num>
  <w:num w:numId="60">
    <w:abstractNumId w:val="82"/>
    <w:lvlOverride w:ilvl="0">
      <w:startOverride w:val="1"/>
      <w:lvl w:ilvl="0">
        <w:start w:val="1"/>
        <w:numFmt w:val="upperLetter"/>
        <w:pStyle w:val="SDMPDDPoASection"/>
        <w:lvlText w:val="SECTION %1."/>
        <w:lvlJc w:val="left"/>
        <w:pPr>
          <w:tabs>
            <w:tab w:val="num" w:pos="2835"/>
          </w:tabs>
          <w:ind w:left="1729" w:hanging="1729"/>
        </w:pPr>
        <w:rPr>
          <w:rFonts w:hint="default"/>
        </w:rPr>
      </w:lvl>
    </w:lvlOverride>
    <w:lvlOverride w:ilvl="1">
      <w:startOverride w:val="1"/>
      <w:lvl w:ilvl="1">
        <w:start w:val="1"/>
        <w:numFmt w:val="decimal"/>
        <w:pStyle w:val="SDMPDDPoASubSection1"/>
        <w:lvlText w:val="%1.%2."/>
        <w:lvlJc w:val="left"/>
        <w:pPr>
          <w:ind w:left="709" w:hanging="709"/>
        </w:pPr>
        <w:rPr>
          <w:rFonts w:hint="default"/>
        </w:rPr>
      </w:lvl>
    </w:lvlOverride>
    <w:lvlOverride w:ilvl="2">
      <w:startOverride w:val="1"/>
      <w:lvl w:ilvl="2">
        <w:start w:val="1"/>
        <w:numFmt w:val="decimal"/>
        <w:pStyle w:val="SDMPDDPoASubSection2"/>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abstractNumId w:val="65"/>
  </w:num>
  <w:num w:numId="62">
    <w:abstractNumId w:val="9"/>
  </w:num>
  <w:num w:numId="63">
    <w:abstractNumId w:val="86"/>
  </w:num>
  <w:num w:numId="64">
    <w:abstractNumId w:val="78"/>
  </w:num>
  <w:num w:numId="65">
    <w:abstractNumId w:val="77"/>
  </w:num>
  <w:num w:numId="66">
    <w:abstractNumId w:val="79"/>
  </w:num>
  <w:num w:numId="67">
    <w:abstractNumId w:val="29"/>
  </w:num>
  <w:num w:numId="68">
    <w:abstractNumId w:val="50"/>
  </w:num>
  <w:num w:numId="69">
    <w:abstractNumId w:val="49"/>
  </w:num>
  <w:num w:numId="70">
    <w:abstractNumId w:val="48"/>
  </w:num>
  <w:num w:numId="71">
    <w:abstractNumId w:val="67"/>
  </w:num>
  <w:num w:numId="72">
    <w:abstractNumId w:val="92"/>
  </w:num>
  <w:num w:numId="73">
    <w:abstractNumId w:val="100"/>
  </w:num>
  <w:num w:numId="74">
    <w:abstractNumId w:val="70"/>
  </w:num>
  <w:num w:numId="75">
    <w:abstractNumId w:val="85"/>
  </w:num>
  <w:num w:numId="76">
    <w:abstractNumId w:val="21"/>
  </w:num>
  <w:num w:numId="77">
    <w:abstractNumId w:val="33"/>
  </w:num>
  <w:num w:numId="78">
    <w:abstractNumId w:val="80"/>
  </w:num>
  <w:num w:numId="79">
    <w:abstractNumId w:val="62"/>
  </w:num>
  <w:num w:numId="80">
    <w:abstractNumId w:val="6"/>
  </w:num>
  <w:num w:numId="81">
    <w:abstractNumId w:val="8"/>
  </w:num>
  <w:num w:numId="82">
    <w:abstractNumId w:val="30"/>
  </w:num>
  <w:num w:numId="83">
    <w:abstractNumId w:val="93"/>
  </w:num>
  <w:num w:numId="84">
    <w:abstractNumId w:val="69"/>
  </w:num>
  <w:num w:numId="85">
    <w:abstractNumId w:val="99"/>
  </w:num>
  <w:num w:numId="86">
    <w:abstractNumId w:val="75"/>
  </w:num>
  <w:num w:numId="87">
    <w:abstractNumId w:val="2"/>
  </w:num>
  <w:num w:numId="88">
    <w:abstractNumId w:val="98"/>
  </w:num>
  <w:num w:numId="89">
    <w:abstractNumId w:val="1"/>
  </w:num>
  <w:num w:numId="90">
    <w:abstractNumId w:val="73"/>
  </w:num>
  <w:num w:numId="91">
    <w:abstractNumId w:val="81"/>
  </w:num>
  <w:num w:numId="92">
    <w:abstractNumId w:val="89"/>
  </w:num>
  <w:num w:numId="93">
    <w:abstractNumId w:val="63"/>
  </w:num>
  <w:num w:numId="94">
    <w:abstractNumId w:val="36"/>
  </w:num>
  <w:num w:numId="95">
    <w:abstractNumId w:val="32"/>
  </w:num>
  <w:num w:numId="96">
    <w:abstractNumId w:val="76"/>
  </w:num>
  <w:num w:numId="97">
    <w:abstractNumId w:val="42"/>
  </w:num>
  <w:num w:numId="98">
    <w:abstractNumId w:val="61"/>
  </w:num>
  <w:num w:numId="99">
    <w:abstractNumId w:val="82"/>
    <w:lvlOverride w:ilvl="0">
      <w:startOverride w:val="1"/>
      <w:lvl w:ilvl="0">
        <w:start w:val="1"/>
        <w:numFmt w:val="upperLetter"/>
        <w:pStyle w:val="SDMPDDPoASection"/>
        <w:lvlText w:val="SECTION %1."/>
        <w:lvlJc w:val="left"/>
        <w:pPr>
          <w:tabs>
            <w:tab w:val="num" w:pos="2835"/>
          </w:tabs>
          <w:ind w:left="1729" w:hanging="1729"/>
        </w:pPr>
        <w:rPr>
          <w:rFonts w:hint="default"/>
        </w:rPr>
      </w:lvl>
    </w:lvlOverride>
    <w:lvlOverride w:ilvl="1">
      <w:startOverride w:val="1"/>
      <w:lvl w:ilvl="1">
        <w:start w:val="1"/>
        <w:numFmt w:val="decimal"/>
        <w:pStyle w:val="SDMPDDPoASubSection1"/>
        <w:lvlText w:val="%1.%2."/>
        <w:lvlJc w:val="left"/>
        <w:pPr>
          <w:ind w:left="709" w:hanging="709"/>
        </w:pPr>
        <w:rPr>
          <w:rFonts w:hint="default"/>
        </w:rPr>
      </w:lvl>
    </w:lvlOverride>
    <w:lvlOverride w:ilvl="2">
      <w:startOverride w:val="1"/>
      <w:lvl w:ilvl="2">
        <w:start w:val="1"/>
        <w:numFmt w:val="decimal"/>
        <w:pStyle w:val="SDMPDDPoASubSection2"/>
        <w:lvlText w:val="%1.%2.%3."/>
        <w:lvlJc w:val="left"/>
        <w:pPr>
          <w:ind w:left="709" w:hanging="709"/>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0">
    <w:abstractNumId w:val="83"/>
  </w:num>
  <w:num w:numId="101">
    <w:abstractNumId w:val="38"/>
  </w:num>
  <w:num w:numId="102">
    <w:abstractNumId w:val="7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98"/>
    <w:rsid w:val="00001729"/>
    <w:rsid w:val="00002C71"/>
    <w:rsid w:val="000042DF"/>
    <w:rsid w:val="00005580"/>
    <w:rsid w:val="00007FE3"/>
    <w:rsid w:val="00010562"/>
    <w:rsid w:val="00011899"/>
    <w:rsid w:val="00011FD1"/>
    <w:rsid w:val="00013361"/>
    <w:rsid w:val="00013F86"/>
    <w:rsid w:val="000141CF"/>
    <w:rsid w:val="0001660C"/>
    <w:rsid w:val="000171CD"/>
    <w:rsid w:val="00017ED8"/>
    <w:rsid w:val="0002089F"/>
    <w:rsid w:val="000217DD"/>
    <w:rsid w:val="00021982"/>
    <w:rsid w:val="000226C5"/>
    <w:rsid w:val="00023F9A"/>
    <w:rsid w:val="00024E04"/>
    <w:rsid w:val="00025DD1"/>
    <w:rsid w:val="0003094B"/>
    <w:rsid w:val="0003128C"/>
    <w:rsid w:val="000320E0"/>
    <w:rsid w:val="00034E0E"/>
    <w:rsid w:val="00035B53"/>
    <w:rsid w:val="000363DF"/>
    <w:rsid w:val="00036DD6"/>
    <w:rsid w:val="000428E5"/>
    <w:rsid w:val="00042DDA"/>
    <w:rsid w:val="0004389B"/>
    <w:rsid w:val="00044DBE"/>
    <w:rsid w:val="00045152"/>
    <w:rsid w:val="000455AA"/>
    <w:rsid w:val="000459C6"/>
    <w:rsid w:val="0004658C"/>
    <w:rsid w:val="00047709"/>
    <w:rsid w:val="00047FDB"/>
    <w:rsid w:val="0005094F"/>
    <w:rsid w:val="00050B51"/>
    <w:rsid w:val="0005296D"/>
    <w:rsid w:val="00057EB0"/>
    <w:rsid w:val="000615D3"/>
    <w:rsid w:val="00062528"/>
    <w:rsid w:val="00063D3B"/>
    <w:rsid w:val="00065B26"/>
    <w:rsid w:val="00065E63"/>
    <w:rsid w:val="000740CB"/>
    <w:rsid w:val="00074FD3"/>
    <w:rsid w:val="00076BEF"/>
    <w:rsid w:val="0007755A"/>
    <w:rsid w:val="000812F2"/>
    <w:rsid w:val="00081395"/>
    <w:rsid w:val="000819C5"/>
    <w:rsid w:val="00083B4A"/>
    <w:rsid w:val="00083D75"/>
    <w:rsid w:val="00086597"/>
    <w:rsid w:val="000902A7"/>
    <w:rsid w:val="000917C0"/>
    <w:rsid w:val="00091911"/>
    <w:rsid w:val="00096DCF"/>
    <w:rsid w:val="000A2F96"/>
    <w:rsid w:val="000A6C3C"/>
    <w:rsid w:val="000B470B"/>
    <w:rsid w:val="000B4BDE"/>
    <w:rsid w:val="000B73AB"/>
    <w:rsid w:val="000C1146"/>
    <w:rsid w:val="000C202D"/>
    <w:rsid w:val="000C67BD"/>
    <w:rsid w:val="000C7248"/>
    <w:rsid w:val="000C7EB9"/>
    <w:rsid w:val="000D3C8E"/>
    <w:rsid w:val="000D5977"/>
    <w:rsid w:val="000D695A"/>
    <w:rsid w:val="000E7DE3"/>
    <w:rsid w:val="000F07AA"/>
    <w:rsid w:val="000F14A7"/>
    <w:rsid w:val="000F20B1"/>
    <w:rsid w:val="000F33F3"/>
    <w:rsid w:val="000F357A"/>
    <w:rsid w:val="000F589B"/>
    <w:rsid w:val="00100529"/>
    <w:rsid w:val="001010DD"/>
    <w:rsid w:val="00101800"/>
    <w:rsid w:val="0010214B"/>
    <w:rsid w:val="001029C1"/>
    <w:rsid w:val="001069CF"/>
    <w:rsid w:val="00106FC8"/>
    <w:rsid w:val="00116E3B"/>
    <w:rsid w:val="00120C3C"/>
    <w:rsid w:val="00120D56"/>
    <w:rsid w:val="001242A2"/>
    <w:rsid w:val="00124849"/>
    <w:rsid w:val="00130363"/>
    <w:rsid w:val="0013405C"/>
    <w:rsid w:val="001372F6"/>
    <w:rsid w:val="0014066A"/>
    <w:rsid w:val="00142BE8"/>
    <w:rsid w:val="00144505"/>
    <w:rsid w:val="00144592"/>
    <w:rsid w:val="001467CF"/>
    <w:rsid w:val="0014693F"/>
    <w:rsid w:val="00147CFD"/>
    <w:rsid w:val="0015008E"/>
    <w:rsid w:val="00151AB9"/>
    <w:rsid w:val="00155002"/>
    <w:rsid w:val="001559F3"/>
    <w:rsid w:val="00155FCC"/>
    <w:rsid w:val="00161592"/>
    <w:rsid w:val="00162DEC"/>
    <w:rsid w:val="00162E0E"/>
    <w:rsid w:val="00163CBC"/>
    <w:rsid w:val="00164E37"/>
    <w:rsid w:val="00166E02"/>
    <w:rsid w:val="00166F2C"/>
    <w:rsid w:val="0017331C"/>
    <w:rsid w:val="001734AA"/>
    <w:rsid w:val="00174907"/>
    <w:rsid w:val="00175DCD"/>
    <w:rsid w:val="001824AC"/>
    <w:rsid w:val="00183A0C"/>
    <w:rsid w:val="00184013"/>
    <w:rsid w:val="001846DE"/>
    <w:rsid w:val="0018549C"/>
    <w:rsid w:val="00193674"/>
    <w:rsid w:val="001937BF"/>
    <w:rsid w:val="001955F6"/>
    <w:rsid w:val="00195843"/>
    <w:rsid w:val="00195850"/>
    <w:rsid w:val="001A1461"/>
    <w:rsid w:val="001A5BC2"/>
    <w:rsid w:val="001A614C"/>
    <w:rsid w:val="001A78EC"/>
    <w:rsid w:val="001A7F82"/>
    <w:rsid w:val="001B0EFA"/>
    <w:rsid w:val="001B2BB4"/>
    <w:rsid w:val="001B3ABA"/>
    <w:rsid w:val="001B43CE"/>
    <w:rsid w:val="001B4AB2"/>
    <w:rsid w:val="001B66B0"/>
    <w:rsid w:val="001C0994"/>
    <w:rsid w:val="001C1F95"/>
    <w:rsid w:val="001C2755"/>
    <w:rsid w:val="001C520E"/>
    <w:rsid w:val="001C76F5"/>
    <w:rsid w:val="001C7844"/>
    <w:rsid w:val="001D2040"/>
    <w:rsid w:val="001D2600"/>
    <w:rsid w:val="001D4849"/>
    <w:rsid w:val="001D63A4"/>
    <w:rsid w:val="001E0329"/>
    <w:rsid w:val="001E3B47"/>
    <w:rsid w:val="001F115D"/>
    <w:rsid w:val="001F5104"/>
    <w:rsid w:val="001F5B14"/>
    <w:rsid w:val="001F5EB7"/>
    <w:rsid w:val="00200318"/>
    <w:rsid w:val="00200A4B"/>
    <w:rsid w:val="00200FAC"/>
    <w:rsid w:val="00202462"/>
    <w:rsid w:val="00202AA7"/>
    <w:rsid w:val="002038D3"/>
    <w:rsid w:val="00205397"/>
    <w:rsid w:val="00205594"/>
    <w:rsid w:val="00206257"/>
    <w:rsid w:val="0020665F"/>
    <w:rsid w:val="00212C5E"/>
    <w:rsid w:val="00213404"/>
    <w:rsid w:val="002142D1"/>
    <w:rsid w:val="002146A5"/>
    <w:rsid w:val="00214A40"/>
    <w:rsid w:val="00214B49"/>
    <w:rsid w:val="002167BC"/>
    <w:rsid w:val="00216B71"/>
    <w:rsid w:val="002206E5"/>
    <w:rsid w:val="00220A8D"/>
    <w:rsid w:val="00220F94"/>
    <w:rsid w:val="00223C7A"/>
    <w:rsid w:val="0022517B"/>
    <w:rsid w:val="002253E9"/>
    <w:rsid w:val="00232264"/>
    <w:rsid w:val="00233CDD"/>
    <w:rsid w:val="00233D5E"/>
    <w:rsid w:val="00235867"/>
    <w:rsid w:val="002377F8"/>
    <w:rsid w:val="002445F6"/>
    <w:rsid w:val="00245382"/>
    <w:rsid w:val="002458F6"/>
    <w:rsid w:val="00246A0D"/>
    <w:rsid w:val="00246F02"/>
    <w:rsid w:val="00252639"/>
    <w:rsid w:val="00256D60"/>
    <w:rsid w:val="00257A71"/>
    <w:rsid w:val="002617EA"/>
    <w:rsid w:val="002623DB"/>
    <w:rsid w:val="002649D3"/>
    <w:rsid w:val="00264A59"/>
    <w:rsid w:val="00264E65"/>
    <w:rsid w:val="002652EF"/>
    <w:rsid w:val="00266111"/>
    <w:rsid w:val="00266AA1"/>
    <w:rsid w:val="00272BBC"/>
    <w:rsid w:val="002732BA"/>
    <w:rsid w:val="00273B4E"/>
    <w:rsid w:val="002742C5"/>
    <w:rsid w:val="002742DF"/>
    <w:rsid w:val="0027462A"/>
    <w:rsid w:val="00276FE9"/>
    <w:rsid w:val="00277594"/>
    <w:rsid w:val="00280333"/>
    <w:rsid w:val="00282309"/>
    <w:rsid w:val="0028317C"/>
    <w:rsid w:val="002833DF"/>
    <w:rsid w:val="002842CB"/>
    <w:rsid w:val="002859B0"/>
    <w:rsid w:val="00286B28"/>
    <w:rsid w:val="0029309C"/>
    <w:rsid w:val="00294B55"/>
    <w:rsid w:val="002956D2"/>
    <w:rsid w:val="002975F6"/>
    <w:rsid w:val="002A1DD0"/>
    <w:rsid w:val="002A6EBA"/>
    <w:rsid w:val="002A7BA5"/>
    <w:rsid w:val="002B129C"/>
    <w:rsid w:val="002B2627"/>
    <w:rsid w:val="002B51EB"/>
    <w:rsid w:val="002B6386"/>
    <w:rsid w:val="002B686E"/>
    <w:rsid w:val="002B6CA2"/>
    <w:rsid w:val="002C101B"/>
    <w:rsid w:val="002C29AF"/>
    <w:rsid w:val="002D243B"/>
    <w:rsid w:val="002D2A82"/>
    <w:rsid w:val="002D66CB"/>
    <w:rsid w:val="002E317B"/>
    <w:rsid w:val="002E6F69"/>
    <w:rsid w:val="002F33DC"/>
    <w:rsid w:val="002F3BA0"/>
    <w:rsid w:val="002F7A2D"/>
    <w:rsid w:val="00301383"/>
    <w:rsid w:val="00303871"/>
    <w:rsid w:val="003039CE"/>
    <w:rsid w:val="00305260"/>
    <w:rsid w:val="003063ED"/>
    <w:rsid w:val="00306DCF"/>
    <w:rsid w:val="003125A6"/>
    <w:rsid w:val="00315F05"/>
    <w:rsid w:val="00316807"/>
    <w:rsid w:val="00316D6C"/>
    <w:rsid w:val="00321E72"/>
    <w:rsid w:val="00323393"/>
    <w:rsid w:val="00323717"/>
    <w:rsid w:val="00323DD4"/>
    <w:rsid w:val="003247C4"/>
    <w:rsid w:val="00324B7C"/>
    <w:rsid w:val="003262A4"/>
    <w:rsid w:val="00326CE4"/>
    <w:rsid w:val="00330AF0"/>
    <w:rsid w:val="00334009"/>
    <w:rsid w:val="00335522"/>
    <w:rsid w:val="00336089"/>
    <w:rsid w:val="00336329"/>
    <w:rsid w:val="00341081"/>
    <w:rsid w:val="0034463B"/>
    <w:rsid w:val="00345E81"/>
    <w:rsid w:val="003462B0"/>
    <w:rsid w:val="00350459"/>
    <w:rsid w:val="00350C88"/>
    <w:rsid w:val="00355930"/>
    <w:rsid w:val="00363DA9"/>
    <w:rsid w:val="00364EC2"/>
    <w:rsid w:val="003654E4"/>
    <w:rsid w:val="00365FE3"/>
    <w:rsid w:val="00371369"/>
    <w:rsid w:val="003724CB"/>
    <w:rsid w:val="00372597"/>
    <w:rsid w:val="00374084"/>
    <w:rsid w:val="00376E03"/>
    <w:rsid w:val="0038163A"/>
    <w:rsid w:val="00381B93"/>
    <w:rsid w:val="0038335C"/>
    <w:rsid w:val="00383691"/>
    <w:rsid w:val="00387333"/>
    <w:rsid w:val="00390DF5"/>
    <w:rsid w:val="00392022"/>
    <w:rsid w:val="00397050"/>
    <w:rsid w:val="003A058D"/>
    <w:rsid w:val="003A5B63"/>
    <w:rsid w:val="003A688D"/>
    <w:rsid w:val="003A70BE"/>
    <w:rsid w:val="003B2587"/>
    <w:rsid w:val="003B4E0F"/>
    <w:rsid w:val="003B765B"/>
    <w:rsid w:val="003C1050"/>
    <w:rsid w:val="003C16D8"/>
    <w:rsid w:val="003C1DF6"/>
    <w:rsid w:val="003C23BB"/>
    <w:rsid w:val="003C25B9"/>
    <w:rsid w:val="003C523D"/>
    <w:rsid w:val="003C77D4"/>
    <w:rsid w:val="003C7CAE"/>
    <w:rsid w:val="003D3577"/>
    <w:rsid w:val="003D4AB5"/>
    <w:rsid w:val="003D77C4"/>
    <w:rsid w:val="003E1AD0"/>
    <w:rsid w:val="003E1D3B"/>
    <w:rsid w:val="003E5C2E"/>
    <w:rsid w:val="003E6659"/>
    <w:rsid w:val="003E72E6"/>
    <w:rsid w:val="003E75D9"/>
    <w:rsid w:val="003F056C"/>
    <w:rsid w:val="003F05FD"/>
    <w:rsid w:val="003F1841"/>
    <w:rsid w:val="003F1A48"/>
    <w:rsid w:val="003F455F"/>
    <w:rsid w:val="003F46F6"/>
    <w:rsid w:val="003F58D7"/>
    <w:rsid w:val="003F6925"/>
    <w:rsid w:val="003F72C9"/>
    <w:rsid w:val="003F7DA6"/>
    <w:rsid w:val="00401992"/>
    <w:rsid w:val="00401F52"/>
    <w:rsid w:val="00402364"/>
    <w:rsid w:val="0040356A"/>
    <w:rsid w:val="00403F78"/>
    <w:rsid w:val="00406D54"/>
    <w:rsid w:val="004072F8"/>
    <w:rsid w:val="004108E8"/>
    <w:rsid w:val="004145E3"/>
    <w:rsid w:val="004155BE"/>
    <w:rsid w:val="00416168"/>
    <w:rsid w:val="00416911"/>
    <w:rsid w:val="00417199"/>
    <w:rsid w:val="00422BD1"/>
    <w:rsid w:val="00422F8B"/>
    <w:rsid w:val="0042397B"/>
    <w:rsid w:val="00423AD9"/>
    <w:rsid w:val="004258AA"/>
    <w:rsid w:val="00426EA8"/>
    <w:rsid w:val="00427E3A"/>
    <w:rsid w:val="00431AB2"/>
    <w:rsid w:val="00437F21"/>
    <w:rsid w:val="004407B7"/>
    <w:rsid w:val="00442119"/>
    <w:rsid w:val="00443BAB"/>
    <w:rsid w:val="00445AFE"/>
    <w:rsid w:val="00446F27"/>
    <w:rsid w:val="00447578"/>
    <w:rsid w:val="00447875"/>
    <w:rsid w:val="00447F68"/>
    <w:rsid w:val="00450B7A"/>
    <w:rsid w:val="00451B73"/>
    <w:rsid w:val="00451CE9"/>
    <w:rsid w:val="00452D38"/>
    <w:rsid w:val="00452FE5"/>
    <w:rsid w:val="00454C80"/>
    <w:rsid w:val="00455330"/>
    <w:rsid w:val="004557BA"/>
    <w:rsid w:val="0045605F"/>
    <w:rsid w:val="004604AB"/>
    <w:rsid w:val="0046502E"/>
    <w:rsid w:val="00467477"/>
    <w:rsid w:val="004707FC"/>
    <w:rsid w:val="00473217"/>
    <w:rsid w:val="004738F0"/>
    <w:rsid w:val="0047470D"/>
    <w:rsid w:val="0047507C"/>
    <w:rsid w:val="004752E4"/>
    <w:rsid w:val="00475FE5"/>
    <w:rsid w:val="0047633C"/>
    <w:rsid w:val="00476765"/>
    <w:rsid w:val="0047768D"/>
    <w:rsid w:val="00477EEB"/>
    <w:rsid w:val="0048402C"/>
    <w:rsid w:val="00486042"/>
    <w:rsid w:val="0048623E"/>
    <w:rsid w:val="00486299"/>
    <w:rsid w:val="0048652F"/>
    <w:rsid w:val="00490625"/>
    <w:rsid w:val="00497DDE"/>
    <w:rsid w:val="004A0A76"/>
    <w:rsid w:val="004A3EEC"/>
    <w:rsid w:val="004A4760"/>
    <w:rsid w:val="004A50B6"/>
    <w:rsid w:val="004A5598"/>
    <w:rsid w:val="004A59BE"/>
    <w:rsid w:val="004A62D7"/>
    <w:rsid w:val="004A6432"/>
    <w:rsid w:val="004B0025"/>
    <w:rsid w:val="004B1B78"/>
    <w:rsid w:val="004B4DDD"/>
    <w:rsid w:val="004B57E0"/>
    <w:rsid w:val="004B6D43"/>
    <w:rsid w:val="004B7085"/>
    <w:rsid w:val="004C0322"/>
    <w:rsid w:val="004C286E"/>
    <w:rsid w:val="004C2E33"/>
    <w:rsid w:val="004C3246"/>
    <w:rsid w:val="004C4AED"/>
    <w:rsid w:val="004C539F"/>
    <w:rsid w:val="004D24CF"/>
    <w:rsid w:val="004D36F7"/>
    <w:rsid w:val="004D611C"/>
    <w:rsid w:val="004D6442"/>
    <w:rsid w:val="004D6AF5"/>
    <w:rsid w:val="004D7320"/>
    <w:rsid w:val="004E11FA"/>
    <w:rsid w:val="004E1DF2"/>
    <w:rsid w:val="004E3545"/>
    <w:rsid w:val="004E4DD8"/>
    <w:rsid w:val="004E4EA3"/>
    <w:rsid w:val="004E631B"/>
    <w:rsid w:val="004E7C55"/>
    <w:rsid w:val="004E7DFB"/>
    <w:rsid w:val="004F211E"/>
    <w:rsid w:val="004F4468"/>
    <w:rsid w:val="004F5D6B"/>
    <w:rsid w:val="004F6D4C"/>
    <w:rsid w:val="005002E2"/>
    <w:rsid w:val="0050251D"/>
    <w:rsid w:val="00502B26"/>
    <w:rsid w:val="00503485"/>
    <w:rsid w:val="0050709C"/>
    <w:rsid w:val="005070F8"/>
    <w:rsid w:val="0050733B"/>
    <w:rsid w:val="00507832"/>
    <w:rsid w:val="005104F1"/>
    <w:rsid w:val="0051156E"/>
    <w:rsid w:val="0051218E"/>
    <w:rsid w:val="005156EA"/>
    <w:rsid w:val="00522791"/>
    <w:rsid w:val="00524E80"/>
    <w:rsid w:val="00526207"/>
    <w:rsid w:val="00530E90"/>
    <w:rsid w:val="00530F4D"/>
    <w:rsid w:val="005312FF"/>
    <w:rsid w:val="00536E0C"/>
    <w:rsid w:val="00536E30"/>
    <w:rsid w:val="005370D5"/>
    <w:rsid w:val="00537C98"/>
    <w:rsid w:val="0054099D"/>
    <w:rsid w:val="00541118"/>
    <w:rsid w:val="005429D0"/>
    <w:rsid w:val="005432FF"/>
    <w:rsid w:val="005451C0"/>
    <w:rsid w:val="00547A92"/>
    <w:rsid w:val="00547BE7"/>
    <w:rsid w:val="0055252F"/>
    <w:rsid w:val="00555464"/>
    <w:rsid w:val="00555841"/>
    <w:rsid w:val="00555A52"/>
    <w:rsid w:val="00557BF0"/>
    <w:rsid w:val="00557D1C"/>
    <w:rsid w:val="00557D59"/>
    <w:rsid w:val="005601CF"/>
    <w:rsid w:val="005618D6"/>
    <w:rsid w:val="00562A49"/>
    <w:rsid w:val="005670CC"/>
    <w:rsid w:val="005739EC"/>
    <w:rsid w:val="00574C2A"/>
    <w:rsid w:val="00574E5F"/>
    <w:rsid w:val="005751F4"/>
    <w:rsid w:val="005753E9"/>
    <w:rsid w:val="00576E63"/>
    <w:rsid w:val="0057771E"/>
    <w:rsid w:val="00577E4F"/>
    <w:rsid w:val="005848E2"/>
    <w:rsid w:val="00585A54"/>
    <w:rsid w:val="00593231"/>
    <w:rsid w:val="005A1B10"/>
    <w:rsid w:val="005A4C19"/>
    <w:rsid w:val="005A4CE4"/>
    <w:rsid w:val="005A5BB5"/>
    <w:rsid w:val="005B0567"/>
    <w:rsid w:val="005B0647"/>
    <w:rsid w:val="005B1F1B"/>
    <w:rsid w:val="005B4F18"/>
    <w:rsid w:val="005B6825"/>
    <w:rsid w:val="005B7E9B"/>
    <w:rsid w:val="005C0FDF"/>
    <w:rsid w:val="005C4511"/>
    <w:rsid w:val="005C5E49"/>
    <w:rsid w:val="005D0D1A"/>
    <w:rsid w:val="005D1601"/>
    <w:rsid w:val="005D1743"/>
    <w:rsid w:val="005D17A6"/>
    <w:rsid w:val="005D18C0"/>
    <w:rsid w:val="005E08A7"/>
    <w:rsid w:val="005E1101"/>
    <w:rsid w:val="005E5DD6"/>
    <w:rsid w:val="005E7396"/>
    <w:rsid w:val="005E74A1"/>
    <w:rsid w:val="005F0CC6"/>
    <w:rsid w:val="005F15DD"/>
    <w:rsid w:val="005F293F"/>
    <w:rsid w:val="005F2B92"/>
    <w:rsid w:val="005F2CE0"/>
    <w:rsid w:val="005F439B"/>
    <w:rsid w:val="005F4932"/>
    <w:rsid w:val="005F5E03"/>
    <w:rsid w:val="005F6320"/>
    <w:rsid w:val="005F69B9"/>
    <w:rsid w:val="005F7548"/>
    <w:rsid w:val="0060242A"/>
    <w:rsid w:val="0060352F"/>
    <w:rsid w:val="00603861"/>
    <w:rsid w:val="00605454"/>
    <w:rsid w:val="00605517"/>
    <w:rsid w:val="0060561B"/>
    <w:rsid w:val="0060579C"/>
    <w:rsid w:val="00605CBE"/>
    <w:rsid w:val="0060600D"/>
    <w:rsid w:val="00610C40"/>
    <w:rsid w:val="006119B0"/>
    <w:rsid w:val="00611C6F"/>
    <w:rsid w:val="00611D88"/>
    <w:rsid w:val="00613734"/>
    <w:rsid w:val="00613C4C"/>
    <w:rsid w:val="00614180"/>
    <w:rsid w:val="0061575F"/>
    <w:rsid w:val="006203CF"/>
    <w:rsid w:val="00631E91"/>
    <w:rsid w:val="00634039"/>
    <w:rsid w:val="00634AE4"/>
    <w:rsid w:val="0063515E"/>
    <w:rsid w:val="00635B3E"/>
    <w:rsid w:val="006360D2"/>
    <w:rsid w:val="00636743"/>
    <w:rsid w:val="00636B97"/>
    <w:rsid w:val="006415BD"/>
    <w:rsid w:val="006418E8"/>
    <w:rsid w:val="00646B5D"/>
    <w:rsid w:val="006470A9"/>
    <w:rsid w:val="006509E9"/>
    <w:rsid w:val="0065124A"/>
    <w:rsid w:val="00654B4F"/>
    <w:rsid w:val="00661AEA"/>
    <w:rsid w:val="0066795A"/>
    <w:rsid w:val="00670240"/>
    <w:rsid w:val="00670955"/>
    <w:rsid w:val="00671796"/>
    <w:rsid w:val="006730F9"/>
    <w:rsid w:val="00674E7A"/>
    <w:rsid w:val="006756AC"/>
    <w:rsid w:val="0067783A"/>
    <w:rsid w:val="006802F7"/>
    <w:rsid w:val="00680909"/>
    <w:rsid w:val="0068189A"/>
    <w:rsid w:val="00682D4B"/>
    <w:rsid w:val="006842B1"/>
    <w:rsid w:val="006844B1"/>
    <w:rsid w:val="00684B78"/>
    <w:rsid w:val="00686617"/>
    <w:rsid w:val="00691D8B"/>
    <w:rsid w:val="00694405"/>
    <w:rsid w:val="00694521"/>
    <w:rsid w:val="00695C91"/>
    <w:rsid w:val="00695EB6"/>
    <w:rsid w:val="00696575"/>
    <w:rsid w:val="006966A8"/>
    <w:rsid w:val="006A040B"/>
    <w:rsid w:val="006A0533"/>
    <w:rsid w:val="006A723E"/>
    <w:rsid w:val="006A7752"/>
    <w:rsid w:val="006A79E8"/>
    <w:rsid w:val="006B4BE5"/>
    <w:rsid w:val="006B6853"/>
    <w:rsid w:val="006B6AA5"/>
    <w:rsid w:val="006B6FAD"/>
    <w:rsid w:val="006C14A0"/>
    <w:rsid w:val="006C3E97"/>
    <w:rsid w:val="006C645A"/>
    <w:rsid w:val="006D0238"/>
    <w:rsid w:val="006D08AF"/>
    <w:rsid w:val="006D0CD5"/>
    <w:rsid w:val="006D16D2"/>
    <w:rsid w:val="006D3FF4"/>
    <w:rsid w:val="006D5C48"/>
    <w:rsid w:val="006D6594"/>
    <w:rsid w:val="006D7151"/>
    <w:rsid w:val="006E0EB3"/>
    <w:rsid w:val="006E3628"/>
    <w:rsid w:val="006E4B0A"/>
    <w:rsid w:val="006F038E"/>
    <w:rsid w:val="006F219E"/>
    <w:rsid w:val="006F4F01"/>
    <w:rsid w:val="006F5E3F"/>
    <w:rsid w:val="006F5FAF"/>
    <w:rsid w:val="006F6F86"/>
    <w:rsid w:val="006F7751"/>
    <w:rsid w:val="00700013"/>
    <w:rsid w:val="0070037E"/>
    <w:rsid w:val="00705115"/>
    <w:rsid w:val="007053B0"/>
    <w:rsid w:val="00705E5F"/>
    <w:rsid w:val="00710E5B"/>
    <w:rsid w:val="0071154B"/>
    <w:rsid w:val="00712E71"/>
    <w:rsid w:val="0071486A"/>
    <w:rsid w:val="00714C07"/>
    <w:rsid w:val="007153CB"/>
    <w:rsid w:val="0071611D"/>
    <w:rsid w:val="007172F1"/>
    <w:rsid w:val="00721482"/>
    <w:rsid w:val="00722B52"/>
    <w:rsid w:val="00723A45"/>
    <w:rsid w:val="0072464E"/>
    <w:rsid w:val="00724891"/>
    <w:rsid w:val="007249B7"/>
    <w:rsid w:val="007310E9"/>
    <w:rsid w:val="0073365E"/>
    <w:rsid w:val="007374E1"/>
    <w:rsid w:val="007376A2"/>
    <w:rsid w:val="00737997"/>
    <w:rsid w:val="00740CBC"/>
    <w:rsid w:val="0074330D"/>
    <w:rsid w:val="00743F8B"/>
    <w:rsid w:val="00750CBE"/>
    <w:rsid w:val="00752774"/>
    <w:rsid w:val="00753408"/>
    <w:rsid w:val="00753EE4"/>
    <w:rsid w:val="00754084"/>
    <w:rsid w:val="00761275"/>
    <w:rsid w:val="0076187F"/>
    <w:rsid w:val="00762848"/>
    <w:rsid w:val="00762D17"/>
    <w:rsid w:val="00763F07"/>
    <w:rsid w:val="00763F4F"/>
    <w:rsid w:val="00765790"/>
    <w:rsid w:val="00766FE1"/>
    <w:rsid w:val="0076703C"/>
    <w:rsid w:val="007713A0"/>
    <w:rsid w:val="00771AE0"/>
    <w:rsid w:val="00775089"/>
    <w:rsid w:val="007764B7"/>
    <w:rsid w:val="00781151"/>
    <w:rsid w:val="00781A93"/>
    <w:rsid w:val="00783C7E"/>
    <w:rsid w:val="00785820"/>
    <w:rsid w:val="00790327"/>
    <w:rsid w:val="0079115E"/>
    <w:rsid w:val="00792717"/>
    <w:rsid w:val="00793B3E"/>
    <w:rsid w:val="00793DE7"/>
    <w:rsid w:val="00795A93"/>
    <w:rsid w:val="00796C95"/>
    <w:rsid w:val="007976A1"/>
    <w:rsid w:val="007A056B"/>
    <w:rsid w:val="007A1D66"/>
    <w:rsid w:val="007A2536"/>
    <w:rsid w:val="007A44BA"/>
    <w:rsid w:val="007A4563"/>
    <w:rsid w:val="007A5035"/>
    <w:rsid w:val="007A50A3"/>
    <w:rsid w:val="007A5204"/>
    <w:rsid w:val="007A5304"/>
    <w:rsid w:val="007A56E4"/>
    <w:rsid w:val="007A6FA5"/>
    <w:rsid w:val="007B02AB"/>
    <w:rsid w:val="007B0EF3"/>
    <w:rsid w:val="007B3FEF"/>
    <w:rsid w:val="007B58E9"/>
    <w:rsid w:val="007B59CE"/>
    <w:rsid w:val="007B6184"/>
    <w:rsid w:val="007C0079"/>
    <w:rsid w:val="007C08EB"/>
    <w:rsid w:val="007C18CD"/>
    <w:rsid w:val="007C4C7A"/>
    <w:rsid w:val="007C736B"/>
    <w:rsid w:val="007C7D75"/>
    <w:rsid w:val="007C7DFC"/>
    <w:rsid w:val="007C7E40"/>
    <w:rsid w:val="007D38C2"/>
    <w:rsid w:val="007D417D"/>
    <w:rsid w:val="007D7C6A"/>
    <w:rsid w:val="007E276B"/>
    <w:rsid w:val="007E5428"/>
    <w:rsid w:val="007E74AF"/>
    <w:rsid w:val="007F29E6"/>
    <w:rsid w:val="007F3AC7"/>
    <w:rsid w:val="007F5206"/>
    <w:rsid w:val="007F6C62"/>
    <w:rsid w:val="007F6C97"/>
    <w:rsid w:val="007F7E7C"/>
    <w:rsid w:val="008000C9"/>
    <w:rsid w:val="008060F4"/>
    <w:rsid w:val="008067A9"/>
    <w:rsid w:val="00810299"/>
    <w:rsid w:val="008109E2"/>
    <w:rsid w:val="00812526"/>
    <w:rsid w:val="00813E25"/>
    <w:rsid w:val="008144A3"/>
    <w:rsid w:val="00814684"/>
    <w:rsid w:val="00814EB9"/>
    <w:rsid w:val="00815554"/>
    <w:rsid w:val="00815DBD"/>
    <w:rsid w:val="00817CC9"/>
    <w:rsid w:val="00817FFB"/>
    <w:rsid w:val="00820AF4"/>
    <w:rsid w:val="00824F9C"/>
    <w:rsid w:val="00825D29"/>
    <w:rsid w:val="0083152F"/>
    <w:rsid w:val="008321BF"/>
    <w:rsid w:val="00832A15"/>
    <w:rsid w:val="00834DFF"/>
    <w:rsid w:val="008356C4"/>
    <w:rsid w:val="00836AA6"/>
    <w:rsid w:val="00836B67"/>
    <w:rsid w:val="0083789E"/>
    <w:rsid w:val="00837E8A"/>
    <w:rsid w:val="00842CFF"/>
    <w:rsid w:val="00846B34"/>
    <w:rsid w:val="00846BD3"/>
    <w:rsid w:val="00850D83"/>
    <w:rsid w:val="0085155E"/>
    <w:rsid w:val="00852E63"/>
    <w:rsid w:val="00853631"/>
    <w:rsid w:val="00853D93"/>
    <w:rsid w:val="0085460D"/>
    <w:rsid w:val="008561E8"/>
    <w:rsid w:val="00856215"/>
    <w:rsid w:val="00857AA0"/>
    <w:rsid w:val="008617BD"/>
    <w:rsid w:val="00865635"/>
    <w:rsid w:val="00867D22"/>
    <w:rsid w:val="00867EF5"/>
    <w:rsid w:val="00870F61"/>
    <w:rsid w:val="008726F7"/>
    <w:rsid w:val="00874846"/>
    <w:rsid w:val="0087678B"/>
    <w:rsid w:val="00877E74"/>
    <w:rsid w:val="00880FDB"/>
    <w:rsid w:val="00881A8C"/>
    <w:rsid w:val="00883669"/>
    <w:rsid w:val="00884406"/>
    <w:rsid w:val="00884ED3"/>
    <w:rsid w:val="0088734B"/>
    <w:rsid w:val="00893792"/>
    <w:rsid w:val="00893EA2"/>
    <w:rsid w:val="008943FE"/>
    <w:rsid w:val="00895312"/>
    <w:rsid w:val="00897D9F"/>
    <w:rsid w:val="008A1F27"/>
    <w:rsid w:val="008A2E84"/>
    <w:rsid w:val="008A471B"/>
    <w:rsid w:val="008A48E6"/>
    <w:rsid w:val="008B2896"/>
    <w:rsid w:val="008B3576"/>
    <w:rsid w:val="008B44DB"/>
    <w:rsid w:val="008B4F51"/>
    <w:rsid w:val="008B5414"/>
    <w:rsid w:val="008C0950"/>
    <w:rsid w:val="008C0E22"/>
    <w:rsid w:val="008C16A2"/>
    <w:rsid w:val="008C5B24"/>
    <w:rsid w:val="008C6568"/>
    <w:rsid w:val="008D0CB1"/>
    <w:rsid w:val="008D1960"/>
    <w:rsid w:val="008D1D30"/>
    <w:rsid w:val="008D2C36"/>
    <w:rsid w:val="008D4A20"/>
    <w:rsid w:val="008D6396"/>
    <w:rsid w:val="008D741E"/>
    <w:rsid w:val="008D7B80"/>
    <w:rsid w:val="008E1455"/>
    <w:rsid w:val="008E2CD0"/>
    <w:rsid w:val="008E3BFA"/>
    <w:rsid w:val="008E416B"/>
    <w:rsid w:val="008E4DC3"/>
    <w:rsid w:val="008E530F"/>
    <w:rsid w:val="008E7C84"/>
    <w:rsid w:val="008F00ED"/>
    <w:rsid w:val="008F0FBA"/>
    <w:rsid w:val="008F1F50"/>
    <w:rsid w:val="008F2039"/>
    <w:rsid w:val="008F2907"/>
    <w:rsid w:val="008F2DD5"/>
    <w:rsid w:val="008F2E64"/>
    <w:rsid w:val="008F3731"/>
    <w:rsid w:val="008F37E9"/>
    <w:rsid w:val="008F7940"/>
    <w:rsid w:val="00904274"/>
    <w:rsid w:val="0091050E"/>
    <w:rsid w:val="00910867"/>
    <w:rsid w:val="00911326"/>
    <w:rsid w:val="00914EBF"/>
    <w:rsid w:val="0091571D"/>
    <w:rsid w:val="0092093E"/>
    <w:rsid w:val="00923795"/>
    <w:rsid w:val="0092585C"/>
    <w:rsid w:val="00925EEE"/>
    <w:rsid w:val="00926112"/>
    <w:rsid w:val="00930619"/>
    <w:rsid w:val="00931991"/>
    <w:rsid w:val="009324A6"/>
    <w:rsid w:val="00936D5F"/>
    <w:rsid w:val="0093703F"/>
    <w:rsid w:val="00940959"/>
    <w:rsid w:val="00943B7C"/>
    <w:rsid w:val="00943D72"/>
    <w:rsid w:val="00946391"/>
    <w:rsid w:val="00951A32"/>
    <w:rsid w:val="00953E6C"/>
    <w:rsid w:val="00956C94"/>
    <w:rsid w:val="00963155"/>
    <w:rsid w:val="00964677"/>
    <w:rsid w:val="009667AB"/>
    <w:rsid w:val="00972DA1"/>
    <w:rsid w:val="00974A24"/>
    <w:rsid w:val="00976FFC"/>
    <w:rsid w:val="00981240"/>
    <w:rsid w:val="009821BC"/>
    <w:rsid w:val="00982D73"/>
    <w:rsid w:val="009848B2"/>
    <w:rsid w:val="00985B27"/>
    <w:rsid w:val="00985CFF"/>
    <w:rsid w:val="00986983"/>
    <w:rsid w:val="00987778"/>
    <w:rsid w:val="00992F4B"/>
    <w:rsid w:val="00994F08"/>
    <w:rsid w:val="00997447"/>
    <w:rsid w:val="009978E3"/>
    <w:rsid w:val="009A0888"/>
    <w:rsid w:val="009A4AD3"/>
    <w:rsid w:val="009A50AB"/>
    <w:rsid w:val="009A7152"/>
    <w:rsid w:val="009B31AB"/>
    <w:rsid w:val="009B554E"/>
    <w:rsid w:val="009B5D16"/>
    <w:rsid w:val="009B5DB8"/>
    <w:rsid w:val="009B6130"/>
    <w:rsid w:val="009B6399"/>
    <w:rsid w:val="009B7D45"/>
    <w:rsid w:val="009C0BBE"/>
    <w:rsid w:val="009C0C9B"/>
    <w:rsid w:val="009C3119"/>
    <w:rsid w:val="009C3911"/>
    <w:rsid w:val="009C4771"/>
    <w:rsid w:val="009C4BBF"/>
    <w:rsid w:val="009C6F45"/>
    <w:rsid w:val="009D0A4C"/>
    <w:rsid w:val="009D1725"/>
    <w:rsid w:val="009D45AB"/>
    <w:rsid w:val="009D4AAE"/>
    <w:rsid w:val="009D56F0"/>
    <w:rsid w:val="009D654D"/>
    <w:rsid w:val="009E26F9"/>
    <w:rsid w:val="009E3D77"/>
    <w:rsid w:val="009E70B8"/>
    <w:rsid w:val="009E71FE"/>
    <w:rsid w:val="009E7EF1"/>
    <w:rsid w:val="009F05E8"/>
    <w:rsid w:val="009F20A7"/>
    <w:rsid w:val="009F3A2E"/>
    <w:rsid w:val="009F46BC"/>
    <w:rsid w:val="009F4BC5"/>
    <w:rsid w:val="009F5BEB"/>
    <w:rsid w:val="00A02BBF"/>
    <w:rsid w:val="00A074BB"/>
    <w:rsid w:val="00A11C6B"/>
    <w:rsid w:val="00A11E81"/>
    <w:rsid w:val="00A11FB4"/>
    <w:rsid w:val="00A12C67"/>
    <w:rsid w:val="00A150BC"/>
    <w:rsid w:val="00A203BD"/>
    <w:rsid w:val="00A207DC"/>
    <w:rsid w:val="00A2224C"/>
    <w:rsid w:val="00A231D3"/>
    <w:rsid w:val="00A245C9"/>
    <w:rsid w:val="00A2641B"/>
    <w:rsid w:val="00A30A80"/>
    <w:rsid w:val="00A31339"/>
    <w:rsid w:val="00A325E4"/>
    <w:rsid w:val="00A3324E"/>
    <w:rsid w:val="00A34C83"/>
    <w:rsid w:val="00A3571C"/>
    <w:rsid w:val="00A36354"/>
    <w:rsid w:val="00A36524"/>
    <w:rsid w:val="00A42A0E"/>
    <w:rsid w:val="00A44CA3"/>
    <w:rsid w:val="00A45268"/>
    <w:rsid w:val="00A460E8"/>
    <w:rsid w:val="00A46BA2"/>
    <w:rsid w:val="00A51220"/>
    <w:rsid w:val="00A532A8"/>
    <w:rsid w:val="00A5484F"/>
    <w:rsid w:val="00A54F8C"/>
    <w:rsid w:val="00A55243"/>
    <w:rsid w:val="00A570C5"/>
    <w:rsid w:val="00A62EE4"/>
    <w:rsid w:val="00A660CB"/>
    <w:rsid w:val="00A70719"/>
    <w:rsid w:val="00A72136"/>
    <w:rsid w:val="00A73DA8"/>
    <w:rsid w:val="00A75115"/>
    <w:rsid w:val="00A7577C"/>
    <w:rsid w:val="00A767DC"/>
    <w:rsid w:val="00A82918"/>
    <w:rsid w:val="00A82EB6"/>
    <w:rsid w:val="00A833CF"/>
    <w:rsid w:val="00A86ED8"/>
    <w:rsid w:val="00A874A3"/>
    <w:rsid w:val="00A920EF"/>
    <w:rsid w:val="00A92A3A"/>
    <w:rsid w:val="00A94E31"/>
    <w:rsid w:val="00A9632B"/>
    <w:rsid w:val="00AA0CD6"/>
    <w:rsid w:val="00AA1473"/>
    <w:rsid w:val="00AA3059"/>
    <w:rsid w:val="00AB1284"/>
    <w:rsid w:val="00AB145C"/>
    <w:rsid w:val="00AB4008"/>
    <w:rsid w:val="00AB5979"/>
    <w:rsid w:val="00AB68F6"/>
    <w:rsid w:val="00AB6E36"/>
    <w:rsid w:val="00AB70BA"/>
    <w:rsid w:val="00AB7AD7"/>
    <w:rsid w:val="00AC0363"/>
    <w:rsid w:val="00AC2B47"/>
    <w:rsid w:val="00AC435D"/>
    <w:rsid w:val="00AC4EA0"/>
    <w:rsid w:val="00AC5AEB"/>
    <w:rsid w:val="00AC6F45"/>
    <w:rsid w:val="00AD44BA"/>
    <w:rsid w:val="00AD619C"/>
    <w:rsid w:val="00AE1BBF"/>
    <w:rsid w:val="00AE61A0"/>
    <w:rsid w:val="00AE6FD3"/>
    <w:rsid w:val="00AF0803"/>
    <w:rsid w:val="00AF3EC8"/>
    <w:rsid w:val="00AF3F6E"/>
    <w:rsid w:val="00AF7FA6"/>
    <w:rsid w:val="00B00B96"/>
    <w:rsid w:val="00B045F9"/>
    <w:rsid w:val="00B04762"/>
    <w:rsid w:val="00B10453"/>
    <w:rsid w:val="00B11CB3"/>
    <w:rsid w:val="00B1335B"/>
    <w:rsid w:val="00B14614"/>
    <w:rsid w:val="00B1619F"/>
    <w:rsid w:val="00B1799C"/>
    <w:rsid w:val="00B21772"/>
    <w:rsid w:val="00B2231A"/>
    <w:rsid w:val="00B230BF"/>
    <w:rsid w:val="00B23AE3"/>
    <w:rsid w:val="00B24E51"/>
    <w:rsid w:val="00B255CE"/>
    <w:rsid w:val="00B2676E"/>
    <w:rsid w:val="00B2719B"/>
    <w:rsid w:val="00B3036C"/>
    <w:rsid w:val="00B30907"/>
    <w:rsid w:val="00B35313"/>
    <w:rsid w:val="00B35776"/>
    <w:rsid w:val="00B362BF"/>
    <w:rsid w:val="00B372D0"/>
    <w:rsid w:val="00B37EA2"/>
    <w:rsid w:val="00B41AF6"/>
    <w:rsid w:val="00B43A76"/>
    <w:rsid w:val="00B44C63"/>
    <w:rsid w:val="00B456DF"/>
    <w:rsid w:val="00B4591F"/>
    <w:rsid w:val="00B4651A"/>
    <w:rsid w:val="00B473E0"/>
    <w:rsid w:val="00B4760D"/>
    <w:rsid w:val="00B477BF"/>
    <w:rsid w:val="00B47875"/>
    <w:rsid w:val="00B50531"/>
    <w:rsid w:val="00B50D10"/>
    <w:rsid w:val="00B521AA"/>
    <w:rsid w:val="00B54972"/>
    <w:rsid w:val="00B61383"/>
    <w:rsid w:val="00B6272C"/>
    <w:rsid w:val="00B629AB"/>
    <w:rsid w:val="00B62D6D"/>
    <w:rsid w:val="00B63DB5"/>
    <w:rsid w:val="00B652F6"/>
    <w:rsid w:val="00B66D13"/>
    <w:rsid w:val="00B6780A"/>
    <w:rsid w:val="00B67A6E"/>
    <w:rsid w:val="00B70D64"/>
    <w:rsid w:val="00B70FB9"/>
    <w:rsid w:val="00B72B73"/>
    <w:rsid w:val="00B73A06"/>
    <w:rsid w:val="00B73A9D"/>
    <w:rsid w:val="00B753B2"/>
    <w:rsid w:val="00B8013B"/>
    <w:rsid w:val="00B822BE"/>
    <w:rsid w:val="00B8232A"/>
    <w:rsid w:val="00B8313A"/>
    <w:rsid w:val="00B86493"/>
    <w:rsid w:val="00B902EF"/>
    <w:rsid w:val="00B907E8"/>
    <w:rsid w:val="00BA123A"/>
    <w:rsid w:val="00BA4E10"/>
    <w:rsid w:val="00BA75A3"/>
    <w:rsid w:val="00BB093F"/>
    <w:rsid w:val="00BB44A7"/>
    <w:rsid w:val="00BB50C1"/>
    <w:rsid w:val="00BC2547"/>
    <w:rsid w:val="00BC43C1"/>
    <w:rsid w:val="00BC6493"/>
    <w:rsid w:val="00BC6EF2"/>
    <w:rsid w:val="00BD01C5"/>
    <w:rsid w:val="00BD1994"/>
    <w:rsid w:val="00BD247E"/>
    <w:rsid w:val="00BD6871"/>
    <w:rsid w:val="00BD7418"/>
    <w:rsid w:val="00BE0B16"/>
    <w:rsid w:val="00BE3555"/>
    <w:rsid w:val="00BE50C5"/>
    <w:rsid w:val="00BE5634"/>
    <w:rsid w:val="00BE57D0"/>
    <w:rsid w:val="00BE79F6"/>
    <w:rsid w:val="00BF0F54"/>
    <w:rsid w:val="00BF1626"/>
    <w:rsid w:val="00BF201A"/>
    <w:rsid w:val="00BF4070"/>
    <w:rsid w:val="00BF4BA1"/>
    <w:rsid w:val="00BF600C"/>
    <w:rsid w:val="00BF62F5"/>
    <w:rsid w:val="00BF6EC0"/>
    <w:rsid w:val="00BF7B58"/>
    <w:rsid w:val="00C032FD"/>
    <w:rsid w:val="00C04206"/>
    <w:rsid w:val="00C05793"/>
    <w:rsid w:val="00C064B7"/>
    <w:rsid w:val="00C06B90"/>
    <w:rsid w:val="00C10196"/>
    <w:rsid w:val="00C11D92"/>
    <w:rsid w:val="00C122FC"/>
    <w:rsid w:val="00C126FF"/>
    <w:rsid w:val="00C13833"/>
    <w:rsid w:val="00C163E4"/>
    <w:rsid w:val="00C17749"/>
    <w:rsid w:val="00C2283C"/>
    <w:rsid w:val="00C2659F"/>
    <w:rsid w:val="00C275C0"/>
    <w:rsid w:val="00C27978"/>
    <w:rsid w:val="00C33C22"/>
    <w:rsid w:val="00C354D8"/>
    <w:rsid w:val="00C3745A"/>
    <w:rsid w:val="00C416DF"/>
    <w:rsid w:val="00C44327"/>
    <w:rsid w:val="00C4651D"/>
    <w:rsid w:val="00C46DD0"/>
    <w:rsid w:val="00C46EF2"/>
    <w:rsid w:val="00C4708B"/>
    <w:rsid w:val="00C500BC"/>
    <w:rsid w:val="00C506E9"/>
    <w:rsid w:val="00C50FAE"/>
    <w:rsid w:val="00C519D7"/>
    <w:rsid w:val="00C56761"/>
    <w:rsid w:val="00C5731D"/>
    <w:rsid w:val="00C60C4E"/>
    <w:rsid w:val="00C61A24"/>
    <w:rsid w:val="00C64483"/>
    <w:rsid w:val="00C7514F"/>
    <w:rsid w:val="00C817A0"/>
    <w:rsid w:val="00C8343D"/>
    <w:rsid w:val="00C874F0"/>
    <w:rsid w:val="00C905DC"/>
    <w:rsid w:val="00C91258"/>
    <w:rsid w:val="00C93217"/>
    <w:rsid w:val="00C94413"/>
    <w:rsid w:val="00C96122"/>
    <w:rsid w:val="00C97074"/>
    <w:rsid w:val="00CA052C"/>
    <w:rsid w:val="00CA076F"/>
    <w:rsid w:val="00CA2BCE"/>
    <w:rsid w:val="00CA3085"/>
    <w:rsid w:val="00CA350D"/>
    <w:rsid w:val="00CA4C64"/>
    <w:rsid w:val="00CA5289"/>
    <w:rsid w:val="00CA645E"/>
    <w:rsid w:val="00CA7541"/>
    <w:rsid w:val="00CB0752"/>
    <w:rsid w:val="00CB1977"/>
    <w:rsid w:val="00CB1C49"/>
    <w:rsid w:val="00CB34B7"/>
    <w:rsid w:val="00CB3BE9"/>
    <w:rsid w:val="00CB4908"/>
    <w:rsid w:val="00CB5D45"/>
    <w:rsid w:val="00CB6516"/>
    <w:rsid w:val="00CC04AF"/>
    <w:rsid w:val="00CC3A55"/>
    <w:rsid w:val="00CC4F69"/>
    <w:rsid w:val="00CC636B"/>
    <w:rsid w:val="00CD1651"/>
    <w:rsid w:val="00CD27D2"/>
    <w:rsid w:val="00CD51F2"/>
    <w:rsid w:val="00CD6B7E"/>
    <w:rsid w:val="00CD6F24"/>
    <w:rsid w:val="00CD75CB"/>
    <w:rsid w:val="00CE3E46"/>
    <w:rsid w:val="00CE5ED0"/>
    <w:rsid w:val="00CE627C"/>
    <w:rsid w:val="00CE7F94"/>
    <w:rsid w:val="00CF034F"/>
    <w:rsid w:val="00CF08B1"/>
    <w:rsid w:val="00CF238A"/>
    <w:rsid w:val="00CF2F9E"/>
    <w:rsid w:val="00CF3A0D"/>
    <w:rsid w:val="00CF3C25"/>
    <w:rsid w:val="00D027C3"/>
    <w:rsid w:val="00D03019"/>
    <w:rsid w:val="00D03D06"/>
    <w:rsid w:val="00D106A2"/>
    <w:rsid w:val="00D120AB"/>
    <w:rsid w:val="00D1458E"/>
    <w:rsid w:val="00D17018"/>
    <w:rsid w:val="00D1742E"/>
    <w:rsid w:val="00D218F1"/>
    <w:rsid w:val="00D225E7"/>
    <w:rsid w:val="00D22CDE"/>
    <w:rsid w:val="00D238C0"/>
    <w:rsid w:val="00D23ECB"/>
    <w:rsid w:val="00D23FF7"/>
    <w:rsid w:val="00D24A85"/>
    <w:rsid w:val="00D262AD"/>
    <w:rsid w:val="00D2655A"/>
    <w:rsid w:val="00D2687C"/>
    <w:rsid w:val="00D26E9E"/>
    <w:rsid w:val="00D311FA"/>
    <w:rsid w:val="00D31315"/>
    <w:rsid w:val="00D33BAA"/>
    <w:rsid w:val="00D34397"/>
    <w:rsid w:val="00D42AC6"/>
    <w:rsid w:val="00D42C14"/>
    <w:rsid w:val="00D45D83"/>
    <w:rsid w:val="00D462E2"/>
    <w:rsid w:val="00D515BD"/>
    <w:rsid w:val="00D516B4"/>
    <w:rsid w:val="00D52A3A"/>
    <w:rsid w:val="00D52DC7"/>
    <w:rsid w:val="00D53212"/>
    <w:rsid w:val="00D53EA0"/>
    <w:rsid w:val="00D5743A"/>
    <w:rsid w:val="00D57AB7"/>
    <w:rsid w:val="00D62369"/>
    <w:rsid w:val="00D62C81"/>
    <w:rsid w:val="00D63E51"/>
    <w:rsid w:val="00D63E9C"/>
    <w:rsid w:val="00D649B2"/>
    <w:rsid w:val="00D65EF9"/>
    <w:rsid w:val="00D667F8"/>
    <w:rsid w:val="00D70C1B"/>
    <w:rsid w:val="00D71BF2"/>
    <w:rsid w:val="00D77CA2"/>
    <w:rsid w:val="00D77CC5"/>
    <w:rsid w:val="00D86F6B"/>
    <w:rsid w:val="00D936D2"/>
    <w:rsid w:val="00D943A3"/>
    <w:rsid w:val="00D946D6"/>
    <w:rsid w:val="00DA0542"/>
    <w:rsid w:val="00DA0B7C"/>
    <w:rsid w:val="00DA640C"/>
    <w:rsid w:val="00DA7251"/>
    <w:rsid w:val="00DB0CFF"/>
    <w:rsid w:val="00DB15B8"/>
    <w:rsid w:val="00DB21C9"/>
    <w:rsid w:val="00DB42E6"/>
    <w:rsid w:val="00DB4547"/>
    <w:rsid w:val="00DB4D30"/>
    <w:rsid w:val="00DB5E8D"/>
    <w:rsid w:val="00DB62CC"/>
    <w:rsid w:val="00DB7D89"/>
    <w:rsid w:val="00DC044F"/>
    <w:rsid w:val="00DC2676"/>
    <w:rsid w:val="00DC3436"/>
    <w:rsid w:val="00DC6A40"/>
    <w:rsid w:val="00DC73BD"/>
    <w:rsid w:val="00DD0F0E"/>
    <w:rsid w:val="00DD101A"/>
    <w:rsid w:val="00DD283B"/>
    <w:rsid w:val="00DD29A8"/>
    <w:rsid w:val="00DD697D"/>
    <w:rsid w:val="00DD6F87"/>
    <w:rsid w:val="00DE0752"/>
    <w:rsid w:val="00DE298A"/>
    <w:rsid w:val="00DE5BF5"/>
    <w:rsid w:val="00DE5C1F"/>
    <w:rsid w:val="00DE5D1F"/>
    <w:rsid w:val="00DE7811"/>
    <w:rsid w:val="00DF1BB7"/>
    <w:rsid w:val="00DF1F29"/>
    <w:rsid w:val="00DF3D36"/>
    <w:rsid w:val="00DF7657"/>
    <w:rsid w:val="00E010C7"/>
    <w:rsid w:val="00E02C89"/>
    <w:rsid w:val="00E06F7D"/>
    <w:rsid w:val="00E079F9"/>
    <w:rsid w:val="00E1334C"/>
    <w:rsid w:val="00E14234"/>
    <w:rsid w:val="00E1698F"/>
    <w:rsid w:val="00E20030"/>
    <w:rsid w:val="00E21130"/>
    <w:rsid w:val="00E21168"/>
    <w:rsid w:val="00E22E2E"/>
    <w:rsid w:val="00E24E85"/>
    <w:rsid w:val="00E30264"/>
    <w:rsid w:val="00E30630"/>
    <w:rsid w:val="00E32212"/>
    <w:rsid w:val="00E32950"/>
    <w:rsid w:val="00E32DC8"/>
    <w:rsid w:val="00E332F7"/>
    <w:rsid w:val="00E34093"/>
    <w:rsid w:val="00E3747C"/>
    <w:rsid w:val="00E37C9C"/>
    <w:rsid w:val="00E37F86"/>
    <w:rsid w:val="00E41230"/>
    <w:rsid w:val="00E4161C"/>
    <w:rsid w:val="00E447BE"/>
    <w:rsid w:val="00E457DE"/>
    <w:rsid w:val="00E51A4E"/>
    <w:rsid w:val="00E5229A"/>
    <w:rsid w:val="00E53DF3"/>
    <w:rsid w:val="00E5559A"/>
    <w:rsid w:val="00E55FEF"/>
    <w:rsid w:val="00E56A05"/>
    <w:rsid w:val="00E60B29"/>
    <w:rsid w:val="00E6237E"/>
    <w:rsid w:val="00E63C25"/>
    <w:rsid w:val="00E64DEA"/>
    <w:rsid w:val="00E65355"/>
    <w:rsid w:val="00E705F1"/>
    <w:rsid w:val="00E71266"/>
    <w:rsid w:val="00E71DA7"/>
    <w:rsid w:val="00E73DF0"/>
    <w:rsid w:val="00E779D8"/>
    <w:rsid w:val="00E818B9"/>
    <w:rsid w:val="00E84E3E"/>
    <w:rsid w:val="00E86473"/>
    <w:rsid w:val="00E871D4"/>
    <w:rsid w:val="00E87585"/>
    <w:rsid w:val="00E876AD"/>
    <w:rsid w:val="00E90745"/>
    <w:rsid w:val="00E91669"/>
    <w:rsid w:val="00E94F60"/>
    <w:rsid w:val="00E96729"/>
    <w:rsid w:val="00E96EB4"/>
    <w:rsid w:val="00E97F4E"/>
    <w:rsid w:val="00EA0670"/>
    <w:rsid w:val="00EA1908"/>
    <w:rsid w:val="00EA303F"/>
    <w:rsid w:val="00EA3501"/>
    <w:rsid w:val="00EA5167"/>
    <w:rsid w:val="00EA6B06"/>
    <w:rsid w:val="00EB06ED"/>
    <w:rsid w:val="00EB08F9"/>
    <w:rsid w:val="00EB5A7C"/>
    <w:rsid w:val="00EC006C"/>
    <w:rsid w:val="00EC068A"/>
    <w:rsid w:val="00EC12BA"/>
    <w:rsid w:val="00EC2911"/>
    <w:rsid w:val="00EC4B88"/>
    <w:rsid w:val="00EC5F7D"/>
    <w:rsid w:val="00EC6B58"/>
    <w:rsid w:val="00EC6BDF"/>
    <w:rsid w:val="00ED09DC"/>
    <w:rsid w:val="00ED39F0"/>
    <w:rsid w:val="00ED676C"/>
    <w:rsid w:val="00EE19BF"/>
    <w:rsid w:val="00EE1A70"/>
    <w:rsid w:val="00EE55A6"/>
    <w:rsid w:val="00EE6161"/>
    <w:rsid w:val="00EE7A30"/>
    <w:rsid w:val="00EF1D19"/>
    <w:rsid w:val="00EF1EEF"/>
    <w:rsid w:val="00EF340E"/>
    <w:rsid w:val="00EF3A23"/>
    <w:rsid w:val="00EF3DAE"/>
    <w:rsid w:val="00EF5B22"/>
    <w:rsid w:val="00EF6187"/>
    <w:rsid w:val="00EF6EB3"/>
    <w:rsid w:val="00EF7A46"/>
    <w:rsid w:val="00F01B93"/>
    <w:rsid w:val="00F020A1"/>
    <w:rsid w:val="00F02C1C"/>
    <w:rsid w:val="00F07A24"/>
    <w:rsid w:val="00F12B7A"/>
    <w:rsid w:val="00F13285"/>
    <w:rsid w:val="00F133E6"/>
    <w:rsid w:val="00F138F9"/>
    <w:rsid w:val="00F1396F"/>
    <w:rsid w:val="00F15451"/>
    <w:rsid w:val="00F17C25"/>
    <w:rsid w:val="00F22444"/>
    <w:rsid w:val="00F241C5"/>
    <w:rsid w:val="00F24FE1"/>
    <w:rsid w:val="00F253C2"/>
    <w:rsid w:val="00F3003B"/>
    <w:rsid w:val="00F30608"/>
    <w:rsid w:val="00F35746"/>
    <w:rsid w:val="00F4043C"/>
    <w:rsid w:val="00F42030"/>
    <w:rsid w:val="00F4384B"/>
    <w:rsid w:val="00F44D8F"/>
    <w:rsid w:val="00F44E4F"/>
    <w:rsid w:val="00F4528B"/>
    <w:rsid w:val="00F45D4C"/>
    <w:rsid w:val="00F45D8E"/>
    <w:rsid w:val="00F46BE5"/>
    <w:rsid w:val="00F477D0"/>
    <w:rsid w:val="00F51255"/>
    <w:rsid w:val="00F5422A"/>
    <w:rsid w:val="00F55374"/>
    <w:rsid w:val="00F557CF"/>
    <w:rsid w:val="00F6315A"/>
    <w:rsid w:val="00F645F7"/>
    <w:rsid w:val="00F64867"/>
    <w:rsid w:val="00F64B02"/>
    <w:rsid w:val="00F6553C"/>
    <w:rsid w:val="00F67844"/>
    <w:rsid w:val="00F708C2"/>
    <w:rsid w:val="00F70AC2"/>
    <w:rsid w:val="00F718A2"/>
    <w:rsid w:val="00F72529"/>
    <w:rsid w:val="00F72561"/>
    <w:rsid w:val="00F7486D"/>
    <w:rsid w:val="00F8445B"/>
    <w:rsid w:val="00F84AB2"/>
    <w:rsid w:val="00F91E6B"/>
    <w:rsid w:val="00F92D8A"/>
    <w:rsid w:val="00F930F4"/>
    <w:rsid w:val="00F93A75"/>
    <w:rsid w:val="00F942B1"/>
    <w:rsid w:val="00F96807"/>
    <w:rsid w:val="00FA0508"/>
    <w:rsid w:val="00FA2209"/>
    <w:rsid w:val="00FA4351"/>
    <w:rsid w:val="00FA4823"/>
    <w:rsid w:val="00FB083A"/>
    <w:rsid w:val="00FB0A16"/>
    <w:rsid w:val="00FB287E"/>
    <w:rsid w:val="00FB2C38"/>
    <w:rsid w:val="00FB347D"/>
    <w:rsid w:val="00FB35A5"/>
    <w:rsid w:val="00FB4095"/>
    <w:rsid w:val="00FB6534"/>
    <w:rsid w:val="00FB78B3"/>
    <w:rsid w:val="00FC0155"/>
    <w:rsid w:val="00FC7CBA"/>
    <w:rsid w:val="00FD0CD7"/>
    <w:rsid w:val="00FD21CA"/>
    <w:rsid w:val="00FD5A1A"/>
    <w:rsid w:val="00FD5F38"/>
    <w:rsid w:val="00FD619F"/>
    <w:rsid w:val="00FD673F"/>
    <w:rsid w:val="00FD7F8C"/>
    <w:rsid w:val="00FE43C5"/>
    <w:rsid w:val="00FE6539"/>
    <w:rsid w:val="00FE6562"/>
    <w:rsid w:val="00FE6E34"/>
    <w:rsid w:val="00FF0DFE"/>
    <w:rsid w:val="00FF21D5"/>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47"/>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47"/>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47"/>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47"/>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47"/>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47"/>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47"/>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47"/>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47"/>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1"/>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8"/>
      </w:numPr>
      <w:spacing w:before="180"/>
    </w:pPr>
    <w:rPr>
      <w:rFonts w:cs="Arial"/>
      <w:szCs w:val="22"/>
    </w:rPr>
  </w:style>
  <w:style w:type="paragraph" w:customStyle="1" w:styleId="SDMSubPara1">
    <w:name w:val="SDMSubPara1"/>
    <w:basedOn w:val="Normal"/>
    <w:rsid w:val="00A02BBF"/>
    <w:pPr>
      <w:numPr>
        <w:ilvl w:val="1"/>
        <w:numId w:val="48"/>
      </w:numPr>
      <w:spacing w:before="180"/>
    </w:pPr>
    <w:rPr>
      <w:rFonts w:cs="Arial"/>
      <w:szCs w:val="22"/>
    </w:rPr>
  </w:style>
  <w:style w:type="paragraph" w:customStyle="1" w:styleId="SDMSubPara2">
    <w:name w:val="SDMSubPara2"/>
    <w:basedOn w:val="Normal"/>
    <w:rsid w:val="00A02BBF"/>
    <w:pPr>
      <w:numPr>
        <w:ilvl w:val="2"/>
        <w:numId w:val="48"/>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8"/>
      </w:numPr>
      <w:spacing w:before="180"/>
      <w:ind w:left="2721" w:hanging="595"/>
    </w:pPr>
  </w:style>
  <w:style w:type="paragraph" w:customStyle="1" w:styleId="SDMSubPara4">
    <w:name w:val="SDMSubPara4"/>
    <w:basedOn w:val="Normal"/>
    <w:rsid w:val="00A02BBF"/>
    <w:pPr>
      <w:numPr>
        <w:ilvl w:val="4"/>
        <w:numId w:val="48"/>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rPr>
  </w:style>
  <w:style w:type="character" w:customStyle="1" w:styleId="Heading2Char">
    <w:name w:val="Heading 2 Char"/>
    <w:link w:val="Heading2"/>
    <w:rsid w:val="00A02BBF"/>
    <w:rPr>
      <w:rFonts w:ascii="Cambria" w:eastAsia="MS Gothic" w:hAnsi="Cambria"/>
      <w:b/>
      <w:bCs/>
      <w:color w:val="4F81BD"/>
      <w:sz w:val="26"/>
      <w:szCs w:val="26"/>
    </w:rPr>
  </w:style>
  <w:style w:type="character" w:customStyle="1" w:styleId="Heading3Char">
    <w:name w:val="Heading 3 Char"/>
    <w:link w:val="Heading3"/>
    <w:rsid w:val="00A02BBF"/>
    <w:rPr>
      <w:rFonts w:ascii="Cambria" w:eastAsia="MS Gothic" w:hAnsi="Cambria"/>
      <w:b/>
      <w:bCs/>
      <w:color w:val="4F81BD"/>
      <w:sz w:val="24"/>
      <w:szCs w:val="24"/>
    </w:rPr>
  </w:style>
  <w:style w:type="character" w:customStyle="1" w:styleId="Heading4Char">
    <w:name w:val="Heading 4 Char"/>
    <w:link w:val="Heading4"/>
    <w:rsid w:val="00A02BBF"/>
    <w:rPr>
      <w:rFonts w:ascii="Cambria" w:eastAsia="MS Gothic" w:hAnsi="Cambria"/>
      <w:b/>
      <w:bCs/>
      <w:i/>
      <w:iCs/>
      <w:color w:val="4F81BD"/>
      <w:sz w:val="24"/>
      <w:szCs w:val="24"/>
    </w:rPr>
  </w:style>
  <w:style w:type="character" w:customStyle="1" w:styleId="Heading5Char">
    <w:name w:val="Heading 5 Char"/>
    <w:link w:val="Heading5"/>
    <w:rsid w:val="00A02BBF"/>
    <w:rPr>
      <w:rFonts w:ascii="Cambria" w:eastAsia="MS Gothic" w:hAnsi="Cambria"/>
      <w:color w:val="243F60"/>
      <w:sz w:val="24"/>
      <w:szCs w:val="24"/>
    </w:rPr>
  </w:style>
  <w:style w:type="character" w:customStyle="1" w:styleId="Heading6Char">
    <w:name w:val="Heading 6 Char"/>
    <w:link w:val="Heading6"/>
    <w:rsid w:val="00A02BBF"/>
    <w:rPr>
      <w:rFonts w:ascii="Cambria" w:eastAsia="MS Gothic" w:hAnsi="Cambria"/>
      <w:i/>
      <w:iCs/>
      <w:color w:val="243F60"/>
      <w:sz w:val="24"/>
      <w:szCs w:val="24"/>
    </w:rPr>
  </w:style>
  <w:style w:type="character" w:customStyle="1" w:styleId="Heading7Char">
    <w:name w:val="Heading 7 Char"/>
    <w:link w:val="Heading7"/>
    <w:rsid w:val="00A02BBF"/>
    <w:rPr>
      <w:rFonts w:ascii="Cambria" w:eastAsia="MS Gothic" w:hAnsi="Cambria"/>
      <w:i/>
      <w:iCs/>
      <w:color w:val="404040"/>
      <w:sz w:val="24"/>
      <w:szCs w:val="24"/>
    </w:rPr>
  </w:style>
  <w:style w:type="character" w:customStyle="1" w:styleId="Heading8Char">
    <w:name w:val="Heading 8 Char"/>
    <w:link w:val="Heading8"/>
    <w:rsid w:val="00A02BBF"/>
    <w:rPr>
      <w:rFonts w:ascii="Cambria" w:eastAsia="MS Gothic" w:hAnsi="Cambria"/>
      <w:color w:val="404040"/>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20"/>
      </w:numPr>
      <w:spacing w:before="120" w:after="600"/>
    </w:pPr>
  </w:style>
  <w:style w:type="paragraph" w:customStyle="1" w:styleId="SDMApp1">
    <w:name w:val="SDMApp1"/>
    <w:basedOn w:val="SDMHead2"/>
    <w:qFormat/>
    <w:rsid w:val="00A02BBF"/>
    <w:pPr>
      <w:numPr>
        <w:ilvl w:val="1"/>
        <w:numId w:val="20"/>
      </w:numPr>
      <w:outlineLvl w:val="9"/>
    </w:pPr>
  </w:style>
  <w:style w:type="paragraph" w:customStyle="1" w:styleId="SDMApp2">
    <w:name w:val="SDMApp2"/>
    <w:basedOn w:val="SDMHead3"/>
    <w:qFormat/>
    <w:rsid w:val="00A02BBF"/>
    <w:pPr>
      <w:numPr>
        <w:numId w:val="20"/>
      </w:numPr>
      <w:outlineLvl w:val="9"/>
    </w:pPr>
  </w:style>
  <w:style w:type="paragraph" w:customStyle="1" w:styleId="SDMApp3">
    <w:name w:val="SDMApp3"/>
    <w:basedOn w:val="SDMHead4"/>
    <w:qFormat/>
    <w:rsid w:val="00A02BBF"/>
    <w:pPr>
      <w:numPr>
        <w:numId w:val="20"/>
      </w:numPr>
      <w:outlineLvl w:val="9"/>
    </w:pPr>
  </w:style>
  <w:style w:type="paragraph" w:customStyle="1" w:styleId="SDMApp4">
    <w:name w:val="SDMApp4"/>
    <w:basedOn w:val="SDMHead5"/>
    <w:qFormat/>
    <w:rsid w:val="00A02BBF"/>
    <w:pPr>
      <w:numPr>
        <w:numId w:val="2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qFormat/>
    <w:rsid w:val="00A02BBF"/>
    <w:pPr>
      <w:spacing w:before="100"/>
    </w:pPr>
    <w:rPr>
      <w:b/>
      <w:caps/>
      <w:sz w:val="28"/>
    </w:rPr>
  </w:style>
  <w:style w:type="paragraph" w:customStyle="1" w:styleId="SDMApp5">
    <w:name w:val="SDMApp5"/>
    <w:basedOn w:val="SDMApp4"/>
    <w:qFormat/>
    <w:rsid w:val="00A02BBF"/>
    <w:pPr>
      <w:numPr>
        <w:ilvl w:val="5"/>
      </w:numPr>
      <w:tabs>
        <w:tab w:val="left" w:pos="1418"/>
      </w:tabs>
    </w:pPr>
  </w:style>
  <w:style w:type="paragraph" w:customStyle="1" w:styleId="SDMTableBoxFigureFootnote">
    <w:name w:val="SDMTableBoxFigureFootnote"/>
    <w:basedOn w:val="Normal"/>
    <w:qFormat/>
    <w:rsid w:val="00A02BBF"/>
    <w:pPr>
      <w:numPr>
        <w:numId w:val="23"/>
      </w:numPr>
      <w:spacing w:before="120"/>
    </w:pPr>
    <w:rPr>
      <w:sz w:val="20"/>
    </w:rPr>
  </w:style>
  <w:style w:type="paragraph" w:customStyle="1" w:styleId="SDMCovNoteTitle">
    <w:name w:val="SDMCovNoteTitle"/>
    <w:basedOn w:val="Normal"/>
    <w:qFormat/>
    <w:rsid w:val="00A02BBF"/>
    <w:pPr>
      <w:keepNext/>
      <w:keepLines/>
      <w:suppressAutoHyphens/>
      <w:spacing w:before="240" w:after="840"/>
      <w:jc w:val="center"/>
    </w:pPr>
    <w:rPr>
      <w:b/>
      <w:caps/>
      <w:sz w:val="3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46"/>
      </w:numPr>
      <w:suppressAutoHyphens/>
      <w:spacing w:before="240" w:after="60"/>
    </w:pPr>
    <w:rPr>
      <w:b/>
      <w:sz w:val="24"/>
    </w:rPr>
  </w:style>
  <w:style w:type="paragraph" w:customStyle="1" w:styleId="SDMCovNoteHead2">
    <w:name w:val="SDMCovNoteHead2"/>
    <w:basedOn w:val="Normal"/>
    <w:rsid w:val="00A02BBF"/>
    <w:pPr>
      <w:keepNext/>
      <w:keepLines/>
      <w:numPr>
        <w:ilvl w:val="1"/>
        <w:numId w:val="46"/>
      </w:numPr>
      <w:spacing w:before="240" w:after="60"/>
    </w:pPr>
    <w:rPr>
      <w:b/>
    </w:rPr>
  </w:style>
  <w:style w:type="paragraph" w:customStyle="1" w:styleId="SDMCovNoteHead3">
    <w:name w:val="SDMCovNoteHead3"/>
    <w:basedOn w:val="Normal"/>
    <w:rsid w:val="00A02BBF"/>
    <w:pPr>
      <w:keepNext/>
      <w:keepLines/>
      <w:numPr>
        <w:ilvl w:val="2"/>
        <w:numId w:val="46"/>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numPr>
        <w:numId w:val="13"/>
      </w:numPr>
      <w:jc w:val="left"/>
    </w:pPr>
    <w:rPr>
      <w:sz w:val="20"/>
    </w:rPr>
  </w:style>
  <w:style w:type="paragraph" w:customStyle="1" w:styleId="SDMMethEquationNr">
    <w:name w:val="SDMMethEquationNr"/>
    <w:basedOn w:val="SDMMethEquation"/>
    <w:qFormat/>
    <w:rsid w:val="00A02BBF"/>
    <w:pPr>
      <w:keepNext/>
      <w:numPr>
        <w:numId w:val="25"/>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1"/>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4"/>
      </w:numPr>
    </w:pPr>
  </w:style>
  <w:style w:type="paragraph" w:customStyle="1" w:styleId="SDMTableBoxFigureFootnoteSL1FullPage">
    <w:name w:val="SDMTableBoxFigureFootnoteSL1FullPage"/>
    <w:basedOn w:val="SDMTableBoxFigureFootnoteSL1"/>
    <w:rsid w:val="00A02BBF"/>
    <w:pPr>
      <w:numPr>
        <w:numId w:val="24"/>
      </w:numPr>
    </w:pPr>
  </w:style>
  <w:style w:type="paragraph" w:customStyle="1" w:styleId="SDMTableBoxFigureFootnoteSL2FullPage">
    <w:name w:val="SDMTableBoxFigureFootnoteSL2FullPage"/>
    <w:basedOn w:val="SDMTableBoxFigureFootnoteSL2"/>
    <w:rsid w:val="00A02BBF"/>
    <w:pPr>
      <w:numPr>
        <w:numId w:val="24"/>
      </w:numPr>
    </w:pPr>
  </w:style>
  <w:style w:type="paragraph" w:customStyle="1" w:styleId="SDMTableBoxFigureFootnoteSL3FullPage">
    <w:name w:val="SDMTableBoxFigureFootnoteSL3FullPage"/>
    <w:basedOn w:val="SDMTableBoxFigureFootnoteSL3"/>
    <w:rsid w:val="00A02BBF"/>
    <w:pPr>
      <w:numPr>
        <w:numId w:val="24"/>
      </w:numPr>
      <w:ind w:left="1248" w:hanging="397"/>
    </w:pPr>
  </w:style>
  <w:style w:type="paragraph" w:customStyle="1" w:styleId="SDMTableBoxFigureFootnoteSL4FullPage">
    <w:name w:val="SDMTableBoxFigureFootnoteSL4FullPage"/>
    <w:basedOn w:val="SDMTableBoxFigureFootnoteSL4"/>
    <w:rsid w:val="00A02BBF"/>
    <w:pPr>
      <w:numPr>
        <w:numId w:val="24"/>
      </w:numPr>
      <w:ind w:left="1587" w:hanging="340"/>
    </w:pPr>
  </w:style>
  <w:style w:type="paragraph" w:customStyle="1" w:styleId="SDMTableBoxFigureFootnoteSL5FullPage">
    <w:name w:val="SDMTableBoxFigureFootnoteSL5FullPage"/>
    <w:basedOn w:val="SDMTableBoxFigureFootnoteSL5"/>
    <w:rsid w:val="00A02BBF"/>
    <w:pPr>
      <w:numPr>
        <w:numId w:val="24"/>
      </w:numPr>
      <w:ind w:left="2042" w:hanging="454"/>
    </w:pPr>
  </w:style>
  <w:style w:type="numbering" w:customStyle="1" w:styleId="SDMTableBoxFigureFootnoteFullPageList">
    <w:name w:val="SDMTableBoxFigureFootnoteFullPageList"/>
    <w:uiPriority w:val="99"/>
    <w:rsid w:val="00A02BBF"/>
    <w:pPr>
      <w:numPr>
        <w:numId w:val="22"/>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numId w:val="27"/>
      </w:numPr>
      <w:tabs>
        <w:tab w:val="left" w:pos="2325"/>
      </w:tabs>
      <w:outlineLvl w:val="0"/>
    </w:pPr>
  </w:style>
  <w:style w:type="numbering" w:customStyle="1" w:styleId="SDMPDDPoASectionList">
    <w:name w:val="SDMPDD&amp;PoASectionList"/>
    <w:uiPriority w:val="99"/>
    <w:rsid w:val="00537C98"/>
    <w:pPr>
      <w:numPr>
        <w:numId w:val="26"/>
      </w:numPr>
    </w:pPr>
  </w:style>
  <w:style w:type="paragraph" w:customStyle="1" w:styleId="SDMPDDPoASubSection1">
    <w:name w:val="SDMPDD&amp;PoASubSection1"/>
    <w:basedOn w:val="SDMHead3"/>
    <w:qFormat/>
    <w:rsid w:val="00537C98"/>
    <w:pPr>
      <w:numPr>
        <w:ilvl w:val="1"/>
        <w:numId w:val="27"/>
      </w:numPr>
      <w:tabs>
        <w:tab w:val="left" w:pos="1474"/>
      </w:tabs>
      <w:outlineLvl w:val="1"/>
    </w:pPr>
    <w:rPr>
      <w:rFonts w:eastAsia="MS Mincho"/>
    </w:rPr>
  </w:style>
  <w:style w:type="paragraph" w:customStyle="1" w:styleId="SDMPDDPoASubSection2">
    <w:name w:val="SDMPDD&amp;PoASubSection2"/>
    <w:basedOn w:val="SDMHead3"/>
    <w:qFormat/>
    <w:rsid w:val="00537C98"/>
    <w:pPr>
      <w:numPr>
        <w:numId w:val="27"/>
      </w:numPr>
      <w:tabs>
        <w:tab w:val="left" w:pos="1474"/>
      </w:tabs>
    </w:pPr>
  </w:style>
  <w:style w:type="paragraph" w:customStyle="1" w:styleId="RegAppendix">
    <w:name w:val="RegAppendix"/>
    <w:basedOn w:val="Normal"/>
    <w:next w:val="Normal"/>
    <w:rsid w:val="00537C98"/>
    <w:pPr>
      <w:numPr>
        <w:numId w:val="28"/>
      </w:numPr>
      <w:spacing w:before="360" w:after="240"/>
      <w:jc w:val="center"/>
      <w:outlineLvl w:val="2"/>
    </w:pPr>
    <w:rPr>
      <w:b/>
      <w:bCs/>
    </w:rPr>
  </w:style>
  <w:style w:type="paragraph" w:customStyle="1" w:styleId="RegSectionLevel1">
    <w:name w:val="RegSectionLevel1"/>
    <w:basedOn w:val="Normal"/>
    <w:rsid w:val="00537C98"/>
    <w:pPr>
      <w:keepNext/>
      <w:numPr>
        <w:ilvl w:val="1"/>
        <w:numId w:val="29"/>
      </w:numPr>
      <w:spacing w:before="120"/>
      <w:outlineLvl w:val="0"/>
    </w:pPr>
    <w:rPr>
      <w:b/>
    </w:rPr>
  </w:style>
  <w:style w:type="paragraph" w:customStyle="1" w:styleId="RegSectionLevel2">
    <w:name w:val="RegSectionLevel2"/>
    <w:basedOn w:val="Normal"/>
    <w:link w:val="RegSectionLevel2Char"/>
    <w:rsid w:val="00537C98"/>
    <w:pPr>
      <w:keepNext/>
      <w:numPr>
        <w:ilvl w:val="2"/>
        <w:numId w:val="29"/>
      </w:numPr>
    </w:pPr>
    <w:rPr>
      <w:b/>
      <w:szCs w:val="22"/>
    </w:rPr>
  </w:style>
  <w:style w:type="paragraph" w:customStyle="1" w:styleId="RegSectionLevel3">
    <w:name w:val="RegSectionLevel3"/>
    <w:basedOn w:val="Normal"/>
    <w:rsid w:val="00537C98"/>
    <w:pPr>
      <w:keepNext/>
      <w:numPr>
        <w:ilvl w:val="3"/>
        <w:numId w:val="29"/>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9"/>
      </w:numPr>
      <w:spacing w:after="120"/>
    </w:pPr>
    <w:rPr>
      <w:b/>
    </w:rPr>
  </w:style>
  <w:style w:type="paragraph" w:customStyle="1" w:styleId="RegSectionLevel5">
    <w:name w:val="RegSectionLevel5"/>
    <w:basedOn w:val="Normal"/>
    <w:rsid w:val="00537C98"/>
    <w:pPr>
      <w:keepNext/>
      <w:numPr>
        <w:ilvl w:val="5"/>
        <w:numId w:val="29"/>
      </w:numPr>
      <w:spacing w:after="120"/>
    </w:pPr>
    <w:rPr>
      <w:b/>
    </w:rPr>
  </w:style>
  <w:style w:type="paragraph" w:customStyle="1" w:styleId="RegSectionLevel6">
    <w:name w:val="RegSectionLevel6"/>
    <w:basedOn w:val="Normal"/>
    <w:rsid w:val="00537C98"/>
    <w:pPr>
      <w:keepNext/>
      <w:numPr>
        <w:ilvl w:val="6"/>
        <w:numId w:val="29"/>
      </w:numPr>
      <w:spacing w:after="120"/>
    </w:pPr>
    <w:rPr>
      <w:b/>
    </w:rPr>
  </w:style>
  <w:style w:type="paragraph" w:customStyle="1" w:styleId="RegSectionLevel7">
    <w:name w:val="RegSectionLevel7"/>
    <w:basedOn w:val="Normal"/>
    <w:rsid w:val="00537C98"/>
    <w:pPr>
      <w:keepNext/>
      <w:numPr>
        <w:ilvl w:val="7"/>
        <w:numId w:val="29"/>
      </w:numPr>
      <w:spacing w:after="120"/>
    </w:pPr>
    <w:rPr>
      <w:b/>
    </w:rPr>
  </w:style>
  <w:style w:type="paragraph" w:customStyle="1" w:styleId="RegSectionLevel8">
    <w:name w:val="RegSectionLevel8"/>
    <w:basedOn w:val="Normal"/>
    <w:rsid w:val="00537C98"/>
    <w:pPr>
      <w:keepNext/>
      <w:numPr>
        <w:ilvl w:val="8"/>
        <w:numId w:val="29"/>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9"/>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30"/>
      </w:numPr>
    </w:pPr>
  </w:style>
  <w:style w:type="paragraph" w:customStyle="1" w:styleId="StyleRegSectionLevel1After2pt">
    <w:name w:val="Style RegSectionLevel1 + After:  2 pt"/>
    <w:basedOn w:val="Normal"/>
    <w:rsid w:val="00537C98"/>
    <w:pPr>
      <w:keepNext/>
      <w:numPr>
        <w:numId w:val="31"/>
      </w:numPr>
      <w:tabs>
        <w:tab w:val="num" w:pos="709"/>
      </w:tabs>
      <w:spacing w:after="120"/>
      <w:ind w:left="709" w:hanging="709"/>
      <w:outlineLvl w:val="0"/>
    </w:pPr>
    <w:rPr>
      <w:b/>
      <w:bCs/>
    </w:rPr>
  </w:style>
  <w:style w:type="paragraph" w:customStyle="1" w:styleId="Meth-Bullet">
    <w:name w:val="Meth - Bullet"/>
    <w:basedOn w:val="Normal"/>
    <w:rsid w:val="00537C98"/>
    <w:pPr>
      <w:numPr>
        <w:numId w:val="32"/>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3"/>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4"/>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numbering" w:customStyle="1" w:styleId="SDMPDDPoASectionList1">
    <w:name w:val="SDMPDD&amp;PoASectionList1"/>
    <w:uiPriority w:val="99"/>
    <w:rsid w:val="00E60B29"/>
    <w:pPr>
      <w:numPr>
        <w:numId w:val="2"/>
      </w:numPr>
    </w:pPr>
  </w:style>
  <w:style w:type="table" w:customStyle="1" w:styleId="SDMTableFullWidth">
    <w:name w:val="SDMTableFullWidth"/>
    <w:basedOn w:val="SDMTable"/>
    <w:uiPriority w:val="99"/>
    <w:rsid w:val="005F293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numbering" w:customStyle="1" w:styleId="SDMAppHeadList1">
    <w:name w:val="SDMAppHeadList1"/>
    <w:uiPriority w:val="99"/>
    <w:rsid w:val="004E3545"/>
    <w:pPr>
      <w:numPr>
        <w:numId w:val="17"/>
      </w:numPr>
    </w:pPr>
  </w:style>
  <w:style w:type="character" w:customStyle="1" w:styleId="RegSectionLevel2Char">
    <w:name w:val="RegSectionLevel2 Char"/>
    <w:link w:val="RegSectionLevel2"/>
    <w:rsid w:val="00CF034F"/>
    <w:rPr>
      <w:rFonts w:ascii="Arial" w:eastAsia="Times New Roman" w:hAnsi="Arial"/>
      <w:b/>
      <w:sz w:val="22"/>
      <w:szCs w:val="22"/>
      <w:lang w:val="en-GB" w:eastAsia="de-DE"/>
    </w:rPr>
  </w:style>
  <w:style w:type="paragraph" w:customStyle="1" w:styleId="StyleSDMPDDPoASubSection1Before0ptAfter0pt">
    <w:name w:val="Style SDMPDD&amp;PoASubSection1 + Before:  0 pt After:  0 pt"/>
    <w:basedOn w:val="SDMPDDPoASubSection1"/>
    <w:rsid w:val="00451CE9"/>
    <w:rPr>
      <w:rFonts w:eastAsia="Times New Roman" w:cs="Times New Roman"/>
      <w:bCs/>
      <w:szCs w:val="20"/>
    </w:rPr>
  </w:style>
  <w:style w:type="paragraph" w:customStyle="1" w:styleId="StyleSDMPDDPoASection11pt">
    <w:name w:val="Style SDMPDD&amp;PoASection + 11 pt"/>
    <w:basedOn w:val="SDMPDDPoASection"/>
    <w:rsid w:val="00451CE9"/>
    <w:rPr>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D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A02BBF"/>
    <w:pPr>
      <w:keepNext/>
      <w:keepLines/>
      <w:numPr>
        <w:numId w:val="47"/>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A02BBF"/>
    <w:pPr>
      <w:keepNext/>
      <w:keepLines/>
      <w:numPr>
        <w:ilvl w:val="1"/>
        <w:numId w:val="47"/>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A02BBF"/>
    <w:pPr>
      <w:keepNext/>
      <w:keepLines/>
      <w:numPr>
        <w:ilvl w:val="2"/>
        <w:numId w:val="47"/>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A02BBF"/>
    <w:pPr>
      <w:keepNext/>
      <w:keepLines/>
      <w:numPr>
        <w:ilvl w:val="3"/>
        <w:numId w:val="47"/>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A02BBF"/>
    <w:pPr>
      <w:keepNext/>
      <w:keepLines/>
      <w:numPr>
        <w:ilvl w:val="4"/>
        <w:numId w:val="47"/>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A02BBF"/>
    <w:pPr>
      <w:keepNext/>
      <w:keepLines/>
      <w:numPr>
        <w:ilvl w:val="5"/>
        <w:numId w:val="47"/>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A02BBF"/>
    <w:pPr>
      <w:keepNext/>
      <w:keepLines/>
      <w:numPr>
        <w:ilvl w:val="6"/>
        <w:numId w:val="47"/>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A02BBF"/>
    <w:pPr>
      <w:keepNext/>
      <w:keepLines/>
      <w:numPr>
        <w:ilvl w:val="7"/>
        <w:numId w:val="47"/>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locked/>
    <w:rsid w:val="00A02BBF"/>
    <w:pPr>
      <w:keepNext/>
      <w:keepLines/>
      <w:numPr>
        <w:ilvl w:val="8"/>
        <w:numId w:val="47"/>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4C2E33"/>
    <w:pPr>
      <w:numPr>
        <w:numId w:val="1"/>
      </w:numPr>
      <w:spacing w:before="180"/>
    </w:pPr>
  </w:style>
  <w:style w:type="paragraph" w:customStyle="1" w:styleId="ProvHead1">
    <w:name w:val="ProvHead1"/>
    <w:basedOn w:val="Normal"/>
    <w:next w:val="ProvHead2"/>
    <w:rsid w:val="004C2E33"/>
    <w:pPr>
      <w:numPr>
        <w:numId w:val="2"/>
      </w:numPr>
      <w:spacing w:before="180"/>
      <w:jc w:val="center"/>
    </w:pPr>
    <w:rPr>
      <w:b/>
      <w:caps/>
    </w:rPr>
  </w:style>
  <w:style w:type="paragraph" w:customStyle="1" w:styleId="ProvHead2">
    <w:name w:val="ProvHead2"/>
    <w:basedOn w:val="Normal"/>
    <w:next w:val="ProvHead3"/>
    <w:rsid w:val="004C2E33"/>
    <w:pPr>
      <w:numPr>
        <w:ilvl w:val="1"/>
        <w:numId w:val="2"/>
      </w:numPr>
      <w:spacing w:before="180"/>
      <w:jc w:val="center"/>
    </w:pPr>
    <w:rPr>
      <w:b/>
      <w:u w:val="single"/>
    </w:rPr>
  </w:style>
  <w:style w:type="paragraph" w:customStyle="1" w:styleId="ProvHead3">
    <w:name w:val="ProvHead3"/>
    <w:basedOn w:val="Normal"/>
    <w:next w:val="ProvPara"/>
    <w:rsid w:val="004C2E33"/>
    <w:pPr>
      <w:numPr>
        <w:ilvl w:val="2"/>
        <w:numId w:val="2"/>
      </w:numPr>
      <w:tabs>
        <w:tab w:val="clear" w:pos="360"/>
      </w:tabs>
      <w:spacing w:before="180"/>
    </w:pPr>
    <w:rPr>
      <w:b/>
      <w:u w:val="single"/>
    </w:rPr>
  </w:style>
  <w:style w:type="paragraph" w:customStyle="1" w:styleId="ProvPara">
    <w:name w:val="ProvPara"/>
    <w:basedOn w:val="Normal"/>
    <w:rsid w:val="004C2E33"/>
    <w:pPr>
      <w:numPr>
        <w:ilvl w:val="3"/>
        <w:numId w:val="2"/>
      </w:numPr>
      <w:spacing w:before="180"/>
    </w:pPr>
  </w:style>
  <w:style w:type="paragraph" w:customStyle="1" w:styleId="RegHead1">
    <w:name w:val="RegHead1"/>
    <w:basedOn w:val="Normal"/>
    <w:next w:val="RegHead2"/>
    <w:rsid w:val="004C2E33"/>
    <w:pPr>
      <w:keepNext/>
      <w:numPr>
        <w:numId w:val="6"/>
      </w:numPr>
      <w:spacing w:before="180"/>
      <w:jc w:val="center"/>
    </w:pPr>
    <w:rPr>
      <w:b/>
      <w:sz w:val="28"/>
    </w:rPr>
  </w:style>
  <w:style w:type="paragraph" w:customStyle="1" w:styleId="RegHead2">
    <w:name w:val="RegHead2"/>
    <w:basedOn w:val="Normal"/>
    <w:next w:val="RegHead3"/>
    <w:rsid w:val="004C2E33"/>
    <w:pPr>
      <w:keepNext/>
      <w:numPr>
        <w:ilvl w:val="1"/>
        <w:numId w:val="6"/>
      </w:numPr>
      <w:spacing w:before="180"/>
      <w:jc w:val="center"/>
    </w:pPr>
    <w:rPr>
      <w:b/>
    </w:rPr>
  </w:style>
  <w:style w:type="paragraph" w:customStyle="1" w:styleId="RegPara">
    <w:name w:val="RegPara"/>
    <w:basedOn w:val="Normal"/>
    <w:link w:val="RegParaChar"/>
    <w:rsid w:val="004C2E33"/>
    <w:pPr>
      <w:numPr>
        <w:ilvl w:val="3"/>
        <w:numId w:val="6"/>
      </w:numPr>
      <w:spacing w:before="180"/>
    </w:pPr>
  </w:style>
  <w:style w:type="paragraph" w:styleId="Header">
    <w:name w:val="header"/>
    <w:basedOn w:val="Normal"/>
    <w:rsid w:val="00A02BBF"/>
    <w:pPr>
      <w:tabs>
        <w:tab w:val="center" w:pos="4320"/>
        <w:tab w:val="right" w:pos="8640"/>
      </w:tabs>
    </w:pPr>
  </w:style>
  <w:style w:type="paragraph" w:styleId="Footer">
    <w:name w:val="footer"/>
    <w:basedOn w:val="Normal"/>
    <w:rsid w:val="00A02BBF"/>
    <w:pPr>
      <w:tabs>
        <w:tab w:val="center" w:pos="4320"/>
        <w:tab w:val="right" w:pos="8640"/>
      </w:tabs>
    </w:pPr>
  </w:style>
  <w:style w:type="character" w:styleId="PageNumber">
    <w:name w:val="page number"/>
    <w:basedOn w:val="DefaultParagraphFont"/>
    <w:rsid w:val="004C2E33"/>
  </w:style>
  <w:style w:type="paragraph" w:customStyle="1" w:styleId="CUB">
    <w:name w:val="CUB"/>
    <w:basedOn w:val="Normal"/>
    <w:rsid w:val="004C2E33"/>
    <w:pPr>
      <w:jc w:val="center"/>
    </w:pPr>
    <w:rPr>
      <w:b/>
      <w:u w:val="single"/>
    </w:rPr>
  </w:style>
  <w:style w:type="paragraph" w:styleId="BodyText">
    <w:name w:val="Body Text"/>
    <w:basedOn w:val="Normal"/>
    <w:link w:val="BodyTextChar"/>
    <w:rsid w:val="004C2E33"/>
    <w:pPr>
      <w:jc w:val="center"/>
    </w:pPr>
  </w:style>
  <w:style w:type="paragraph" w:styleId="TOC3">
    <w:name w:val="toc 3"/>
    <w:basedOn w:val="TOC1"/>
    <w:link w:val="TOC3Char"/>
    <w:uiPriority w:val="39"/>
    <w:rsid w:val="00A02BBF"/>
    <w:pPr>
      <w:ind w:left="2268" w:hanging="992"/>
    </w:pPr>
    <w:rPr>
      <w:b w:val="0"/>
      <w:caps w:val="0"/>
    </w:rPr>
  </w:style>
  <w:style w:type="paragraph" w:styleId="TOC2">
    <w:name w:val="toc 2"/>
    <w:basedOn w:val="TOC1"/>
    <w:link w:val="TOC2Char"/>
    <w:uiPriority w:val="39"/>
    <w:rsid w:val="00A02BBF"/>
    <w:pPr>
      <w:ind w:left="1276" w:hanging="709"/>
    </w:pPr>
    <w:rPr>
      <w:b w:val="0"/>
      <w:caps w:val="0"/>
    </w:rPr>
  </w:style>
  <w:style w:type="paragraph" w:customStyle="1" w:styleId="HeadLevel3">
    <w:name w:val="HeadLevel3"/>
    <w:basedOn w:val="Normal"/>
    <w:autoRedefine/>
    <w:rsid w:val="004C2E33"/>
    <w:pPr>
      <w:jc w:val="center"/>
    </w:pPr>
    <w:rPr>
      <w:b/>
      <w:bCs/>
    </w:rPr>
  </w:style>
  <w:style w:type="paragraph" w:styleId="TOC1">
    <w:name w:val="toc 1"/>
    <w:basedOn w:val="Normal"/>
    <w:link w:val="TOC1Char"/>
    <w:uiPriority w:val="39"/>
    <w:rsid w:val="00A02BB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A02BBF"/>
    <w:pPr>
      <w:keepLines/>
      <w:numPr>
        <w:numId w:val="21"/>
      </w:numPr>
      <w:spacing w:before="120" w:after="60"/>
    </w:pPr>
    <w:rPr>
      <w:sz w:val="20"/>
    </w:rPr>
  </w:style>
  <w:style w:type="paragraph" w:customStyle="1" w:styleId="RegHead3">
    <w:name w:val="RegHead3"/>
    <w:basedOn w:val="Normal"/>
    <w:next w:val="RegPara"/>
    <w:rsid w:val="004C2E33"/>
    <w:pPr>
      <w:numPr>
        <w:ilvl w:val="2"/>
        <w:numId w:val="6"/>
      </w:numPr>
      <w:spacing w:before="180"/>
      <w:jc w:val="center"/>
    </w:pPr>
    <w:rPr>
      <w:u w:val="single"/>
    </w:rPr>
  </w:style>
  <w:style w:type="character" w:styleId="FootnoteReference">
    <w:name w:val="footnote reference"/>
    <w:rsid w:val="00A02BBF"/>
    <w:rPr>
      <w:vertAlign w:val="superscript"/>
    </w:rPr>
  </w:style>
  <w:style w:type="paragraph" w:styleId="BalloonText">
    <w:name w:val="Balloon Text"/>
    <w:basedOn w:val="Normal"/>
    <w:link w:val="BalloonTextChar"/>
    <w:rsid w:val="00A02BBF"/>
    <w:rPr>
      <w:rFonts w:ascii="Tahoma" w:hAnsi="Tahoma" w:cs="Tahoma"/>
      <w:sz w:val="16"/>
      <w:szCs w:val="16"/>
    </w:rPr>
  </w:style>
  <w:style w:type="table" w:styleId="TableGrid">
    <w:name w:val="Table Grid"/>
    <w:basedOn w:val="TableNormal"/>
    <w:rsid w:val="007E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2E33"/>
    <w:pPr>
      <w:keepNext/>
    </w:pPr>
    <w:rPr>
      <w:i/>
      <w:iCs/>
    </w:rPr>
  </w:style>
  <w:style w:type="paragraph" w:customStyle="1" w:styleId="AnnoHead1">
    <w:name w:val="AnnoHead1"/>
    <w:basedOn w:val="Normal"/>
    <w:next w:val="AnnoHead2"/>
    <w:rsid w:val="004C2E33"/>
    <w:pPr>
      <w:numPr>
        <w:numId w:val="3"/>
      </w:numPr>
      <w:spacing w:before="180"/>
      <w:jc w:val="center"/>
    </w:pPr>
    <w:rPr>
      <w:b/>
      <w:sz w:val="28"/>
    </w:rPr>
  </w:style>
  <w:style w:type="character" w:styleId="CommentReference">
    <w:name w:val="annotation reference"/>
    <w:rsid w:val="007E74AF"/>
    <w:rPr>
      <w:sz w:val="16"/>
      <w:szCs w:val="16"/>
    </w:rPr>
  </w:style>
  <w:style w:type="paragraph" w:styleId="CommentText">
    <w:name w:val="annotation text"/>
    <w:basedOn w:val="Normal"/>
    <w:link w:val="CommentTextChar"/>
    <w:rsid w:val="00A02BBF"/>
    <w:rPr>
      <w:rFonts w:eastAsia="MS Mincho"/>
      <w:sz w:val="20"/>
      <w:lang w:eastAsia="en-US"/>
    </w:rPr>
  </w:style>
  <w:style w:type="paragraph" w:styleId="CommentSubject">
    <w:name w:val="annotation subject"/>
    <w:basedOn w:val="CommentText"/>
    <w:next w:val="CommentText"/>
    <w:rsid w:val="00A02BBF"/>
    <w:rPr>
      <w:rFonts w:eastAsia="Times New Roman"/>
      <w:b/>
      <w:bCs/>
      <w:lang w:eastAsia="de-DE"/>
    </w:rPr>
  </w:style>
  <w:style w:type="paragraph" w:customStyle="1" w:styleId="AnnoPara">
    <w:name w:val="AnnoPara"/>
    <w:basedOn w:val="Normal"/>
    <w:rsid w:val="004C2E33"/>
    <w:pPr>
      <w:numPr>
        <w:ilvl w:val="4"/>
        <w:numId w:val="5"/>
      </w:numPr>
      <w:spacing w:before="180"/>
    </w:pPr>
  </w:style>
  <w:style w:type="paragraph" w:customStyle="1" w:styleId="AgendaItem">
    <w:name w:val="AgendaItem"/>
    <w:basedOn w:val="Normal"/>
    <w:autoRedefine/>
    <w:rsid w:val="004C2E33"/>
    <w:rPr>
      <w:b/>
      <w:sz w:val="20"/>
    </w:rPr>
  </w:style>
  <w:style w:type="paragraph" w:customStyle="1" w:styleId="MainTitle">
    <w:name w:val="MainTitle"/>
    <w:basedOn w:val="Normal"/>
    <w:rsid w:val="004C2E33"/>
    <w:pPr>
      <w:jc w:val="center"/>
    </w:pPr>
    <w:rPr>
      <w:b/>
      <w:sz w:val="28"/>
    </w:rPr>
  </w:style>
  <w:style w:type="paragraph" w:customStyle="1" w:styleId="NoteSecretariat">
    <w:name w:val="NoteSecretariat"/>
    <w:basedOn w:val="Normal"/>
    <w:rsid w:val="004C2E33"/>
    <w:pPr>
      <w:jc w:val="center"/>
    </w:pPr>
    <w:rPr>
      <w:b/>
    </w:rPr>
  </w:style>
  <w:style w:type="paragraph" w:customStyle="1" w:styleId="AnnoHead2">
    <w:name w:val="AnnoHead2"/>
    <w:basedOn w:val="Normal"/>
    <w:next w:val="AnnoHead3"/>
    <w:rsid w:val="004C2E33"/>
    <w:pPr>
      <w:numPr>
        <w:ilvl w:val="1"/>
        <w:numId w:val="5"/>
      </w:numPr>
      <w:spacing w:before="180"/>
      <w:jc w:val="center"/>
    </w:pPr>
    <w:rPr>
      <w:b/>
    </w:rPr>
  </w:style>
  <w:style w:type="paragraph" w:customStyle="1" w:styleId="AnnoHead3">
    <w:name w:val="AnnoHead3"/>
    <w:basedOn w:val="Normal"/>
    <w:next w:val="AnnoPara"/>
    <w:rsid w:val="004C2E33"/>
    <w:pPr>
      <w:numPr>
        <w:ilvl w:val="2"/>
        <w:numId w:val="5"/>
      </w:numPr>
      <w:spacing w:before="180"/>
    </w:pPr>
    <w:rPr>
      <w:u w:val="single"/>
    </w:rPr>
  </w:style>
  <w:style w:type="paragraph" w:customStyle="1" w:styleId="FootnoteTable">
    <w:name w:val="FootnoteTable"/>
    <w:rsid w:val="004C2E33"/>
    <w:pPr>
      <w:numPr>
        <w:numId w:val="4"/>
      </w:numPr>
      <w:tabs>
        <w:tab w:val="clear" w:pos="360"/>
      </w:tabs>
    </w:pPr>
    <w:rPr>
      <w:sz w:val="16"/>
      <w:lang w:val="en-GB"/>
    </w:rPr>
  </w:style>
  <w:style w:type="character" w:styleId="Hyperlink">
    <w:name w:val="Hyperlink"/>
    <w:rsid w:val="00A02BBF"/>
    <w:rPr>
      <w:color w:val="0000FF"/>
      <w:u w:val="single"/>
    </w:rPr>
  </w:style>
  <w:style w:type="paragraph" w:styleId="BodyText2">
    <w:name w:val="Body Text 2"/>
    <w:basedOn w:val="Normal"/>
    <w:link w:val="BodyText2Char"/>
    <w:rsid w:val="004C2E33"/>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7E74AF"/>
    <w:rPr>
      <w:color w:val="800080"/>
      <w:u w:val="single"/>
    </w:rPr>
  </w:style>
  <w:style w:type="paragraph" w:customStyle="1" w:styleId="AnnexTitle">
    <w:name w:val="AnnexTitle"/>
    <w:basedOn w:val="Normal"/>
    <w:rsid w:val="00063D3B"/>
    <w:pPr>
      <w:keepNext/>
      <w:pageBreakBefore/>
      <w:jc w:val="center"/>
    </w:pPr>
    <w:rPr>
      <w:b/>
    </w:rPr>
  </w:style>
  <w:style w:type="paragraph" w:customStyle="1" w:styleId="AnnexIntroText">
    <w:name w:val="AnnexIntroText"/>
    <w:basedOn w:val="Normal"/>
    <w:rsid w:val="00E079F9"/>
    <w:pPr>
      <w:keepNext/>
      <w:spacing w:before="120" w:after="120"/>
    </w:pPr>
    <w:rPr>
      <w:b/>
      <w:sz w:val="20"/>
    </w:rPr>
  </w:style>
  <w:style w:type="paragraph" w:customStyle="1" w:styleId="SectionTitle">
    <w:name w:val="SectionTitle"/>
    <w:basedOn w:val="Normal"/>
    <w:rsid w:val="0060600D"/>
    <w:pPr>
      <w:keepNext/>
      <w:numPr>
        <w:numId w:val="7"/>
      </w:numPr>
      <w:spacing w:before="120" w:after="120"/>
      <w:jc w:val="center"/>
    </w:pPr>
    <w:rPr>
      <w:rFonts w:cs="Arial"/>
      <w:b/>
      <w:bCs/>
      <w:smallCaps/>
      <w:sz w:val="20"/>
    </w:rPr>
  </w:style>
  <w:style w:type="paragraph" w:customStyle="1" w:styleId="AddRows">
    <w:name w:val="AddRows"/>
    <w:basedOn w:val="Normal"/>
    <w:rsid w:val="0047470D"/>
    <w:pPr>
      <w:spacing w:before="60" w:after="60"/>
    </w:pPr>
    <w:rPr>
      <w:rFonts w:cs="Arial"/>
      <w:i/>
      <w:sz w:val="20"/>
      <w:szCs w:val="18"/>
    </w:rPr>
  </w:style>
  <w:style w:type="paragraph" w:customStyle="1" w:styleId="FooterForm">
    <w:name w:val="FooterForm"/>
    <w:basedOn w:val="Footer"/>
    <w:rsid w:val="00CE5ED0"/>
    <w:pPr>
      <w:spacing w:before="180"/>
    </w:pPr>
  </w:style>
  <w:style w:type="paragraph" w:customStyle="1" w:styleId="SubSectionTitle">
    <w:name w:val="SubSectionTitle"/>
    <w:basedOn w:val="Normal"/>
    <w:link w:val="SubSectionTitleChar"/>
    <w:rsid w:val="00FD5F38"/>
    <w:pPr>
      <w:keepNext/>
      <w:keepLines/>
      <w:numPr>
        <w:ilvl w:val="1"/>
        <w:numId w:val="7"/>
      </w:numPr>
      <w:tabs>
        <w:tab w:val="clear" w:pos="0"/>
        <w:tab w:val="num" w:pos="397"/>
      </w:tabs>
      <w:spacing w:before="120" w:after="120"/>
      <w:ind w:left="397" w:hanging="340"/>
    </w:pPr>
    <w:rPr>
      <w:rFonts w:cs="Arial"/>
      <w:b/>
      <w:bCs/>
      <w:iCs/>
      <w:sz w:val="20"/>
    </w:rPr>
  </w:style>
  <w:style w:type="character" w:customStyle="1" w:styleId="SubSectionTitleChar">
    <w:name w:val="SubSectionTitle Char"/>
    <w:link w:val="SubSectionTitle"/>
    <w:rsid w:val="00FD5F38"/>
    <w:rPr>
      <w:rFonts w:ascii="Arial" w:eastAsia="Times New Roman" w:hAnsi="Arial" w:cs="Arial"/>
      <w:b/>
      <w:bCs/>
      <w:iCs/>
      <w:lang w:val="en-GB" w:eastAsia="de-DE"/>
    </w:rPr>
  </w:style>
  <w:style w:type="paragraph" w:customStyle="1" w:styleId="SymbolForm">
    <w:name w:val="SymbolForm"/>
    <w:basedOn w:val="Normal"/>
    <w:rsid w:val="00CD75CB"/>
    <w:pPr>
      <w:jc w:val="right"/>
    </w:pPr>
    <w:rPr>
      <w:rFonts w:cs="Arial"/>
      <w:b/>
      <w:bCs/>
    </w:rPr>
  </w:style>
  <w:style w:type="paragraph" w:customStyle="1" w:styleId="TitleForm">
    <w:name w:val="TitleForm"/>
    <w:basedOn w:val="Normal"/>
    <w:rsid w:val="00CD75CB"/>
    <w:pPr>
      <w:ind w:left="1077"/>
      <w:jc w:val="center"/>
    </w:pPr>
    <w:rPr>
      <w:rFonts w:cs="Arial"/>
      <w:b/>
    </w:rPr>
  </w:style>
  <w:style w:type="paragraph" w:customStyle="1" w:styleId="LeftCellTickBox">
    <w:name w:val="LeftCellTickBox"/>
    <w:basedOn w:val="Normal"/>
    <w:rsid w:val="009D45AB"/>
    <w:pPr>
      <w:keepNext/>
      <w:spacing w:before="60" w:after="60"/>
      <w:ind w:left="57"/>
      <w:jc w:val="center"/>
    </w:pPr>
    <w:rPr>
      <w:bCs/>
      <w:sz w:val="20"/>
    </w:rPr>
  </w:style>
  <w:style w:type="paragraph" w:customStyle="1" w:styleId="ParaTickBox">
    <w:name w:val="ParaTickBox"/>
    <w:basedOn w:val="Normal"/>
    <w:link w:val="ParaTickBoxChar"/>
    <w:rsid w:val="007D7C6A"/>
    <w:pPr>
      <w:tabs>
        <w:tab w:val="left" w:pos="510"/>
      </w:tabs>
      <w:spacing w:before="60" w:after="60"/>
      <w:ind w:left="511" w:hanging="454"/>
    </w:pPr>
    <w:rPr>
      <w:rFonts w:cs="Arial"/>
      <w:sz w:val="20"/>
      <w:szCs w:val="18"/>
    </w:rPr>
  </w:style>
  <w:style w:type="paragraph" w:customStyle="1" w:styleId="EnumaratedItem">
    <w:name w:val="EnumaratedItem"/>
    <w:basedOn w:val="Normal"/>
    <w:autoRedefine/>
    <w:rsid w:val="005B1F1B"/>
    <w:pPr>
      <w:keepNext/>
      <w:widowControl w:val="0"/>
      <w:numPr>
        <w:numId w:val="10"/>
      </w:numPr>
      <w:spacing w:before="120" w:after="120"/>
      <w:ind w:hanging="397"/>
    </w:pPr>
    <w:rPr>
      <w:rFonts w:cs="Arial"/>
      <w:bCs/>
      <w:sz w:val="20"/>
    </w:rPr>
  </w:style>
  <w:style w:type="paragraph" w:customStyle="1" w:styleId="RegLeftInstructionCell">
    <w:name w:val="RegLeftInstructionCell"/>
    <w:basedOn w:val="Normal"/>
    <w:rsid w:val="00FB2C38"/>
    <w:pPr>
      <w:spacing w:before="120" w:after="120"/>
      <w:ind w:left="57"/>
    </w:pPr>
    <w:rPr>
      <w:rFonts w:cs="Arial"/>
      <w:b/>
      <w:sz w:val="20"/>
      <w:szCs w:val="18"/>
    </w:rPr>
  </w:style>
  <w:style w:type="paragraph" w:customStyle="1" w:styleId="RegTypePara">
    <w:name w:val="RegTypePara"/>
    <w:basedOn w:val="Normal"/>
    <w:link w:val="RegTypeParaChar"/>
    <w:rsid w:val="00D2655A"/>
    <w:pPr>
      <w:spacing w:before="120"/>
      <w:ind w:left="57"/>
    </w:pPr>
    <w:rPr>
      <w:rFonts w:cs="Arial"/>
      <w:sz w:val="20"/>
      <w:szCs w:val="18"/>
    </w:rPr>
  </w:style>
  <w:style w:type="paragraph" w:customStyle="1" w:styleId="RegInstructionText">
    <w:name w:val="RegInstructionText"/>
    <w:basedOn w:val="Normal"/>
    <w:link w:val="RegInstructionTextChar"/>
    <w:rsid w:val="00985CFF"/>
    <w:pPr>
      <w:tabs>
        <w:tab w:val="left" w:pos="510"/>
      </w:tabs>
      <w:spacing w:before="60" w:after="60"/>
      <w:ind w:left="57"/>
    </w:pPr>
    <w:rPr>
      <w:rFonts w:cs="Arial"/>
      <w:i/>
      <w:sz w:val="20"/>
      <w:szCs w:val="18"/>
    </w:rPr>
  </w:style>
  <w:style w:type="character" w:customStyle="1" w:styleId="RegInstructionTextChar">
    <w:name w:val="RegInstructionText Char"/>
    <w:link w:val="RegInstructionText"/>
    <w:rsid w:val="00985CFF"/>
    <w:rPr>
      <w:rFonts w:ascii="Arial" w:hAnsi="Arial" w:cs="Arial"/>
      <w:i/>
      <w:szCs w:val="18"/>
      <w:lang w:val="en-GB" w:eastAsia="de-DE" w:bidi="ar-SA"/>
    </w:rPr>
  </w:style>
  <w:style w:type="paragraph" w:customStyle="1" w:styleId="HistoryBoxTitle">
    <w:name w:val="HistoryBoxTitle"/>
    <w:basedOn w:val="Heading4"/>
    <w:rsid w:val="007976A1"/>
    <w:pPr>
      <w:spacing w:before="0"/>
    </w:pPr>
    <w:rPr>
      <w:sz w:val="18"/>
      <w:szCs w:val="18"/>
    </w:rPr>
  </w:style>
  <w:style w:type="paragraph" w:customStyle="1" w:styleId="FooterF">
    <w:name w:val="FooterF"/>
    <w:basedOn w:val="Footer"/>
    <w:rsid w:val="009D1725"/>
    <w:pPr>
      <w:tabs>
        <w:tab w:val="clear" w:pos="4320"/>
        <w:tab w:val="clear" w:pos="8640"/>
        <w:tab w:val="right" w:pos="9639"/>
      </w:tabs>
      <w:ind w:right="-1"/>
    </w:pPr>
    <w:rPr>
      <w:rFonts w:cs="Arial"/>
      <w:b/>
      <w:lang w:val="en-US"/>
    </w:rPr>
  </w:style>
  <w:style w:type="paragraph" w:customStyle="1" w:styleId="RegFormPara">
    <w:name w:val="RegFormPara"/>
    <w:basedOn w:val="Normal"/>
    <w:rsid w:val="00447578"/>
    <w:pPr>
      <w:tabs>
        <w:tab w:val="left" w:pos="510"/>
      </w:tabs>
      <w:spacing w:before="60" w:after="60"/>
      <w:ind w:left="57"/>
    </w:pPr>
    <w:rPr>
      <w:rFonts w:cs="Arial"/>
      <w:sz w:val="20"/>
      <w:szCs w:val="18"/>
    </w:rPr>
  </w:style>
  <w:style w:type="paragraph" w:customStyle="1" w:styleId="SecondLevelParaTickBox">
    <w:name w:val="SecondLevelParaTickBox"/>
    <w:basedOn w:val="ParaTickBox"/>
    <w:rsid w:val="00D53EA0"/>
    <w:pPr>
      <w:keepLines/>
      <w:tabs>
        <w:tab w:val="clear" w:pos="510"/>
        <w:tab w:val="left" w:pos="794"/>
      </w:tabs>
      <w:ind w:left="794"/>
    </w:pPr>
  </w:style>
  <w:style w:type="paragraph" w:customStyle="1" w:styleId="BulletedItem">
    <w:name w:val="BulletedItem"/>
    <w:basedOn w:val="EnumaratedItem"/>
    <w:rsid w:val="00B67A6E"/>
    <w:pPr>
      <w:keepNext w:val="0"/>
      <w:numPr>
        <w:numId w:val="8"/>
      </w:numPr>
      <w:ind w:left="681" w:hanging="397"/>
    </w:pPr>
  </w:style>
  <w:style w:type="paragraph" w:customStyle="1" w:styleId="autofill">
    <w:name w:val="autofill"/>
    <w:basedOn w:val="Normal"/>
    <w:rsid w:val="00213404"/>
    <w:pPr>
      <w:jc w:val="center"/>
    </w:pPr>
    <w:rPr>
      <w:rFonts w:cs="Arial"/>
      <w:b/>
      <w:bCs/>
      <w:i/>
      <w:iCs/>
      <w:color w:val="808080"/>
      <w:sz w:val="20"/>
    </w:rPr>
  </w:style>
  <w:style w:type="paragraph" w:customStyle="1" w:styleId="OutlineNumb">
    <w:name w:val="OutlineNumb"/>
    <w:basedOn w:val="EnumaratedItem"/>
    <w:autoRedefine/>
    <w:rsid w:val="00762D17"/>
    <w:pPr>
      <w:keepNext w:val="0"/>
      <w:numPr>
        <w:numId w:val="9"/>
      </w:numPr>
      <w:ind w:left="738" w:hanging="454"/>
    </w:pPr>
  </w:style>
  <w:style w:type="character" w:customStyle="1" w:styleId="RegTypeParaChar">
    <w:name w:val="RegTypePara Char"/>
    <w:link w:val="RegTypePara"/>
    <w:rsid w:val="008F2907"/>
    <w:rPr>
      <w:rFonts w:ascii="Arial" w:hAnsi="Arial" w:cs="Arial"/>
      <w:szCs w:val="18"/>
      <w:lang w:val="en-GB" w:eastAsia="de-DE" w:bidi="ar-SA"/>
    </w:rPr>
  </w:style>
  <w:style w:type="paragraph" w:customStyle="1" w:styleId="StyleEnumaratedItemBold">
    <w:name w:val="Style EnumaratedItem + Bold"/>
    <w:basedOn w:val="EnumaratedItem"/>
    <w:rsid w:val="00654B4F"/>
    <w:rPr>
      <w:b/>
    </w:rPr>
  </w:style>
  <w:style w:type="paragraph" w:customStyle="1" w:styleId="FootnoteForm">
    <w:name w:val="FootnoteForm"/>
    <w:basedOn w:val="FootnoteText"/>
    <w:rsid w:val="005B6825"/>
    <w:pPr>
      <w:spacing w:before="180"/>
    </w:pPr>
    <w:rPr>
      <w:rFonts w:cs="Arial"/>
      <w:sz w:val="17"/>
      <w:szCs w:val="17"/>
      <w:lang w:val="de-DE"/>
    </w:rPr>
  </w:style>
  <w:style w:type="paragraph" w:customStyle="1" w:styleId="RegInstrBox">
    <w:name w:val="RegInstrBox"/>
    <w:basedOn w:val="RegInstructionText"/>
    <w:rsid w:val="005601CF"/>
    <w:pPr>
      <w:keepNext/>
    </w:pPr>
  </w:style>
  <w:style w:type="paragraph" w:customStyle="1" w:styleId="OutL1">
    <w:name w:val="OutL1"/>
    <w:basedOn w:val="RegFormPara"/>
    <w:rsid w:val="0050251D"/>
    <w:pPr>
      <w:tabs>
        <w:tab w:val="clear" w:pos="510"/>
        <w:tab w:val="left" w:pos="284"/>
      </w:tabs>
      <w:ind w:left="284" w:hanging="227"/>
    </w:pPr>
    <w:rPr>
      <w:b/>
    </w:rPr>
  </w:style>
  <w:style w:type="paragraph" w:customStyle="1" w:styleId="OutL2">
    <w:name w:val="OutL2"/>
    <w:basedOn w:val="RegFormPara"/>
    <w:rsid w:val="0050251D"/>
    <w:pPr>
      <w:tabs>
        <w:tab w:val="clear" w:pos="510"/>
        <w:tab w:val="left" w:pos="340"/>
      </w:tabs>
      <w:ind w:left="737" w:hanging="567"/>
    </w:pPr>
    <w:rPr>
      <w:b/>
    </w:rPr>
  </w:style>
  <w:style w:type="paragraph" w:customStyle="1" w:styleId="OutL3">
    <w:name w:val="OutL3"/>
    <w:basedOn w:val="RegFormPara"/>
    <w:rsid w:val="0050251D"/>
    <w:pPr>
      <w:tabs>
        <w:tab w:val="clear" w:pos="510"/>
        <w:tab w:val="left" w:pos="227"/>
      </w:tabs>
      <w:ind w:left="738" w:hanging="454"/>
    </w:pPr>
  </w:style>
  <w:style w:type="paragraph" w:customStyle="1" w:styleId="OutL4">
    <w:name w:val="OutL4"/>
    <w:basedOn w:val="RegFormPara"/>
    <w:rsid w:val="0050251D"/>
    <w:pPr>
      <w:tabs>
        <w:tab w:val="clear" w:pos="510"/>
        <w:tab w:val="left" w:pos="964"/>
      </w:tabs>
      <w:ind w:left="964" w:hanging="227"/>
    </w:pPr>
  </w:style>
  <w:style w:type="paragraph" w:customStyle="1" w:styleId="OutL5">
    <w:name w:val="OutL5"/>
    <w:basedOn w:val="Normal"/>
    <w:rsid w:val="0050251D"/>
    <w:pPr>
      <w:tabs>
        <w:tab w:val="left" w:pos="1134"/>
      </w:tabs>
      <w:ind w:left="1191" w:hanging="227"/>
    </w:pPr>
    <w:rPr>
      <w:rFonts w:cs="Arial"/>
      <w:sz w:val="20"/>
    </w:rPr>
  </w:style>
  <w:style w:type="paragraph" w:customStyle="1" w:styleId="SDMPara">
    <w:name w:val="SDMPara"/>
    <w:basedOn w:val="Normal"/>
    <w:rsid w:val="00A02BBF"/>
    <w:pPr>
      <w:numPr>
        <w:numId w:val="48"/>
      </w:numPr>
      <w:spacing w:before="180"/>
    </w:pPr>
    <w:rPr>
      <w:rFonts w:cs="Arial"/>
      <w:szCs w:val="22"/>
    </w:rPr>
  </w:style>
  <w:style w:type="paragraph" w:customStyle="1" w:styleId="SDMSubPara1">
    <w:name w:val="SDMSubPara1"/>
    <w:basedOn w:val="Normal"/>
    <w:rsid w:val="00A02BBF"/>
    <w:pPr>
      <w:numPr>
        <w:ilvl w:val="1"/>
        <w:numId w:val="48"/>
      </w:numPr>
      <w:spacing w:before="180"/>
    </w:pPr>
    <w:rPr>
      <w:rFonts w:cs="Arial"/>
      <w:szCs w:val="22"/>
    </w:rPr>
  </w:style>
  <w:style w:type="paragraph" w:customStyle="1" w:styleId="SDMSubPara2">
    <w:name w:val="SDMSubPara2"/>
    <w:basedOn w:val="Normal"/>
    <w:rsid w:val="00A02BBF"/>
    <w:pPr>
      <w:numPr>
        <w:ilvl w:val="2"/>
        <w:numId w:val="48"/>
      </w:numPr>
      <w:spacing w:before="180"/>
    </w:pPr>
    <w:rPr>
      <w:rFonts w:cs="Arial"/>
      <w:szCs w:val="22"/>
    </w:rPr>
  </w:style>
  <w:style w:type="paragraph" w:customStyle="1" w:styleId="SDMDocInfoText">
    <w:name w:val="SDMDocInfoText"/>
    <w:basedOn w:val="Normal"/>
    <w:link w:val="SDMDocInfoTextChar"/>
    <w:rsid w:val="00A02BBF"/>
    <w:pPr>
      <w:keepLines/>
      <w:numPr>
        <w:numId w:val="12"/>
      </w:numPr>
      <w:spacing w:before="80" w:after="80"/>
    </w:pPr>
    <w:rPr>
      <w:rFonts w:cs="Arial"/>
      <w:sz w:val="20"/>
    </w:rPr>
  </w:style>
  <w:style w:type="character" w:customStyle="1" w:styleId="SDMDocInfoTextChar">
    <w:name w:val="SDMDocInfoText Char"/>
    <w:link w:val="SDMDocInfoText"/>
    <w:rsid w:val="00A02BBF"/>
    <w:rPr>
      <w:rFonts w:ascii="Arial" w:eastAsia="Times New Roman" w:hAnsi="Arial" w:cs="Arial"/>
      <w:lang w:val="en-GB" w:eastAsia="de-DE"/>
    </w:rPr>
  </w:style>
  <w:style w:type="paragraph" w:customStyle="1" w:styleId="SDMDocInfoTitle">
    <w:name w:val="SDMDocInfoTitle"/>
    <w:basedOn w:val="Normal"/>
    <w:rsid w:val="00A02BBF"/>
    <w:pPr>
      <w:keepNext/>
      <w:keepLines/>
      <w:spacing w:before="480" w:after="240"/>
      <w:jc w:val="center"/>
    </w:pPr>
    <w:rPr>
      <w:rFonts w:cs="Arial"/>
      <w:b/>
      <w:szCs w:val="22"/>
    </w:rPr>
  </w:style>
  <w:style w:type="paragraph" w:customStyle="1" w:styleId="SDMSubPara3">
    <w:name w:val="SDMSubPara3"/>
    <w:basedOn w:val="Normal"/>
    <w:rsid w:val="00A02BBF"/>
    <w:pPr>
      <w:numPr>
        <w:ilvl w:val="3"/>
        <w:numId w:val="48"/>
      </w:numPr>
      <w:spacing w:before="180"/>
      <w:ind w:left="2721" w:hanging="595"/>
    </w:pPr>
  </w:style>
  <w:style w:type="paragraph" w:customStyle="1" w:styleId="SDMSubPara4">
    <w:name w:val="SDMSubPara4"/>
    <w:basedOn w:val="Normal"/>
    <w:rsid w:val="00A02BBF"/>
    <w:pPr>
      <w:numPr>
        <w:ilvl w:val="4"/>
        <w:numId w:val="48"/>
      </w:numPr>
      <w:spacing w:before="180"/>
    </w:pPr>
  </w:style>
  <w:style w:type="paragraph" w:customStyle="1" w:styleId="SDMDocInfoHeadRow">
    <w:name w:val="SDMDocInfoHeadRow"/>
    <w:basedOn w:val="Normal"/>
    <w:rsid w:val="00A02BBF"/>
    <w:pPr>
      <w:keepNext/>
      <w:keepLines/>
    </w:pPr>
    <w:rPr>
      <w:rFonts w:cs="Arial"/>
      <w:i/>
      <w:sz w:val="16"/>
      <w:szCs w:val="16"/>
    </w:rPr>
  </w:style>
  <w:style w:type="numbering" w:customStyle="1" w:styleId="SDMParaList">
    <w:name w:val="SDMParaList"/>
    <w:rsid w:val="00A02BBF"/>
    <w:pPr>
      <w:numPr>
        <w:numId w:val="11"/>
      </w:numPr>
    </w:pPr>
  </w:style>
  <w:style w:type="numbering" w:customStyle="1" w:styleId="SDMDocInfoTextBullets">
    <w:name w:val="SDMDocInfoTextBullets"/>
    <w:uiPriority w:val="99"/>
    <w:rsid w:val="00A02BBF"/>
    <w:pPr>
      <w:numPr>
        <w:numId w:val="12"/>
      </w:numPr>
    </w:pPr>
  </w:style>
  <w:style w:type="character" w:customStyle="1" w:styleId="Heading1Char">
    <w:name w:val="Heading 1 Char"/>
    <w:link w:val="Heading1"/>
    <w:rsid w:val="00A02BBF"/>
    <w:rPr>
      <w:rFonts w:ascii="Cambria" w:eastAsia="MS Gothic" w:hAnsi="Cambria"/>
      <w:b/>
      <w:bCs/>
      <w:color w:val="365F91"/>
      <w:sz w:val="28"/>
      <w:szCs w:val="28"/>
    </w:rPr>
  </w:style>
  <w:style w:type="character" w:customStyle="1" w:styleId="Heading2Char">
    <w:name w:val="Heading 2 Char"/>
    <w:link w:val="Heading2"/>
    <w:rsid w:val="00A02BBF"/>
    <w:rPr>
      <w:rFonts w:ascii="Cambria" w:eastAsia="MS Gothic" w:hAnsi="Cambria"/>
      <w:b/>
      <w:bCs/>
      <w:color w:val="4F81BD"/>
      <w:sz w:val="26"/>
      <w:szCs w:val="26"/>
    </w:rPr>
  </w:style>
  <w:style w:type="character" w:customStyle="1" w:styleId="Heading3Char">
    <w:name w:val="Heading 3 Char"/>
    <w:link w:val="Heading3"/>
    <w:rsid w:val="00A02BBF"/>
    <w:rPr>
      <w:rFonts w:ascii="Cambria" w:eastAsia="MS Gothic" w:hAnsi="Cambria"/>
      <w:b/>
      <w:bCs/>
      <w:color w:val="4F81BD"/>
      <w:sz w:val="24"/>
      <w:szCs w:val="24"/>
    </w:rPr>
  </w:style>
  <w:style w:type="character" w:customStyle="1" w:styleId="Heading4Char">
    <w:name w:val="Heading 4 Char"/>
    <w:link w:val="Heading4"/>
    <w:rsid w:val="00A02BBF"/>
    <w:rPr>
      <w:rFonts w:ascii="Cambria" w:eastAsia="MS Gothic" w:hAnsi="Cambria"/>
      <w:b/>
      <w:bCs/>
      <w:i/>
      <w:iCs/>
      <w:color w:val="4F81BD"/>
      <w:sz w:val="24"/>
      <w:szCs w:val="24"/>
    </w:rPr>
  </w:style>
  <w:style w:type="character" w:customStyle="1" w:styleId="Heading5Char">
    <w:name w:val="Heading 5 Char"/>
    <w:link w:val="Heading5"/>
    <w:rsid w:val="00A02BBF"/>
    <w:rPr>
      <w:rFonts w:ascii="Cambria" w:eastAsia="MS Gothic" w:hAnsi="Cambria"/>
      <w:color w:val="243F60"/>
      <w:sz w:val="24"/>
      <w:szCs w:val="24"/>
    </w:rPr>
  </w:style>
  <w:style w:type="character" w:customStyle="1" w:styleId="Heading6Char">
    <w:name w:val="Heading 6 Char"/>
    <w:link w:val="Heading6"/>
    <w:rsid w:val="00A02BBF"/>
    <w:rPr>
      <w:rFonts w:ascii="Cambria" w:eastAsia="MS Gothic" w:hAnsi="Cambria"/>
      <w:i/>
      <w:iCs/>
      <w:color w:val="243F60"/>
      <w:sz w:val="24"/>
      <w:szCs w:val="24"/>
    </w:rPr>
  </w:style>
  <w:style w:type="character" w:customStyle="1" w:styleId="Heading7Char">
    <w:name w:val="Heading 7 Char"/>
    <w:link w:val="Heading7"/>
    <w:rsid w:val="00A02BBF"/>
    <w:rPr>
      <w:rFonts w:ascii="Cambria" w:eastAsia="MS Gothic" w:hAnsi="Cambria"/>
      <w:i/>
      <w:iCs/>
      <w:color w:val="404040"/>
      <w:sz w:val="24"/>
      <w:szCs w:val="24"/>
    </w:rPr>
  </w:style>
  <w:style w:type="character" w:customStyle="1" w:styleId="Heading8Char">
    <w:name w:val="Heading 8 Char"/>
    <w:link w:val="Heading8"/>
    <w:rsid w:val="00A02BBF"/>
    <w:rPr>
      <w:rFonts w:ascii="Cambria" w:eastAsia="MS Gothic" w:hAnsi="Cambria"/>
      <w:color w:val="404040"/>
    </w:rPr>
  </w:style>
  <w:style w:type="paragraph" w:styleId="ListParagraph">
    <w:name w:val="List Paragraph"/>
    <w:basedOn w:val="Normal"/>
    <w:uiPriority w:val="34"/>
    <w:qFormat/>
    <w:rsid w:val="00A02BBF"/>
    <w:pPr>
      <w:ind w:left="720"/>
      <w:contextualSpacing/>
    </w:pPr>
  </w:style>
  <w:style w:type="paragraph" w:styleId="EndnoteText">
    <w:name w:val="endnote text"/>
    <w:basedOn w:val="Normal"/>
    <w:link w:val="EndnoteTextChar"/>
    <w:rsid w:val="00A02BBF"/>
    <w:rPr>
      <w:rFonts w:eastAsia="MS Mincho"/>
      <w:lang w:eastAsia="en-US"/>
    </w:rPr>
  </w:style>
  <w:style w:type="character" w:customStyle="1" w:styleId="EndnoteTextChar">
    <w:name w:val="Endnote Text Char"/>
    <w:link w:val="EndnoteText"/>
    <w:rsid w:val="00537C98"/>
    <w:rPr>
      <w:rFonts w:ascii="Arial" w:hAnsi="Arial"/>
      <w:sz w:val="22"/>
      <w:lang w:val="en-GB"/>
    </w:rPr>
  </w:style>
  <w:style w:type="paragraph" w:styleId="Caption">
    <w:name w:val="caption"/>
    <w:basedOn w:val="Normal"/>
    <w:qFormat/>
    <w:locked/>
    <w:rsid w:val="00A02BB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A02BBF"/>
    <w:pPr>
      <w:ind w:left="1760"/>
    </w:pPr>
  </w:style>
  <w:style w:type="paragraph" w:styleId="Index1">
    <w:name w:val="index 1"/>
    <w:basedOn w:val="Normal"/>
    <w:next w:val="Normal"/>
    <w:autoRedefine/>
    <w:rsid w:val="00537C98"/>
    <w:pPr>
      <w:ind w:left="240" w:hanging="240"/>
    </w:pPr>
  </w:style>
  <w:style w:type="paragraph" w:styleId="IndexHeading">
    <w:name w:val="index heading"/>
    <w:basedOn w:val="Normal"/>
    <w:next w:val="Normal"/>
    <w:rsid w:val="00A02BBF"/>
    <w:rPr>
      <w:rFonts w:cs="Arial"/>
      <w:b/>
      <w:bCs/>
    </w:rPr>
  </w:style>
  <w:style w:type="paragraph" w:styleId="TableofAuthorities">
    <w:name w:val="table of authorities"/>
    <w:basedOn w:val="Normal"/>
    <w:next w:val="Normal"/>
    <w:rsid w:val="00A02BBF"/>
    <w:pPr>
      <w:ind w:left="220" w:hanging="220"/>
    </w:pPr>
  </w:style>
  <w:style w:type="paragraph" w:styleId="TableofFigures">
    <w:name w:val="table of figures"/>
    <w:basedOn w:val="Normal"/>
    <w:next w:val="Normal"/>
    <w:rsid w:val="00A02BBF"/>
  </w:style>
  <w:style w:type="paragraph" w:styleId="TOAHeading">
    <w:name w:val="toa heading"/>
    <w:basedOn w:val="Normal"/>
    <w:next w:val="Normal"/>
    <w:rsid w:val="00A02BBF"/>
    <w:pPr>
      <w:spacing w:before="120"/>
    </w:pPr>
    <w:rPr>
      <w:rFonts w:cs="Arial"/>
      <w:b/>
      <w:bCs/>
      <w:sz w:val="24"/>
      <w:szCs w:val="24"/>
    </w:rPr>
  </w:style>
  <w:style w:type="paragraph" w:styleId="TOC4">
    <w:name w:val="toc 4"/>
    <w:basedOn w:val="TOC1"/>
    <w:uiPriority w:val="39"/>
    <w:rsid w:val="00A02BBF"/>
    <w:pPr>
      <w:ind w:left="3544" w:hanging="1276"/>
    </w:pPr>
    <w:rPr>
      <w:b w:val="0"/>
      <w:caps w:val="0"/>
      <w:noProof/>
    </w:rPr>
  </w:style>
  <w:style w:type="paragraph" w:styleId="TOC5">
    <w:name w:val="toc 5"/>
    <w:basedOn w:val="TOC1"/>
    <w:uiPriority w:val="39"/>
    <w:rsid w:val="00A02BBF"/>
    <w:pPr>
      <w:ind w:left="5103" w:hanging="1559"/>
    </w:pPr>
    <w:rPr>
      <w:b w:val="0"/>
      <w:caps w:val="0"/>
      <w:noProof/>
    </w:rPr>
  </w:style>
  <w:style w:type="paragraph" w:styleId="TOC6">
    <w:name w:val="toc 6"/>
    <w:basedOn w:val="TOC1"/>
    <w:next w:val="Normal"/>
    <w:uiPriority w:val="39"/>
    <w:rsid w:val="00A02BBF"/>
    <w:pPr>
      <w:ind w:left="1588" w:hanging="1588"/>
    </w:pPr>
    <w:rPr>
      <w:noProof/>
    </w:rPr>
  </w:style>
  <w:style w:type="paragraph" w:styleId="TOC7">
    <w:name w:val="toc 7"/>
    <w:basedOn w:val="Normal"/>
    <w:next w:val="Normal"/>
    <w:autoRedefine/>
    <w:uiPriority w:val="39"/>
    <w:rsid w:val="00A02BBF"/>
    <w:pPr>
      <w:ind w:left="1320"/>
    </w:pPr>
  </w:style>
  <w:style w:type="paragraph" w:styleId="TOC8">
    <w:name w:val="toc 8"/>
    <w:basedOn w:val="Normal"/>
    <w:next w:val="Normal"/>
    <w:autoRedefine/>
    <w:uiPriority w:val="39"/>
    <w:rsid w:val="00A02BBF"/>
    <w:pPr>
      <w:ind w:left="1540"/>
    </w:pPr>
  </w:style>
  <w:style w:type="paragraph" w:customStyle="1" w:styleId="SDMTiHead">
    <w:name w:val="SDMTiHead"/>
    <w:basedOn w:val="Header"/>
    <w:rsid w:val="00A02BBF"/>
    <w:pPr>
      <w:ind w:left="-330" w:firstLine="330"/>
    </w:pPr>
    <w:rPr>
      <w:rFonts w:cs="Arial"/>
      <w:caps/>
      <w:szCs w:val="19"/>
    </w:rPr>
  </w:style>
  <w:style w:type="paragraph" w:customStyle="1" w:styleId="SDMTitle2">
    <w:name w:val="SDMTitle2"/>
    <w:basedOn w:val="Normal"/>
    <w:rsid w:val="00A02BBF"/>
    <w:pPr>
      <w:spacing w:after="600"/>
      <w:jc w:val="left"/>
    </w:pPr>
    <w:rPr>
      <w:rFonts w:cs="Arial"/>
      <w:sz w:val="48"/>
      <w:szCs w:val="48"/>
    </w:rPr>
  </w:style>
  <w:style w:type="paragraph" w:customStyle="1" w:styleId="SDMTitle1">
    <w:name w:val="SDMTitle1"/>
    <w:basedOn w:val="Normal"/>
    <w:rsid w:val="00A02BBF"/>
    <w:pPr>
      <w:pBdr>
        <w:bottom w:val="single" w:sz="12" w:space="7" w:color="auto"/>
      </w:pBdr>
      <w:spacing w:before="1800" w:after="200"/>
      <w:jc w:val="left"/>
    </w:pPr>
    <w:rPr>
      <w:rFonts w:cs="Arial"/>
      <w:sz w:val="48"/>
      <w:szCs w:val="48"/>
    </w:rPr>
  </w:style>
  <w:style w:type="paragraph" w:customStyle="1" w:styleId="SDMTiInfo">
    <w:name w:val="SDMTiInfo"/>
    <w:basedOn w:val="Normal"/>
    <w:rsid w:val="00A02BBF"/>
    <w:pPr>
      <w:spacing w:before="300"/>
    </w:pPr>
    <w:rPr>
      <w:rFonts w:cs="Arial"/>
      <w:szCs w:val="22"/>
    </w:rPr>
  </w:style>
  <w:style w:type="paragraph" w:customStyle="1" w:styleId="SDMHead1">
    <w:name w:val="SDMHead1"/>
    <w:basedOn w:val="Normal"/>
    <w:link w:val="SDMHead1Char"/>
    <w:rsid w:val="00A02BB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A02BBF"/>
    <w:pPr>
      <w:keepNext/>
      <w:keepLines/>
      <w:suppressAutoHyphens/>
      <w:spacing w:before="240" w:after="60"/>
      <w:outlineLvl w:val="1"/>
    </w:pPr>
    <w:rPr>
      <w:rFonts w:cs="Arial"/>
      <w:b/>
      <w:sz w:val="24"/>
      <w:szCs w:val="24"/>
    </w:rPr>
  </w:style>
  <w:style w:type="paragraph" w:customStyle="1" w:styleId="SDMHead3">
    <w:name w:val="SDMHead3"/>
    <w:basedOn w:val="Normal"/>
    <w:rsid w:val="00A02BB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A02BB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A02BB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A02BBF"/>
    <w:rPr>
      <w:rFonts w:ascii="Arial" w:eastAsia="Times New Roman" w:hAnsi="Arial" w:cs="Arial"/>
      <w:b/>
      <w:sz w:val="32"/>
      <w:szCs w:val="32"/>
      <w:lang w:val="en-GB" w:eastAsia="de-DE"/>
    </w:rPr>
  </w:style>
  <w:style w:type="character" w:customStyle="1" w:styleId="FootnoteTextChar">
    <w:name w:val="Footnote Text Char"/>
    <w:link w:val="FootnoteText"/>
    <w:rsid w:val="00A02BBF"/>
    <w:rPr>
      <w:rFonts w:ascii="Arial" w:eastAsia="Times New Roman" w:hAnsi="Arial"/>
      <w:lang w:val="en-GB" w:eastAsia="de-DE"/>
    </w:rPr>
  </w:style>
  <w:style w:type="table" w:customStyle="1" w:styleId="SDMTable">
    <w:name w:val="SDMTable"/>
    <w:basedOn w:val="TableNormal"/>
    <w:rsid w:val="00A02BB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A02BBF"/>
    <w:pPr>
      <w:jc w:val="center"/>
    </w:pPr>
    <w:rPr>
      <w:rFonts w:cs="Arial"/>
      <w:sz w:val="20"/>
    </w:rPr>
  </w:style>
  <w:style w:type="table" w:customStyle="1" w:styleId="SDMTableDocInfo">
    <w:name w:val="SDMTableDocInfo"/>
    <w:basedOn w:val="TableNormal"/>
    <w:rsid w:val="00A02BBF"/>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character" w:customStyle="1" w:styleId="TOC1Char">
    <w:name w:val="TOC 1 Char"/>
    <w:link w:val="TOC1"/>
    <w:uiPriority w:val="39"/>
    <w:rsid w:val="00A02BBF"/>
    <w:rPr>
      <w:rFonts w:ascii="Arial" w:eastAsia="Times New Roman" w:hAnsi="Arial" w:cs="Arial"/>
      <w:b/>
      <w:caps/>
      <w:sz w:val="21"/>
      <w:szCs w:val="21"/>
      <w:lang w:val="en-GB" w:eastAsia="de-DE"/>
    </w:rPr>
  </w:style>
  <w:style w:type="character" w:customStyle="1" w:styleId="TOC2Char">
    <w:name w:val="TOC 2 Char"/>
    <w:link w:val="TOC2"/>
    <w:uiPriority w:val="39"/>
    <w:rsid w:val="00A02BBF"/>
    <w:rPr>
      <w:rFonts w:ascii="Arial" w:eastAsia="Times New Roman" w:hAnsi="Arial" w:cs="Arial"/>
      <w:sz w:val="21"/>
      <w:szCs w:val="21"/>
      <w:lang w:val="en-GB" w:eastAsia="de-DE"/>
    </w:rPr>
  </w:style>
  <w:style w:type="character" w:customStyle="1" w:styleId="TOC3Char">
    <w:name w:val="TOC 3 Char"/>
    <w:link w:val="TOC3"/>
    <w:uiPriority w:val="39"/>
    <w:rsid w:val="00A02BBF"/>
    <w:rPr>
      <w:rFonts w:ascii="Arial" w:eastAsia="Times New Roman" w:hAnsi="Arial" w:cs="Arial"/>
      <w:sz w:val="21"/>
      <w:szCs w:val="21"/>
      <w:lang w:val="en-GB" w:eastAsia="de-DE"/>
    </w:rPr>
  </w:style>
  <w:style w:type="paragraph" w:customStyle="1" w:styleId="SDMHeader">
    <w:name w:val="SDMHeader"/>
    <w:basedOn w:val="Header"/>
    <w:rsid w:val="00A02BBF"/>
    <w:pPr>
      <w:pBdr>
        <w:bottom w:val="single" w:sz="4" w:space="10" w:color="auto"/>
      </w:pBdr>
      <w:tabs>
        <w:tab w:val="clear" w:pos="4320"/>
        <w:tab w:val="clear" w:pos="8640"/>
        <w:tab w:val="right" w:pos="9356"/>
        <w:tab w:val="right" w:pos="14288"/>
      </w:tabs>
    </w:pPr>
    <w:rPr>
      <w:rFonts w:cs="Arial"/>
      <w:sz w:val="20"/>
      <w:szCs w:val="16"/>
    </w:rPr>
  </w:style>
  <w:style w:type="table" w:customStyle="1" w:styleId="SDMBox">
    <w:name w:val="SDMBox"/>
    <w:basedOn w:val="TableNormal"/>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HeadList">
    <w:name w:val="SDMHeadList"/>
    <w:uiPriority w:val="99"/>
    <w:rsid w:val="00A02BBF"/>
    <w:pPr>
      <w:numPr>
        <w:numId w:val="15"/>
      </w:numPr>
    </w:pPr>
  </w:style>
  <w:style w:type="numbering" w:customStyle="1" w:styleId="SDMTableBoxParaNumberedList">
    <w:name w:val="SDMTable&amp;BoxParaNumberedList"/>
    <w:rsid w:val="00A02BBF"/>
    <w:pPr>
      <w:numPr>
        <w:numId w:val="13"/>
      </w:numPr>
    </w:pPr>
  </w:style>
  <w:style w:type="paragraph" w:customStyle="1" w:styleId="SDMAppTitle">
    <w:name w:val="SDMAppTitle"/>
    <w:basedOn w:val="SDMHead1"/>
    <w:next w:val="SDMApp1"/>
    <w:qFormat/>
    <w:rsid w:val="00A02BBF"/>
    <w:pPr>
      <w:pageBreakBefore/>
      <w:numPr>
        <w:numId w:val="20"/>
      </w:numPr>
      <w:spacing w:before="120" w:after="600"/>
    </w:pPr>
  </w:style>
  <w:style w:type="paragraph" w:customStyle="1" w:styleId="SDMApp1">
    <w:name w:val="SDMApp1"/>
    <w:basedOn w:val="SDMHead2"/>
    <w:qFormat/>
    <w:rsid w:val="00A02BBF"/>
    <w:pPr>
      <w:numPr>
        <w:ilvl w:val="1"/>
        <w:numId w:val="20"/>
      </w:numPr>
      <w:outlineLvl w:val="9"/>
    </w:pPr>
  </w:style>
  <w:style w:type="paragraph" w:customStyle="1" w:styleId="SDMApp2">
    <w:name w:val="SDMApp2"/>
    <w:basedOn w:val="SDMHead3"/>
    <w:qFormat/>
    <w:rsid w:val="00A02BBF"/>
    <w:pPr>
      <w:numPr>
        <w:numId w:val="20"/>
      </w:numPr>
      <w:outlineLvl w:val="9"/>
    </w:pPr>
  </w:style>
  <w:style w:type="paragraph" w:customStyle="1" w:styleId="SDMApp3">
    <w:name w:val="SDMApp3"/>
    <w:basedOn w:val="SDMHead4"/>
    <w:qFormat/>
    <w:rsid w:val="00A02BBF"/>
    <w:pPr>
      <w:numPr>
        <w:numId w:val="20"/>
      </w:numPr>
      <w:outlineLvl w:val="9"/>
    </w:pPr>
  </w:style>
  <w:style w:type="paragraph" w:customStyle="1" w:styleId="SDMApp4">
    <w:name w:val="SDMApp4"/>
    <w:basedOn w:val="SDMHead5"/>
    <w:qFormat/>
    <w:rsid w:val="00A02BBF"/>
    <w:pPr>
      <w:numPr>
        <w:numId w:val="20"/>
      </w:numPr>
      <w:outlineLvl w:val="9"/>
    </w:pPr>
  </w:style>
  <w:style w:type="numbering" w:customStyle="1" w:styleId="SDMAppHeadList">
    <w:name w:val="SDMAppHeadList"/>
    <w:uiPriority w:val="99"/>
    <w:rsid w:val="00A02BBF"/>
    <w:pPr>
      <w:numPr>
        <w:numId w:val="14"/>
      </w:numPr>
    </w:pPr>
  </w:style>
  <w:style w:type="paragraph" w:customStyle="1" w:styleId="SDMDocRef">
    <w:name w:val="SDMDocRef"/>
    <w:basedOn w:val="Normal"/>
    <w:qFormat/>
    <w:rsid w:val="00A02BBF"/>
    <w:pPr>
      <w:spacing w:before="100"/>
    </w:pPr>
    <w:rPr>
      <w:b/>
      <w:caps/>
      <w:sz w:val="28"/>
    </w:rPr>
  </w:style>
  <w:style w:type="paragraph" w:customStyle="1" w:styleId="SDMApp5">
    <w:name w:val="SDMApp5"/>
    <w:basedOn w:val="SDMApp4"/>
    <w:qFormat/>
    <w:rsid w:val="00A02BBF"/>
    <w:pPr>
      <w:numPr>
        <w:ilvl w:val="5"/>
      </w:numPr>
      <w:tabs>
        <w:tab w:val="left" w:pos="1418"/>
      </w:tabs>
    </w:pPr>
  </w:style>
  <w:style w:type="paragraph" w:customStyle="1" w:styleId="SDMTableBoxFigureFootnote">
    <w:name w:val="SDMTableBoxFigureFootnote"/>
    <w:basedOn w:val="Normal"/>
    <w:qFormat/>
    <w:rsid w:val="00A02BBF"/>
    <w:pPr>
      <w:numPr>
        <w:numId w:val="23"/>
      </w:numPr>
      <w:spacing w:before="120"/>
    </w:pPr>
    <w:rPr>
      <w:sz w:val="20"/>
    </w:rPr>
  </w:style>
  <w:style w:type="paragraph" w:customStyle="1" w:styleId="SDMCovNoteTitle">
    <w:name w:val="SDMCovNoteTitle"/>
    <w:basedOn w:val="Normal"/>
    <w:qFormat/>
    <w:rsid w:val="00A02BBF"/>
    <w:pPr>
      <w:keepNext/>
      <w:keepLines/>
      <w:suppressAutoHyphens/>
      <w:spacing w:before="240" w:after="840"/>
      <w:jc w:val="center"/>
    </w:pPr>
    <w:rPr>
      <w:b/>
      <w:caps/>
      <w:sz w:val="32"/>
    </w:rPr>
  </w:style>
  <w:style w:type="numbering" w:customStyle="1" w:styleId="SDMCovNoteHeadList">
    <w:name w:val="SDMCovNoteHeadList"/>
    <w:uiPriority w:val="99"/>
    <w:rsid w:val="00A02BBF"/>
    <w:pPr>
      <w:numPr>
        <w:numId w:val="16"/>
      </w:numPr>
    </w:pPr>
  </w:style>
  <w:style w:type="paragraph" w:customStyle="1" w:styleId="SDMCovNoteHead1">
    <w:name w:val="SDMCovNoteHead1"/>
    <w:basedOn w:val="Normal"/>
    <w:rsid w:val="00A02BBF"/>
    <w:pPr>
      <w:keepNext/>
      <w:keepLines/>
      <w:numPr>
        <w:numId w:val="46"/>
      </w:numPr>
      <w:suppressAutoHyphens/>
      <w:spacing w:before="240" w:after="60"/>
    </w:pPr>
    <w:rPr>
      <w:b/>
      <w:sz w:val="24"/>
    </w:rPr>
  </w:style>
  <w:style w:type="paragraph" w:customStyle="1" w:styleId="SDMCovNoteHead2">
    <w:name w:val="SDMCovNoteHead2"/>
    <w:basedOn w:val="Normal"/>
    <w:rsid w:val="00A02BBF"/>
    <w:pPr>
      <w:keepNext/>
      <w:keepLines/>
      <w:numPr>
        <w:ilvl w:val="1"/>
        <w:numId w:val="46"/>
      </w:numPr>
      <w:spacing w:before="240" w:after="60"/>
    </w:pPr>
    <w:rPr>
      <w:b/>
    </w:rPr>
  </w:style>
  <w:style w:type="paragraph" w:customStyle="1" w:styleId="SDMCovNoteHead3">
    <w:name w:val="SDMCovNoteHead3"/>
    <w:basedOn w:val="Normal"/>
    <w:rsid w:val="00A02BBF"/>
    <w:pPr>
      <w:keepNext/>
      <w:keepLines/>
      <w:numPr>
        <w:ilvl w:val="2"/>
        <w:numId w:val="46"/>
      </w:numPr>
      <w:spacing w:before="240" w:after="60"/>
    </w:pPr>
    <w:rPr>
      <w:b/>
    </w:rPr>
  </w:style>
  <w:style w:type="paragraph" w:styleId="NoSpacing">
    <w:name w:val="No Spacing"/>
    <w:link w:val="NoSpacingChar"/>
    <w:uiPriority w:val="1"/>
    <w:qFormat/>
    <w:rsid w:val="00A02BBF"/>
    <w:rPr>
      <w:rFonts w:ascii="Calibri" w:hAnsi="Calibri" w:cs="Arial"/>
      <w:sz w:val="22"/>
      <w:szCs w:val="22"/>
      <w:lang w:eastAsia="ja-JP"/>
    </w:rPr>
  </w:style>
  <w:style w:type="character" w:customStyle="1" w:styleId="NoSpacingChar">
    <w:name w:val="No Spacing Char"/>
    <w:link w:val="NoSpacing"/>
    <w:uiPriority w:val="1"/>
    <w:rsid w:val="00A02BBF"/>
    <w:rPr>
      <w:rFonts w:ascii="Calibri" w:hAnsi="Calibri" w:cs="Arial"/>
      <w:sz w:val="22"/>
      <w:szCs w:val="22"/>
      <w:lang w:eastAsia="ja-JP"/>
    </w:rPr>
  </w:style>
  <w:style w:type="paragraph" w:customStyle="1" w:styleId="SDMTOCHeading">
    <w:name w:val="SDMTOCHeading"/>
    <w:basedOn w:val="Normal"/>
    <w:qFormat/>
    <w:rsid w:val="00A02BB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A02BBF"/>
  </w:style>
  <w:style w:type="paragraph" w:customStyle="1" w:styleId="SDMTableBoxFigureFootnoteSL1">
    <w:name w:val="SDMTableBoxFigureFootnoteSL1"/>
    <w:basedOn w:val="SDMTableBoxFigureFootnote"/>
    <w:qFormat/>
    <w:rsid w:val="00A02BBF"/>
    <w:pPr>
      <w:numPr>
        <w:ilvl w:val="1"/>
      </w:numPr>
      <w:spacing w:before="40"/>
    </w:pPr>
  </w:style>
  <w:style w:type="paragraph" w:customStyle="1" w:styleId="SDMTableBoxFigureFootnoteSL2">
    <w:name w:val="SDMTableBoxFigureFootnoteSL2"/>
    <w:basedOn w:val="SDMTableBoxFigureFootnote"/>
    <w:qFormat/>
    <w:rsid w:val="00A02BBF"/>
    <w:pPr>
      <w:numPr>
        <w:ilvl w:val="2"/>
      </w:numPr>
      <w:spacing w:before="40"/>
    </w:pPr>
  </w:style>
  <w:style w:type="paragraph" w:customStyle="1" w:styleId="SDMTableBoxFigureFootnoteSL3">
    <w:name w:val="SDMTableBoxFigureFootnoteSL3"/>
    <w:basedOn w:val="SDMTableBoxFigureFootnote"/>
    <w:qFormat/>
    <w:rsid w:val="00A02BBF"/>
    <w:pPr>
      <w:numPr>
        <w:ilvl w:val="3"/>
      </w:numPr>
      <w:spacing w:before="40"/>
    </w:pPr>
  </w:style>
  <w:style w:type="paragraph" w:customStyle="1" w:styleId="SDMTableBoxFigureFootnoteSL4">
    <w:name w:val="SDMTableBoxFigureFootnoteSL4"/>
    <w:basedOn w:val="SDMTableBoxFigureFootnote"/>
    <w:qFormat/>
    <w:rsid w:val="00A02BBF"/>
    <w:pPr>
      <w:numPr>
        <w:ilvl w:val="4"/>
      </w:numPr>
      <w:spacing w:before="40"/>
    </w:pPr>
  </w:style>
  <w:style w:type="paragraph" w:customStyle="1" w:styleId="SDMTableBoxFigureFootnoteSL5">
    <w:name w:val="SDMTableBoxFigureFootnoteSL5"/>
    <w:basedOn w:val="SDMTableBoxFigureFootnote"/>
    <w:qFormat/>
    <w:rsid w:val="00A02BBF"/>
    <w:pPr>
      <w:numPr>
        <w:ilvl w:val="5"/>
      </w:numPr>
      <w:spacing w:before="40"/>
    </w:pPr>
  </w:style>
  <w:style w:type="character" w:styleId="PlaceholderText">
    <w:name w:val="Placeholder Text"/>
    <w:uiPriority w:val="99"/>
    <w:semiHidden/>
    <w:rsid w:val="00A02BBF"/>
    <w:rPr>
      <w:color w:val="808080"/>
    </w:rPr>
  </w:style>
  <w:style w:type="character" w:customStyle="1" w:styleId="BalloonTextChar">
    <w:name w:val="Balloon Text Char"/>
    <w:link w:val="BalloonText"/>
    <w:rsid w:val="00A02BBF"/>
    <w:rPr>
      <w:rFonts w:ascii="Tahoma" w:eastAsia="Times New Roman" w:hAnsi="Tahoma" w:cs="Tahoma"/>
      <w:sz w:val="16"/>
      <w:szCs w:val="16"/>
      <w:lang w:val="en-GB" w:eastAsia="de-DE"/>
    </w:rPr>
  </w:style>
  <w:style w:type="paragraph" w:styleId="Date">
    <w:name w:val="Date"/>
    <w:basedOn w:val="Normal"/>
    <w:next w:val="Normal"/>
    <w:link w:val="DateChar"/>
    <w:rsid w:val="00A02BBF"/>
  </w:style>
  <w:style w:type="character" w:customStyle="1" w:styleId="DateChar">
    <w:name w:val="Date Char"/>
    <w:link w:val="Date"/>
    <w:rsid w:val="00A02BBF"/>
    <w:rPr>
      <w:rFonts w:ascii="Arial" w:eastAsia="Times New Roman" w:hAnsi="Arial"/>
      <w:sz w:val="22"/>
      <w:lang w:val="en-GB" w:eastAsia="de-DE"/>
    </w:rPr>
  </w:style>
  <w:style w:type="paragraph" w:customStyle="1" w:styleId="SDMConfidentialMark">
    <w:name w:val="SDMConfidentialMark"/>
    <w:basedOn w:val="Normal"/>
    <w:qFormat/>
    <w:rsid w:val="00A02BBF"/>
    <w:pPr>
      <w:spacing w:before="1200"/>
      <w:jc w:val="right"/>
    </w:pPr>
    <w:rPr>
      <w:b/>
      <w:caps/>
      <w:spacing w:val="10"/>
      <w:sz w:val="32"/>
    </w:rPr>
  </w:style>
  <w:style w:type="character" w:customStyle="1" w:styleId="Heading9Char">
    <w:name w:val="Heading 9 Char"/>
    <w:link w:val="Heading9"/>
    <w:rsid w:val="00A02BBF"/>
    <w:rPr>
      <w:rFonts w:ascii="Cambria" w:eastAsia="MS Gothic" w:hAnsi="Cambria"/>
      <w:i/>
      <w:iCs/>
      <w:color w:val="404040"/>
    </w:rPr>
  </w:style>
  <w:style w:type="table" w:customStyle="1" w:styleId="SDMMethTableEmmissions">
    <w:name w:val="SDMMethTableEmmissions"/>
    <w:basedOn w:val="TableNormal"/>
    <w:uiPriority w:val="99"/>
    <w:rsid w:val="00A02BB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A02BB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A02BBF"/>
    <w:pPr>
      <w:ind w:left="1531"/>
    </w:pPr>
  </w:style>
  <w:style w:type="table" w:customStyle="1" w:styleId="SDMMethTable">
    <w:name w:val="SDMMethTable"/>
    <w:basedOn w:val="SDMTable"/>
    <w:uiPriority w:val="99"/>
    <w:rsid w:val="00A02BBF"/>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A02BBF"/>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A02BBF"/>
    <w:pPr>
      <w:spacing w:before="180" w:after="0"/>
    </w:pPr>
    <w:rPr>
      <w:b w:val="0"/>
      <w:sz w:val="22"/>
    </w:rPr>
  </w:style>
  <w:style w:type="paragraph" w:customStyle="1" w:styleId="SDMMethEquation">
    <w:name w:val="SDMMethEquation"/>
    <w:basedOn w:val="SDMPara"/>
    <w:qFormat/>
    <w:rsid w:val="00A02BBF"/>
    <w:pPr>
      <w:keepLines/>
      <w:numPr>
        <w:numId w:val="0"/>
      </w:numPr>
      <w:spacing w:before="360" w:line="360" w:lineRule="auto"/>
    </w:pPr>
  </w:style>
  <w:style w:type="table" w:customStyle="1" w:styleId="SDMMethTableEquation">
    <w:name w:val="SDMMethTableEquation"/>
    <w:basedOn w:val="TableNormal"/>
    <w:uiPriority w:val="99"/>
    <w:rsid w:val="00A02BBF"/>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A02BBF"/>
    <w:pPr>
      <w:jc w:val="left"/>
    </w:pPr>
    <w:rPr>
      <w:sz w:val="20"/>
    </w:rPr>
  </w:style>
  <w:style w:type="paragraph" w:customStyle="1" w:styleId="SDMTableBoxParaNumbered">
    <w:name w:val="SDMTable&amp;BoxParaNumbered"/>
    <w:basedOn w:val="Normal"/>
    <w:qFormat/>
    <w:rsid w:val="00A02BBF"/>
    <w:pPr>
      <w:numPr>
        <w:numId w:val="13"/>
      </w:numPr>
      <w:jc w:val="left"/>
    </w:pPr>
    <w:rPr>
      <w:sz w:val="20"/>
    </w:rPr>
  </w:style>
  <w:style w:type="paragraph" w:customStyle="1" w:styleId="SDMMethEquationNr">
    <w:name w:val="SDMMethEquationNr"/>
    <w:basedOn w:val="SDMMethEquation"/>
    <w:qFormat/>
    <w:rsid w:val="00A02BBF"/>
    <w:pPr>
      <w:keepNext/>
      <w:numPr>
        <w:numId w:val="25"/>
      </w:numPr>
      <w:jc w:val="right"/>
    </w:pPr>
    <w:rPr>
      <w:sz w:val="20"/>
    </w:rPr>
  </w:style>
  <w:style w:type="numbering" w:customStyle="1" w:styleId="SDMMethEquationNrList">
    <w:name w:val="SDMMethEquationNrList"/>
    <w:uiPriority w:val="99"/>
    <w:rsid w:val="00A02BBF"/>
    <w:pPr>
      <w:numPr>
        <w:numId w:val="18"/>
      </w:numPr>
    </w:pPr>
  </w:style>
  <w:style w:type="table" w:customStyle="1" w:styleId="SDMTableFullPage">
    <w:name w:val="SDMTableFullPage"/>
    <w:basedOn w:val="SDM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A02BB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A02BBF"/>
    <w:pPr>
      <w:ind w:left="0" w:firstLine="0"/>
    </w:pPr>
  </w:style>
  <w:style w:type="numbering" w:customStyle="1" w:styleId="SDMFootnoteList">
    <w:name w:val="SDMFootnoteList"/>
    <w:uiPriority w:val="99"/>
    <w:rsid w:val="00A02BBF"/>
    <w:pPr>
      <w:numPr>
        <w:numId w:val="21"/>
      </w:numPr>
    </w:pPr>
  </w:style>
  <w:style w:type="table" w:customStyle="1" w:styleId="SDMBoxFullPage">
    <w:name w:val="SDMBoxFullPage"/>
    <w:basedOn w:val="SDMBox"/>
    <w:uiPriority w:val="99"/>
    <w:rsid w:val="00A02BBF"/>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A02BBF"/>
    <w:pPr>
      <w:numPr>
        <w:numId w:val="24"/>
      </w:numPr>
    </w:pPr>
  </w:style>
  <w:style w:type="paragraph" w:customStyle="1" w:styleId="SDMTableBoxFigureFootnoteSL1FullPage">
    <w:name w:val="SDMTableBoxFigureFootnoteSL1FullPage"/>
    <w:basedOn w:val="SDMTableBoxFigureFootnoteSL1"/>
    <w:rsid w:val="00A02BBF"/>
    <w:pPr>
      <w:numPr>
        <w:numId w:val="24"/>
      </w:numPr>
    </w:pPr>
  </w:style>
  <w:style w:type="paragraph" w:customStyle="1" w:styleId="SDMTableBoxFigureFootnoteSL2FullPage">
    <w:name w:val="SDMTableBoxFigureFootnoteSL2FullPage"/>
    <w:basedOn w:val="SDMTableBoxFigureFootnoteSL2"/>
    <w:rsid w:val="00A02BBF"/>
    <w:pPr>
      <w:numPr>
        <w:numId w:val="24"/>
      </w:numPr>
    </w:pPr>
  </w:style>
  <w:style w:type="paragraph" w:customStyle="1" w:styleId="SDMTableBoxFigureFootnoteSL3FullPage">
    <w:name w:val="SDMTableBoxFigureFootnoteSL3FullPage"/>
    <w:basedOn w:val="SDMTableBoxFigureFootnoteSL3"/>
    <w:rsid w:val="00A02BBF"/>
    <w:pPr>
      <w:numPr>
        <w:numId w:val="24"/>
      </w:numPr>
      <w:ind w:left="1248" w:hanging="397"/>
    </w:pPr>
  </w:style>
  <w:style w:type="paragraph" w:customStyle="1" w:styleId="SDMTableBoxFigureFootnoteSL4FullPage">
    <w:name w:val="SDMTableBoxFigureFootnoteSL4FullPage"/>
    <w:basedOn w:val="SDMTableBoxFigureFootnoteSL4"/>
    <w:rsid w:val="00A02BBF"/>
    <w:pPr>
      <w:numPr>
        <w:numId w:val="24"/>
      </w:numPr>
      <w:ind w:left="1587" w:hanging="340"/>
    </w:pPr>
  </w:style>
  <w:style w:type="paragraph" w:customStyle="1" w:styleId="SDMTableBoxFigureFootnoteSL5FullPage">
    <w:name w:val="SDMTableBoxFigureFootnoteSL5FullPage"/>
    <w:basedOn w:val="SDMTableBoxFigureFootnoteSL5"/>
    <w:rsid w:val="00A02BBF"/>
    <w:pPr>
      <w:numPr>
        <w:numId w:val="24"/>
      </w:numPr>
      <w:ind w:left="2042" w:hanging="454"/>
    </w:pPr>
  </w:style>
  <w:style w:type="numbering" w:customStyle="1" w:styleId="SDMTableBoxFigureFootnoteFullPageList">
    <w:name w:val="SDMTableBoxFigureFootnoteFullPageList"/>
    <w:uiPriority w:val="99"/>
    <w:rsid w:val="00A02BBF"/>
    <w:pPr>
      <w:numPr>
        <w:numId w:val="22"/>
      </w:numPr>
    </w:pPr>
  </w:style>
  <w:style w:type="paragraph" w:customStyle="1" w:styleId="SDMPDDPoACaption">
    <w:name w:val="SDMPDD&amp;PoACaption"/>
    <w:basedOn w:val="Caption"/>
    <w:qFormat/>
    <w:rsid w:val="00537C98"/>
    <w:rPr>
      <w:b w:val="0"/>
      <w:i/>
    </w:rPr>
  </w:style>
  <w:style w:type="paragraph" w:customStyle="1" w:styleId="SDMPDDPoASection">
    <w:name w:val="SDMPDD&amp;PoASection"/>
    <w:basedOn w:val="SDMHead2"/>
    <w:qFormat/>
    <w:rsid w:val="00537C98"/>
    <w:pPr>
      <w:numPr>
        <w:numId w:val="27"/>
      </w:numPr>
      <w:tabs>
        <w:tab w:val="left" w:pos="2325"/>
      </w:tabs>
      <w:outlineLvl w:val="0"/>
    </w:pPr>
  </w:style>
  <w:style w:type="numbering" w:customStyle="1" w:styleId="SDMPDDPoASectionList">
    <w:name w:val="SDMPDD&amp;PoASectionList"/>
    <w:uiPriority w:val="99"/>
    <w:rsid w:val="00537C98"/>
    <w:pPr>
      <w:numPr>
        <w:numId w:val="26"/>
      </w:numPr>
    </w:pPr>
  </w:style>
  <w:style w:type="paragraph" w:customStyle="1" w:styleId="SDMPDDPoASubSection1">
    <w:name w:val="SDMPDD&amp;PoASubSection1"/>
    <w:basedOn w:val="SDMHead3"/>
    <w:qFormat/>
    <w:rsid w:val="00537C98"/>
    <w:pPr>
      <w:numPr>
        <w:ilvl w:val="1"/>
        <w:numId w:val="27"/>
      </w:numPr>
      <w:tabs>
        <w:tab w:val="left" w:pos="1474"/>
      </w:tabs>
      <w:outlineLvl w:val="1"/>
    </w:pPr>
    <w:rPr>
      <w:rFonts w:eastAsia="MS Mincho"/>
    </w:rPr>
  </w:style>
  <w:style w:type="paragraph" w:customStyle="1" w:styleId="SDMPDDPoASubSection2">
    <w:name w:val="SDMPDD&amp;PoASubSection2"/>
    <w:basedOn w:val="SDMHead3"/>
    <w:qFormat/>
    <w:rsid w:val="00537C98"/>
    <w:pPr>
      <w:numPr>
        <w:numId w:val="27"/>
      </w:numPr>
      <w:tabs>
        <w:tab w:val="left" w:pos="1474"/>
      </w:tabs>
    </w:pPr>
  </w:style>
  <w:style w:type="paragraph" w:customStyle="1" w:styleId="RegAppendix">
    <w:name w:val="RegAppendix"/>
    <w:basedOn w:val="Normal"/>
    <w:next w:val="Normal"/>
    <w:rsid w:val="00537C98"/>
    <w:pPr>
      <w:numPr>
        <w:numId w:val="28"/>
      </w:numPr>
      <w:spacing w:before="360" w:after="240"/>
      <w:jc w:val="center"/>
      <w:outlineLvl w:val="2"/>
    </w:pPr>
    <w:rPr>
      <w:b/>
      <w:bCs/>
    </w:rPr>
  </w:style>
  <w:style w:type="paragraph" w:customStyle="1" w:styleId="RegSectionLevel1">
    <w:name w:val="RegSectionLevel1"/>
    <w:basedOn w:val="Normal"/>
    <w:rsid w:val="00537C98"/>
    <w:pPr>
      <w:keepNext/>
      <w:numPr>
        <w:ilvl w:val="1"/>
        <w:numId w:val="29"/>
      </w:numPr>
      <w:spacing w:before="120"/>
      <w:outlineLvl w:val="0"/>
    </w:pPr>
    <w:rPr>
      <w:b/>
    </w:rPr>
  </w:style>
  <w:style w:type="paragraph" w:customStyle="1" w:styleId="RegSectionLevel2">
    <w:name w:val="RegSectionLevel2"/>
    <w:basedOn w:val="Normal"/>
    <w:link w:val="RegSectionLevel2Char"/>
    <w:rsid w:val="00537C98"/>
    <w:pPr>
      <w:keepNext/>
      <w:numPr>
        <w:ilvl w:val="2"/>
        <w:numId w:val="29"/>
      </w:numPr>
    </w:pPr>
    <w:rPr>
      <w:b/>
      <w:szCs w:val="22"/>
    </w:rPr>
  </w:style>
  <w:style w:type="paragraph" w:customStyle="1" w:styleId="RegSectionLevel3">
    <w:name w:val="RegSectionLevel3"/>
    <w:basedOn w:val="Normal"/>
    <w:rsid w:val="00537C98"/>
    <w:pPr>
      <w:keepNext/>
      <w:numPr>
        <w:ilvl w:val="3"/>
        <w:numId w:val="29"/>
      </w:numPr>
      <w:autoSpaceDE w:val="0"/>
      <w:autoSpaceDN w:val="0"/>
      <w:adjustRightInd w:val="0"/>
    </w:pPr>
    <w:rPr>
      <w:b/>
      <w:bCs/>
      <w:szCs w:val="22"/>
      <w:lang w:val="en-US"/>
    </w:rPr>
  </w:style>
  <w:style w:type="paragraph" w:customStyle="1" w:styleId="RegSectionLevel4">
    <w:name w:val="RegSectionLevel4"/>
    <w:basedOn w:val="Normal"/>
    <w:rsid w:val="00537C98"/>
    <w:pPr>
      <w:keepNext/>
      <w:numPr>
        <w:ilvl w:val="4"/>
        <w:numId w:val="29"/>
      </w:numPr>
      <w:spacing w:after="120"/>
    </w:pPr>
    <w:rPr>
      <w:b/>
    </w:rPr>
  </w:style>
  <w:style w:type="paragraph" w:customStyle="1" w:styleId="RegSectionLevel5">
    <w:name w:val="RegSectionLevel5"/>
    <w:basedOn w:val="Normal"/>
    <w:rsid w:val="00537C98"/>
    <w:pPr>
      <w:keepNext/>
      <w:numPr>
        <w:ilvl w:val="5"/>
        <w:numId w:val="29"/>
      </w:numPr>
      <w:spacing w:after="120"/>
    </w:pPr>
    <w:rPr>
      <w:b/>
    </w:rPr>
  </w:style>
  <w:style w:type="paragraph" w:customStyle="1" w:styleId="RegSectionLevel6">
    <w:name w:val="RegSectionLevel6"/>
    <w:basedOn w:val="Normal"/>
    <w:rsid w:val="00537C98"/>
    <w:pPr>
      <w:keepNext/>
      <w:numPr>
        <w:ilvl w:val="6"/>
        <w:numId w:val="29"/>
      </w:numPr>
      <w:spacing w:after="120"/>
    </w:pPr>
    <w:rPr>
      <w:b/>
    </w:rPr>
  </w:style>
  <w:style w:type="paragraph" w:customStyle="1" w:styleId="RegSectionLevel7">
    <w:name w:val="RegSectionLevel7"/>
    <w:basedOn w:val="Normal"/>
    <w:rsid w:val="00537C98"/>
    <w:pPr>
      <w:keepNext/>
      <w:numPr>
        <w:ilvl w:val="7"/>
        <w:numId w:val="29"/>
      </w:numPr>
      <w:spacing w:after="120"/>
    </w:pPr>
    <w:rPr>
      <w:b/>
    </w:rPr>
  </w:style>
  <w:style w:type="paragraph" w:customStyle="1" w:styleId="RegSectionLevel8">
    <w:name w:val="RegSectionLevel8"/>
    <w:basedOn w:val="Normal"/>
    <w:rsid w:val="00537C98"/>
    <w:pPr>
      <w:keepNext/>
      <w:numPr>
        <w:ilvl w:val="8"/>
        <w:numId w:val="29"/>
      </w:numPr>
      <w:spacing w:after="120"/>
    </w:pPr>
    <w:rPr>
      <w:b/>
    </w:rPr>
  </w:style>
  <w:style w:type="paragraph" w:customStyle="1" w:styleId="RegTableText">
    <w:name w:val="RegTableText"/>
    <w:basedOn w:val="Normal"/>
    <w:link w:val="RegTableTextChar"/>
    <w:rsid w:val="00537C98"/>
    <w:pPr>
      <w:tabs>
        <w:tab w:val="num" w:pos="0"/>
      </w:tabs>
      <w:spacing w:before="20" w:after="20"/>
    </w:pPr>
  </w:style>
  <w:style w:type="character" w:customStyle="1" w:styleId="RegTableTextChar">
    <w:name w:val="RegTableText Char"/>
    <w:link w:val="RegTableText"/>
    <w:rsid w:val="00537C98"/>
    <w:rPr>
      <w:rFonts w:eastAsia="Times New Roman"/>
      <w:sz w:val="22"/>
      <w:lang w:val="en-GB" w:eastAsia="de-DE"/>
    </w:rPr>
  </w:style>
  <w:style w:type="paragraph" w:customStyle="1" w:styleId="RegParaNoNumbKeepWNext">
    <w:name w:val="RegParaNoNumbKeepWNext"/>
    <w:basedOn w:val="Normal"/>
    <w:next w:val="Normal"/>
    <w:rsid w:val="00537C98"/>
    <w:pPr>
      <w:keepNext/>
    </w:pPr>
    <w:rPr>
      <w:i/>
    </w:rPr>
  </w:style>
  <w:style w:type="paragraph" w:customStyle="1" w:styleId="PartTitleBox">
    <w:name w:val="PartTitleBox"/>
    <w:basedOn w:val="Normal"/>
    <w:rsid w:val="00537C98"/>
    <w:pPr>
      <w:keepNext/>
      <w:keepLines/>
      <w:numPr>
        <w:numId w:val="29"/>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numbering" w:customStyle="1" w:styleId="SDMTableBoxParaList">
    <w:name w:val="SDMTable&amp;BoxParaList"/>
    <w:rsid w:val="00537C98"/>
    <w:pPr>
      <w:numPr>
        <w:numId w:val="30"/>
      </w:numPr>
    </w:pPr>
  </w:style>
  <w:style w:type="paragraph" w:customStyle="1" w:styleId="StyleRegSectionLevel1After2pt">
    <w:name w:val="Style RegSectionLevel1 + After:  2 pt"/>
    <w:basedOn w:val="Normal"/>
    <w:rsid w:val="00537C98"/>
    <w:pPr>
      <w:keepNext/>
      <w:numPr>
        <w:numId w:val="31"/>
      </w:numPr>
      <w:tabs>
        <w:tab w:val="num" w:pos="709"/>
      </w:tabs>
      <w:spacing w:after="120"/>
      <w:ind w:left="709" w:hanging="709"/>
      <w:outlineLvl w:val="0"/>
    </w:pPr>
    <w:rPr>
      <w:b/>
      <w:bCs/>
    </w:rPr>
  </w:style>
  <w:style w:type="paragraph" w:customStyle="1" w:styleId="Meth-Bullet">
    <w:name w:val="Meth - Bullet"/>
    <w:basedOn w:val="Normal"/>
    <w:rsid w:val="00537C98"/>
    <w:pPr>
      <w:numPr>
        <w:numId w:val="32"/>
      </w:numPr>
      <w:spacing w:before="240"/>
    </w:pPr>
  </w:style>
  <w:style w:type="character" w:customStyle="1" w:styleId="ParaTickBoxChar">
    <w:name w:val="ParaTickBox Char"/>
    <w:link w:val="ParaTickBox"/>
    <w:rsid w:val="00537C98"/>
    <w:rPr>
      <w:rFonts w:ascii="Arial" w:hAnsi="Arial" w:cs="Arial"/>
      <w:szCs w:val="18"/>
      <w:lang w:val="en-GB"/>
    </w:rPr>
  </w:style>
  <w:style w:type="paragraph" w:customStyle="1" w:styleId="TableColumnHeading">
    <w:name w:val="TableColumnHeading"/>
    <w:basedOn w:val="Normal"/>
    <w:rsid w:val="00537C98"/>
    <w:pPr>
      <w:numPr>
        <w:numId w:val="33"/>
      </w:numPr>
      <w:spacing w:before="40" w:after="40"/>
      <w:jc w:val="center"/>
    </w:pPr>
    <w:rPr>
      <w:b/>
    </w:rPr>
  </w:style>
  <w:style w:type="character" w:customStyle="1" w:styleId="TOC3CharChar">
    <w:name w:val="TOC 3 Char Char"/>
    <w:rsid w:val="00537C98"/>
    <w:rPr>
      <w:rFonts w:ascii="Arial" w:hAnsi="Arial" w:cs="Arial"/>
      <w:b/>
      <w:caps/>
      <w:sz w:val="21"/>
      <w:szCs w:val="21"/>
      <w:lang w:val="en-GB" w:eastAsia="de-DE" w:bidi="ar-SA"/>
    </w:rPr>
  </w:style>
  <w:style w:type="numbering" w:customStyle="1" w:styleId="SDMMethEquationNumberingList">
    <w:name w:val="SDMMethEquationNumberingList"/>
    <w:uiPriority w:val="99"/>
    <w:rsid w:val="00537C98"/>
    <w:pPr>
      <w:numPr>
        <w:numId w:val="34"/>
      </w:numPr>
    </w:pPr>
  </w:style>
  <w:style w:type="table" w:customStyle="1" w:styleId="SDMTableLandscape">
    <w:name w:val="SDMTableLandscape"/>
    <w:basedOn w:val="SDM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537C98"/>
    <w:rPr>
      <w:sz w:val="22"/>
    </w:rPr>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537C98"/>
    <w:pPr>
      <w:ind w:left="0" w:firstLine="0"/>
    </w:pPr>
  </w:style>
  <w:style w:type="character" w:customStyle="1" w:styleId="BodyText3Char">
    <w:name w:val="Body Text 3 Char"/>
    <w:link w:val="BodyText3"/>
    <w:rsid w:val="00537C98"/>
    <w:rPr>
      <w:i/>
      <w:iCs/>
      <w:sz w:val="24"/>
      <w:szCs w:val="24"/>
      <w:lang w:val="en-GB"/>
    </w:rPr>
  </w:style>
  <w:style w:type="character" w:customStyle="1" w:styleId="BodyTextChar">
    <w:name w:val="Body Text Char"/>
    <w:link w:val="BodyText"/>
    <w:rsid w:val="00537C98"/>
    <w:rPr>
      <w:sz w:val="24"/>
      <w:szCs w:val="24"/>
      <w:lang w:val="en-GB"/>
    </w:rPr>
  </w:style>
  <w:style w:type="character" w:customStyle="1" w:styleId="BodyText2Char">
    <w:name w:val="Body Text 2 Char"/>
    <w:link w:val="BodyText2"/>
    <w:rsid w:val="00537C98"/>
    <w:rPr>
      <w:sz w:val="24"/>
      <w:szCs w:val="24"/>
      <w:lang w:val="en-GB"/>
    </w:rPr>
  </w:style>
  <w:style w:type="paragraph" w:customStyle="1" w:styleId="AtxtHdgs">
    <w:name w:val="Atxt_Hdgs"/>
    <w:basedOn w:val="Normal"/>
    <w:rsid w:val="00537C98"/>
    <w:pPr>
      <w:jc w:val="center"/>
    </w:pPr>
  </w:style>
  <w:style w:type="paragraph" w:styleId="Title">
    <w:name w:val="Title"/>
    <w:basedOn w:val="Normal"/>
    <w:link w:val="TitleChar1"/>
    <w:qFormat/>
    <w:locked/>
    <w:rsid w:val="00537C98"/>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character" w:customStyle="1" w:styleId="TitleChar">
    <w:name w:val="Title Char"/>
    <w:rsid w:val="00537C98"/>
    <w:rPr>
      <w:rFonts w:ascii="Cambria" w:eastAsia="MS Gothic" w:hAnsi="Cambria" w:cs="Times New Roman"/>
      <w:b/>
      <w:bCs/>
      <w:kern w:val="28"/>
      <w:sz w:val="32"/>
      <w:szCs w:val="32"/>
      <w:lang w:val="en-GB"/>
    </w:rPr>
  </w:style>
  <w:style w:type="paragraph" w:styleId="DocumentMap">
    <w:name w:val="Document Map"/>
    <w:basedOn w:val="Normal"/>
    <w:link w:val="DocumentMapChar"/>
    <w:rsid w:val="00537C98"/>
    <w:pPr>
      <w:shd w:val="clear" w:color="auto" w:fill="000080"/>
    </w:pPr>
    <w:rPr>
      <w:rFonts w:ascii="Tahoma" w:hAnsi="Tahoma" w:cs="Tahoma"/>
      <w:sz w:val="20"/>
    </w:rPr>
  </w:style>
  <w:style w:type="character" w:customStyle="1" w:styleId="DocumentMapChar">
    <w:name w:val="Document Map Char"/>
    <w:link w:val="DocumentMap"/>
    <w:rsid w:val="00537C98"/>
    <w:rPr>
      <w:rFonts w:ascii="Tahoma" w:eastAsia="Times New Roman" w:hAnsi="Tahoma" w:cs="Tahoma"/>
      <w:shd w:val="clear" w:color="auto" w:fill="000080"/>
      <w:lang w:val="en-GB" w:eastAsia="de-DE"/>
    </w:rPr>
  </w:style>
  <w:style w:type="character" w:customStyle="1" w:styleId="TitleChar1">
    <w:name w:val="Title Char1"/>
    <w:link w:val="Title"/>
    <w:rsid w:val="00537C98"/>
    <w:rPr>
      <w:b/>
      <w:sz w:val="26"/>
      <w:u w:val="single"/>
      <w:shd w:val="clear" w:color="auto" w:fill="FFFFFF"/>
      <w:lang w:val="en-GB"/>
    </w:rPr>
  </w:style>
  <w:style w:type="paragraph" w:styleId="ListContinue3">
    <w:name w:val="List Continue 3"/>
    <w:basedOn w:val="Normal"/>
    <w:rsid w:val="00537C98"/>
    <w:pPr>
      <w:spacing w:after="120"/>
      <w:ind w:left="849"/>
    </w:pPr>
  </w:style>
  <w:style w:type="character" w:styleId="EndnoteReference">
    <w:name w:val="endnote reference"/>
    <w:rsid w:val="00537C98"/>
    <w:rPr>
      <w:vertAlign w:val="superscript"/>
    </w:rPr>
  </w:style>
  <w:style w:type="paragraph" w:styleId="Index2">
    <w:name w:val="index 2"/>
    <w:basedOn w:val="Normal"/>
    <w:next w:val="Normal"/>
    <w:autoRedefine/>
    <w:rsid w:val="00537C98"/>
    <w:pPr>
      <w:ind w:left="440" w:hanging="220"/>
    </w:pPr>
  </w:style>
  <w:style w:type="paragraph" w:styleId="Index3">
    <w:name w:val="index 3"/>
    <w:basedOn w:val="Normal"/>
    <w:next w:val="Normal"/>
    <w:autoRedefine/>
    <w:rsid w:val="00537C98"/>
    <w:pPr>
      <w:ind w:left="660" w:hanging="220"/>
    </w:pPr>
  </w:style>
  <w:style w:type="paragraph" w:styleId="Index4">
    <w:name w:val="index 4"/>
    <w:basedOn w:val="Normal"/>
    <w:next w:val="Normal"/>
    <w:autoRedefine/>
    <w:rsid w:val="00537C98"/>
    <w:pPr>
      <w:ind w:left="880" w:hanging="220"/>
    </w:pPr>
  </w:style>
  <w:style w:type="paragraph" w:styleId="Index5">
    <w:name w:val="index 5"/>
    <w:basedOn w:val="Normal"/>
    <w:next w:val="Normal"/>
    <w:autoRedefine/>
    <w:rsid w:val="00537C98"/>
    <w:pPr>
      <w:ind w:left="1100" w:hanging="220"/>
    </w:pPr>
  </w:style>
  <w:style w:type="paragraph" w:styleId="Index6">
    <w:name w:val="index 6"/>
    <w:basedOn w:val="Normal"/>
    <w:next w:val="Normal"/>
    <w:autoRedefine/>
    <w:rsid w:val="00537C98"/>
    <w:pPr>
      <w:ind w:left="1320" w:hanging="220"/>
    </w:pPr>
  </w:style>
  <w:style w:type="paragraph" w:styleId="Index7">
    <w:name w:val="index 7"/>
    <w:basedOn w:val="Normal"/>
    <w:next w:val="Normal"/>
    <w:autoRedefine/>
    <w:rsid w:val="00537C98"/>
    <w:pPr>
      <w:ind w:left="1540" w:hanging="220"/>
    </w:pPr>
  </w:style>
  <w:style w:type="paragraph" w:styleId="Index8">
    <w:name w:val="index 8"/>
    <w:basedOn w:val="Normal"/>
    <w:next w:val="Normal"/>
    <w:autoRedefine/>
    <w:rsid w:val="00537C98"/>
    <w:pPr>
      <w:ind w:left="1760" w:hanging="220"/>
    </w:pPr>
  </w:style>
  <w:style w:type="paragraph" w:styleId="Index9">
    <w:name w:val="index 9"/>
    <w:basedOn w:val="Normal"/>
    <w:next w:val="Normal"/>
    <w:autoRedefine/>
    <w:rsid w:val="00537C98"/>
    <w:pPr>
      <w:ind w:left="1980" w:hanging="220"/>
    </w:pPr>
  </w:style>
  <w:style w:type="paragraph" w:styleId="MacroText">
    <w:name w:val="macro"/>
    <w:link w:val="MacroTextChar"/>
    <w:rsid w:val="00537C9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character" w:customStyle="1" w:styleId="MacroTextChar">
    <w:name w:val="Macro Text Char"/>
    <w:link w:val="MacroText"/>
    <w:rsid w:val="00537C98"/>
    <w:rPr>
      <w:rFonts w:ascii="Courier New" w:eastAsia="Times New Roman" w:hAnsi="Courier New" w:cs="Courier New"/>
      <w:lang w:val="en-GB" w:eastAsia="de-DE"/>
    </w:rPr>
  </w:style>
  <w:style w:type="character" w:customStyle="1" w:styleId="left">
    <w:name w:val="left"/>
    <w:rsid w:val="00537C98"/>
  </w:style>
  <w:style w:type="character" w:styleId="Strong">
    <w:name w:val="Strong"/>
    <w:qFormat/>
    <w:locked/>
    <w:rsid w:val="00537C98"/>
    <w:rPr>
      <w:b/>
      <w:bCs/>
    </w:rPr>
  </w:style>
  <w:style w:type="character" w:customStyle="1" w:styleId="RegParaChar">
    <w:name w:val="RegPara Char"/>
    <w:link w:val="RegPara"/>
    <w:rsid w:val="00537C98"/>
    <w:rPr>
      <w:rFonts w:ascii="Arial" w:eastAsia="Times New Roman" w:hAnsi="Arial"/>
      <w:sz w:val="22"/>
      <w:lang w:val="en-GB" w:eastAsia="de-DE"/>
    </w:rPr>
  </w:style>
  <w:style w:type="character" w:customStyle="1" w:styleId="CommentTextChar">
    <w:name w:val="Comment Text Char"/>
    <w:link w:val="CommentText"/>
    <w:rsid w:val="00537C98"/>
    <w:rPr>
      <w:rFonts w:ascii="Arial" w:hAnsi="Arial"/>
      <w:lang w:val="en-GB"/>
    </w:rPr>
  </w:style>
  <w:style w:type="paragraph" w:styleId="Revision">
    <w:name w:val="Revision"/>
    <w:hidden/>
    <w:uiPriority w:val="99"/>
    <w:semiHidden/>
    <w:rsid w:val="00537C98"/>
    <w:rPr>
      <w:rFonts w:ascii="Arial" w:eastAsia="Times New Roman" w:hAnsi="Arial"/>
      <w:sz w:val="22"/>
      <w:lang w:val="en-GB" w:eastAsia="de-DE"/>
    </w:rPr>
  </w:style>
  <w:style w:type="numbering" w:customStyle="1" w:styleId="SDMPDDPoASectionList1">
    <w:name w:val="SDMPDD&amp;PoASectionList1"/>
    <w:uiPriority w:val="99"/>
    <w:rsid w:val="00E60B29"/>
    <w:pPr>
      <w:numPr>
        <w:numId w:val="2"/>
      </w:numPr>
    </w:pPr>
  </w:style>
  <w:style w:type="table" w:customStyle="1" w:styleId="SDMTableFullWidth">
    <w:name w:val="SDMTableFullWidth"/>
    <w:basedOn w:val="SDMTable"/>
    <w:uiPriority w:val="99"/>
    <w:rsid w:val="005F293F"/>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numbering" w:customStyle="1" w:styleId="SDMAppHeadList1">
    <w:name w:val="SDMAppHeadList1"/>
    <w:uiPriority w:val="99"/>
    <w:rsid w:val="004E3545"/>
    <w:pPr>
      <w:numPr>
        <w:numId w:val="17"/>
      </w:numPr>
    </w:pPr>
  </w:style>
  <w:style w:type="character" w:customStyle="1" w:styleId="RegSectionLevel2Char">
    <w:name w:val="RegSectionLevel2 Char"/>
    <w:link w:val="RegSectionLevel2"/>
    <w:rsid w:val="00CF034F"/>
    <w:rPr>
      <w:rFonts w:ascii="Arial" w:eastAsia="Times New Roman" w:hAnsi="Arial"/>
      <w:b/>
      <w:sz w:val="22"/>
      <w:szCs w:val="22"/>
      <w:lang w:val="en-GB" w:eastAsia="de-DE"/>
    </w:rPr>
  </w:style>
  <w:style w:type="paragraph" w:customStyle="1" w:styleId="StyleSDMPDDPoASubSection1Before0ptAfter0pt">
    <w:name w:val="Style SDMPDD&amp;PoASubSection1 + Before:  0 pt After:  0 pt"/>
    <w:basedOn w:val="SDMPDDPoASubSection1"/>
    <w:rsid w:val="00451CE9"/>
    <w:rPr>
      <w:rFonts w:eastAsia="Times New Roman" w:cs="Times New Roman"/>
      <w:bCs/>
      <w:szCs w:val="20"/>
    </w:rPr>
  </w:style>
  <w:style w:type="paragraph" w:customStyle="1" w:styleId="StyleSDMPDDPoASection11pt">
    <w:name w:val="Style SDMPDD&amp;PoASection + 11 pt"/>
    <w:basedOn w:val="SDMPDDPoASection"/>
    <w:rsid w:val="00451CE9"/>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m.unfccc.int/Reference/Standards/index.html" TargetMode="External"/><Relationship Id="rId18" Type="http://schemas.openxmlformats.org/officeDocument/2006/relationships/hyperlink" Target="https://cdm.unfccc.int/methodologies/index.html" TargetMode="External"/><Relationship Id="rId26" Type="http://schemas.openxmlformats.org/officeDocument/2006/relationships/hyperlink" Target="http://unfccc.int/meetings/durban_nov_2011/session/6250/php/view/decisions.php" TargetMode="External"/><Relationship Id="rId3" Type="http://schemas.openxmlformats.org/officeDocument/2006/relationships/styles" Target="styles.xml"/><Relationship Id="rId21" Type="http://schemas.openxmlformats.org/officeDocument/2006/relationships/hyperlink" Target="https://cdm.unfccc.int/Reference/Procedures/index.html" TargetMode="External"/><Relationship Id="rId7" Type="http://schemas.openxmlformats.org/officeDocument/2006/relationships/footnotes" Target="footnotes.xml"/><Relationship Id="rId12" Type="http://schemas.openxmlformats.org/officeDocument/2006/relationships/hyperlink" Target="https://cdm.unfccc.int/Reference/Standards/index.html" TargetMode="External"/><Relationship Id="rId17" Type="http://schemas.openxmlformats.org/officeDocument/2006/relationships/hyperlink" Target="https://cdm.unfccc.int/Reference/Standards/index.html" TargetMode="External"/><Relationship Id="rId25" Type="http://schemas.openxmlformats.org/officeDocument/2006/relationships/hyperlink" Target="https://cdm.unfccc.int/Reference/index.html" TargetMode="External"/><Relationship Id="rId2" Type="http://schemas.openxmlformats.org/officeDocument/2006/relationships/numbering" Target="numbering.xml"/><Relationship Id="rId16" Type="http://schemas.openxmlformats.org/officeDocument/2006/relationships/hyperlink" Target="http://cdm.unfccc.int/Reference/index.html" TargetMode="External"/><Relationship Id="rId20" Type="http://schemas.openxmlformats.org/officeDocument/2006/relationships/hyperlink" Target="https://cdm.unfccc.int/methodologies/standard_base/new/sb7_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dm.unfccc.int/Reference/PDDs_Forms/index.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m.unfccc.int/methodologies/standard_base/new/sb7_index.html" TargetMode="External"/><Relationship Id="rId23" Type="http://schemas.openxmlformats.org/officeDocument/2006/relationships/hyperlink" Target="https://cdm.unfccc.int/Reference/Guidclarif/index_clarif.htm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cdm.unfccc.int/Reference/tools/index.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dm.unfccc.int/methodologies/index.html" TargetMode="External"/><Relationship Id="rId22" Type="http://schemas.openxmlformats.org/officeDocument/2006/relationships/hyperlink" Target="https://cdm.unfccc.int/Reference/Guidclarif/index.html" TargetMode="External"/><Relationship Id="rId27" Type="http://schemas.openxmlformats.org/officeDocument/2006/relationships/header" Target="header2.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Guide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963F-AE1B-44D5-AD6F-C3ED94CF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CDM_Guideline.dotm</Template>
  <TotalTime>0</TotalTime>
  <Pages>21</Pages>
  <Words>4808</Words>
  <Characters>29533</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Template form (PRC)</vt:lpstr>
    </vt:vector>
  </TitlesOfParts>
  <Company>UNFCCC</Company>
  <LinksUpToDate>false</LinksUpToDate>
  <CharactersWithSpaces>34273</CharactersWithSpaces>
  <SharedDoc>false</SharedDoc>
  <HLinks>
    <vt:vector size="90" baseType="variant">
      <vt:variant>
        <vt:i4>3866683</vt:i4>
      </vt:variant>
      <vt:variant>
        <vt:i4>78</vt:i4>
      </vt:variant>
      <vt:variant>
        <vt:i4>0</vt:i4>
      </vt:variant>
      <vt:variant>
        <vt:i4>5</vt:i4>
      </vt:variant>
      <vt:variant>
        <vt:lpwstr>http://unfccc.int/meetings/durban_nov_2011/session/6250/php/view/decisions.php</vt:lpwstr>
      </vt:variant>
      <vt:variant>
        <vt:lpwstr/>
      </vt:variant>
      <vt:variant>
        <vt:i4>3473449</vt:i4>
      </vt:variant>
      <vt:variant>
        <vt:i4>45</vt:i4>
      </vt:variant>
      <vt:variant>
        <vt:i4>0</vt:i4>
      </vt:variant>
      <vt:variant>
        <vt:i4>5</vt:i4>
      </vt:variant>
      <vt:variant>
        <vt:lpwstr>https://cdm.unfccc.int/Reference/index.html</vt:lpwstr>
      </vt:variant>
      <vt:variant>
        <vt:lpwstr/>
      </vt:variant>
      <vt:variant>
        <vt:i4>7405599</vt:i4>
      </vt:variant>
      <vt:variant>
        <vt:i4>42</vt:i4>
      </vt:variant>
      <vt:variant>
        <vt:i4>0</vt:i4>
      </vt:variant>
      <vt:variant>
        <vt:i4>5</vt:i4>
      </vt:variant>
      <vt:variant>
        <vt:lpwstr>https://cdm.unfccc.int/Reference/PDDs_Forms/index.html</vt:lpwstr>
      </vt:variant>
      <vt:variant>
        <vt:lpwstr>gov</vt:lpwstr>
      </vt:variant>
      <vt:variant>
        <vt:i4>2818124</vt:i4>
      </vt:variant>
      <vt:variant>
        <vt:i4>39</vt:i4>
      </vt:variant>
      <vt:variant>
        <vt:i4>0</vt:i4>
      </vt:variant>
      <vt:variant>
        <vt:i4>5</vt:i4>
      </vt:variant>
      <vt:variant>
        <vt:lpwstr>https://cdm.unfccc.int/Reference/Guidclarif/index_clarif.html</vt:lpwstr>
      </vt:variant>
      <vt:variant>
        <vt:lpwstr>meth</vt:lpwstr>
      </vt:variant>
      <vt:variant>
        <vt:i4>3276897</vt:i4>
      </vt:variant>
      <vt:variant>
        <vt:i4>36</vt:i4>
      </vt:variant>
      <vt:variant>
        <vt:i4>0</vt:i4>
      </vt:variant>
      <vt:variant>
        <vt:i4>5</vt:i4>
      </vt:variant>
      <vt:variant>
        <vt:lpwstr>https://cdm.unfccc.int/Reference/Guidclarif/index.html</vt:lpwstr>
      </vt:variant>
      <vt:variant>
        <vt:lpwstr/>
      </vt:variant>
      <vt:variant>
        <vt:i4>5373979</vt:i4>
      </vt:variant>
      <vt:variant>
        <vt:i4>33</vt:i4>
      </vt:variant>
      <vt:variant>
        <vt:i4>0</vt:i4>
      </vt:variant>
      <vt:variant>
        <vt:i4>5</vt:i4>
      </vt:variant>
      <vt:variant>
        <vt:lpwstr>https://cdm.unfccc.int/Reference/Procedures/index.html</vt:lpwstr>
      </vt:variant>
      <vt:variant>
        <vt:lpwstr>gov</vt:lpwstr>
      </vt:variant>
      <vt:variant>
        <vt:i4>3539070</vt:i4>
      </vt:variant>
      <vt:variant>
        <vt:i4>30</vt:i4>
      </vt:variant>
      <vt:variant>
        <vt:i4>0</vt:i4>
      </vt:variant>
      <vt:variant>
        <vt:i4>5</vt:i4>
      </vt:variant>
      <vt:variant>
        <vt:lpwstr>https://cdm.unfccc.int/methodologies/standard_base/new/sb7_index.html</vt:lpwstr>
      </vt:variant>
      <vt:variant>
        <vt:lpwstr/>
      </vt:variant>
      <vt:variant>
        <vt:i4>6094853</vt:i4>
      </vt:variant>
      <vt:variant>
        <vt:i4>27</vt:i4>
      </vt:variant>
      <vt:variant>
        <vt:i4>0</vt:i4>
      </vt:variant>
      <vt:variant>
        <vt:i4>5</vt:i4>
      </vt:variant>
      <vt:variant>
        <vt:lpwstr>https://cdm.unfccc.int/Reference/tools/index.html</vt:lpwstr>
      </vt:variant>
      <vt:variant>
        <vt:lpwstr/>
      </vt:variant>
      <vt:variant>
        <vt:i4>3407912</vt:i4>
      </vt:variant>
      <vt:variant>
        <vt:i4>24</vt:i4>
      </vt:variant>
      <vt:variant>
        <vt:i4>0</vt:i4>
      </vt:variant>
      <vt:variant>
        <vt:i4>5</vt:i4>
      </vt:variant>
      <vt:variant>
        <vt:lpwstr>https://cdm.unfccc.int/methodologies/index.html</vt:lpwstr>
      </vt:variant>
      <vt:variant>
        <vt:lpwstr/>
      </vt:variant>
      <vt:variant>
        <vt:i4>4325401</vt:i4>
      </vt:variant>
      <vt:variant>
        <vt:i4>21</vt:i4>
      </vt:variant>
      <vt:variant>
        <vt:i4>0</vt:i4>
      </vt:variant>
      <vt:variant>
        <vt:i4>5</vt:i4>
      </vt:variant>
      <vt:variant>
        <vt:lpwstr>https://cdm.unfccc.int/Reference/Standards/index.html</vt:lpwstr>
      </vt:variant>
      <vt:variant>
        <vt:lpwstr/>
      </vt:variant>
      <vt:variant>
        <vt:i4>3014701</vt:i4>
      </vt:variant>
      <vt:variant>
        <vt:i4>18</vt:i4>
      </vt:variant>
      <vt:variant>
        <vt:i4>0</vt:i4>
      </vt:variant>
      <vt:variant>
        <vt:i4>5</vt:i4>
      </vt:variant>
      <vt:variant>
        <vt:lpwstr>http://cdm.unfccc.int/Reference/index.html</vt:lpwstr>
      </vt:variant>
      <vt:variant>
        <vt:lpwstr/>
      </vt:variant>
      <vt:variant>
        <vt:i4>3539070</vt:i4>
      </vt:variant>
      <vt:variant>
        <vt:i4>15</vt:i4>
      </vt:variant>
      <vt:variant>
        <vt:i4>0</vt:i4>
      </vt:variant>
      <vt:variant>
        <vt:i4>5</vt:i4>
      </vt:variant>
      <vt:variant>
        <vt:lpwstr>https://cdm.unfccc.int/methodologies/standard_base/new/sb7_index.html</vt:lpwstr>
      </vt:variant>
      <vt:variant>
        <vt:lpwstr/>
      </vt:variant>
      <vt:variant>
        <vt:i4>3407912</vt:i4>
      </vt:variant>
      <vt:variant>
        <vt:i4>12</vt:i4>
      </vt:variant>
      <vt:variant>
        <vt:i4>0</vt:i4>
      </vt:variant>
      <vt:variant>
        <vt:i4>5</vt:i4>
      </vt:variant>
      <vt:variant>
        <vt:lpwstr>https://cdm.unfccc.int/methodologies/index.html</vt:lpwstr>
      </vt:variant>
      <vt:variant>
        <vt:lpwstr/>
      </vt:variant>
      <vt:variant>
        <vt:i4>4325401</vt:i4>
      </vt:variant>
      <vt:variant>
        <vt:i4>9</vt:i4>
      </vt:variant>
      <vt:variant>
        <vt:i4>0</vt:i4>
      </vt:variant>
      <vt:variant>
        <vt:i4>5</vt:i4>
      </vt:variant>
      <vt:variant>
        <vt:lpwstr>https://cdm.unfccc.int/Reference/Standards/index.html</vt:lpwstr>
      </vt:variant>
      <vt:variant>
        <vt:lpwstr/>
      </vt:variant>
      <vt:variant>
        <vt:i4>4325401</vt:i4>
      </vt:variant>
      <vt:variant>
        <vt:i4>6</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 (PRC)</dc:title>
  <dc:subject>Issuance</dc:subject>
  <dc:creator>Wavinya Malinda</dc:creator>
  <cp:keywords>form template prc</cp:keywords>
  <dc:description>Template updated: Styles added 1). "RegInstrBox"; 2). OutL (1 to 5). (2012-05-03; esd).</dc:description>
  <cp:lastModifiedBy>AKD</cp:lastModifiedBy>
  <cp:revision>3</cp:revision>
  <cp:lastPrinted>2015-03-09T12:36:00Z</cp:lastPrinted>
  <dcterms:created xsi:type="dcterms:W3CDTF">2015-04-01T13:22:00Z</dcterms:created>
  <dcterms:modified xsi:type="dcterms:W3CDTF">2015-04-01T13:49:00Z</dcterms:modified>
</cp:coreProperties>
</file>